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ED5" w:rsidRDefault="00FB6ED5" w:rsidP="006D642A">
      <w:pPr>
        <w:pStyle w:val="somm30"/>
        <w:jc w:val="center"/>
        <w:rPr>
          <w:b/>
          <w:sz w:val="26"/>
          <w:szCs w:val="22"/>
        </w:rPr>
      </w:pPr>
      <w:bookmarkStart w:id="0" w:name="_GoBack"/>
      <w:bookmarkEnd w:id="0"/>
      <w:r w:rsidRPr="00285F3B">
        <w:rPr>
          <w:b/>
          <w:noProof/>
          <w:szCs w:val="22"/>
          <w:lang w:val="fr-BE" w:eastAsia="fr-BE"/>
        </w:rPr>
        <w:drawing>
          <wp:anchor distT="0" distB="0" distL="114300" distR="114300" simplePos="0" relativeHeight="251658240" behindDoc="1" locked="0" layoutInCell="1" allowOverlap="1" wp14:anchorId="110D2484" wp14:editId="403E9BDE">
            <wp:simplePos x="0" y="0"/>
            <wp:positionH relativeFrom="column">
              <wp:posOffset>4218940</wp:posOffset>
            </wp:positionH>
            <wp:positionV relativeFrom="paragraph">
              <wp:posOffset>-688340</wp:posOffset>
            </wp:positionV>
            <wp:extent cx="1456055" cy="1493520"/>
            <wp:effectExtent l="0" t="0" r="0" b="0"/>
            <wp:wrapTight wrapText="bothSides">
              <wp:wrapPolygon edited="0">
                <wp:start x="0" y="0"/>
                <wp:lineTo x="0" y="21214"/>
                <wp:lineTo x="21195" y="21214"/>
                <wp:lineTo x="2119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udo LECLERCQ 2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6055" cy="1493520"/>
                    </a:xfrm>
                    <a:prstGeom prst="rect">
                      <a:avLst/>
                    </a:prstGeom>
                  </pic:spPr>
                </pic:pic>
              </a:graphicData>
            </a:graphic>
            <wp14:sizeRelH relativeFrom="page">
              <wp14:pctWidth>0</wp14:pctWidth>
            </wp14:sizeRelH>
            <wp14:sizeRelV relativeFrom="page">
              <wp14:pctHeight>0</wp14:pctHeight>
            </wp14:sizeRelV>
          </wp:anchor>
        </w:drawing>
      </w:r>
      <w:r w:rsidR="006D642A" w:rsidRPr="00285F3B">
        <w:rPr>
          <w:b/>
          <w:szCs w:val="22"/>
        </w:rPr>
        <w:t xml:space="preserve">Références bibliographiques </w:t>
      </w:r>
      <w:r w:rsidR="00BE0F86" w:rsidRPr="00285F3B">
        <w:rPr>
          <w:b/>
          <w:szCs w:val="22"/>
        </w:rPr>
        <w:t xml:space="preserve">de </w:t>
      </w:r>
    </w:p>
    <w:p w:rsidR="006D642A" w:rsidRDefault="00BE0F86" w:rsidP="006D642A">
      <w:pPr>
        <w:pStyle w:val="somm30"/>
        <w:jc w:val="center"/>
        <w:rPr>
          <w:b/>
          <w:sz w:val="26"/>
          <w:szCs w:val="22"/>
        </w:rPr>
      </w:pPr>
      <w:r>
        <w:rPr>
          <w:b/>
          <w:sz w:val="26"/>
          <w:szCs w:val="22"/>
        </w:rPr>
        <w:t xml:space="preserve">Dieudonné </w:t>
      </w:r>
      <w:r w:rsidR="006D642A" w:rsidRPr="007D4306">
        <w:rPr>
          <w:b/>
          <w:sz w:val="26"/>
          <w:szCs w:val="22"/>
        </w:rPr>
        <w:t>Leclercq</w:t>
      </w:r>
      <w:r w:rsidR="00662C56">
        <w:rPr>
          <w:b/>
          <w:sz w:val="26"/>
          <w:szCs w:val="22"/>
        </w:rPr>
        <w:t xml:space="preserve"> </w:t>
      </w:r>
      <w:r w:rsidR="00662C56" w:rsidRPr="00285F3B">
        <w:rPr>
          <w:szCs w:val="22"/>
        </w:rPr>
        <w:t xml:space="preserve">au </w:t>
      </w:r>
      <w:r w:rsidR="00285F3B" w:rsidRPr="00285F3B">
        <w:rPr>
          <w:szCs w:val="22"/>
        </w:rPr>
        <w:t>26-10</w:t>
      </w:r>
      <w:r w:rsidRPr="00285F3B">
        <w:rPr>
          <w:szCs w:val="22"/>
        </w:rPr>
        <w:t>-2017</w:t>
      </w:r>
    </w:p>
    <w:p w:rsidR="00CD4570" w:rsidRPr="00FB6ED5" w:rsidRDefault="00CD4570" w:rsidP="006D642A">
      <w:pPr>
        <w:pStyle w:val="somm30"/>
        <w:jc w:val="center"/>
        <w:rPr>
          <w:color w:val="00B050"/>
          <w:sz w:val="26"/>
          <w:szCs w:val="22"/>
          <w:lang w:val="es-ES"/>
        </w:rPr>
      </w:pPr>
      <w:r w:rsidRPr="00FB6ED5">
        <w:rPr>
          <w:color w:val="00B050"/>
          <w:sz w:val="26"/>
          <w:szCs w:val="22"/>
          <w:lang w:val="es-ES"/>
        </w:rPr>
        <w:t>se pueden bajar gratuitamente</w:t>
      </w:r>
      <w:r w:rsidR="00237174" w:rsidRPr="00FB6ED5">
        <w:rPr>
          <w:color w:val="00B050"/>
          <w:sz w:val="26"/>
          <w:szCs w:val="22"/>
          <w:lang w:val="es-ES"/>
        </w:rPr>
        <w:t xml:space="preserve"> </w:t>
      </w:r>
      <w:r w:rsidR="00215D31" w:rsidRPr="00FB6ED5">
        <w:rPr>
          <w:color w:val="00B050"/>
          <w:sz w:val="26"/>
          <w:szCs w:val="22"/>
          <w:lang w:val="es-ES"/>
        </w:rPr>
        <w:t>también</w:t>
      </w:r>
      <w:r w:rsidR="00BE0F86" w:rsidRPr="00FB6ED5">
        <w:rPr>
          <w:color w:val="00B050"/>
          <w:sz w:val="26"/>
          <w:szCs w:val="22"/>
          <w:lang w:val="es-ES"/>
        </w:rPr>
        <w:t xml:space="preserve"> </w:t>
      </w:r>
      <w:r w:rsidR="00237174" w:rsidRPr="00FB6ED5">
        <w:rPr>
          <w:color w:val="00B050"/>
          <w:sz w:val="26"/>
          <w:szCs w:val="22"/>
          <w:lang w:val="es-ES"/>
        </w:rPr>
        <w:t>desde</w:t>
      </w:r>
    </w:p>
    <w:p w:rsidR="00CD4570" w:rsidRPr="00317240" w:rsidRDefault="00CD4570" w:rsidP="006D642A">
      <w:pPr>
        <w:pStyle w:val="somm30"/>
        <w:jc w:val="center"/>
        <w:rPr>
          <w:color w:val="FF0000"/>
          <w:sz w:val="26"/>
          <w:szCs w:val="22"/>
          <w:lang w:val="en-US"/>
        </w:rPr>
      </w:pPr>
      <w:r w:rsidRPr="00317240">
        <w:rPr>
          <w:color w:val="FF0000"/>
          <w:sz w:val="26"/>
          <w:szCs w:val="22"/>
          <w:lang w:val="en-US"/>
        </w:rPr>
        <w:t xml:space="preserve">to be downloaded </w:t>
      </w:r>
      <w:r w:rsidR="00BE0F86">
        <w:rPr>
          <w:color w:val="FF0000"/>
          <w:sz w:val="26"/>
          <w:szCs w:val="22"/>
          <w:lang w:val="en-US"/>
        </w:rPr>
        <w:t xml:space="preserve">also </w:t>
      </w:r>
      <w:r w:rsidRPr="00317240">
        <w:rPr>
          <w:color w:val="FF0000"/>
          <w:sz w:val="26"/>
          <w:szCs w:val="22"/>
          <w:lang w:val="en-US"/>
        </w:rPr>
        <w:t>for free</w:t>
      </w:r>
      <w:r w:rsidR="00237174" w:rsidRPr="00317240">
        <w:rPr>
          <w:color w:val="FF0000"/>
          <w:sz w:val="26"/>
          <w:szCs w:val="22"/>
          <w:lang w:val="en-US"/>
        </w:rPr>
        <w:t xml:space="preserve"> from</w:t>
      </w:r>
    </w:p>
    <w:p w:rsidR="00CD4570" w:rsidRDefault="00CD4570" w:rsidP="006D642A">
      <w:pPr>
        <w:pStyle w:val="somm30"/>
        <w:jc w:val="center"/>
        <w:rPr>
          <w:sz w:val="26"/>
          <w:szCs w:val="22"/>
          <w:lang w:val="fr-BE"/>
        </w:rPr>
      </w:pPr>
      <w:r w:rsidRPr="00756CA6">
        <w:rPr>
          <w:sz w:val="26"/>
          <w:szCs w:val="22"/>
          <w:lang w:val="fr-BE"/>
        </w:rPr>
        <w:t>téléchargeables gratuitement</w:t>
      </w:r>
      <w:r w:rsidR="00237174">
        <w:rPr>
          <w:sz w:val="26"/>
          <w:szCs w:val="22"/>
          <w:lang w:val="fr-BE"/>
        </w:rPr>
        <w:t xml:space="preserve"> </w:t>
      </w:r>
      <w:r w:rsidR="00BE0F86">
        <w:rPr>
          <w:sz w:val="26"/>
          <w:szCs w:val="22"/>
          <w:lang w:val="fr-BE"/>
        </w:rPr>
        <w:t xml:space="preserve">aussi </w:t>
      </w:r>
      <w:r w:rsidR="00237174">
        <w:rPr>
          <w:sz w:val="26"/>
          <w:szCs w:val="22"/>
          <w:lang w:val="fr-BE"/>
        </w:rPr>
        <w:t xml:space="preserve">à partir de </w:t>
      </w:r>
    </w:p>
    <w:p w:rsidR="00237174" w:rsidRPr="00237174" w:rsidRDefault="00D05FB1" w:rsidP="00442D2D">
      <w:pPr>
        <w:pStyle w:val="somm30"/>
        <w:rPr>
          <w:color w:val="0000CC"/>
          <w:sz w:val="26"/>
          <w:szCs w:val="22"/>
          <w:lang w:val="fr-BE"/>
        </w:rPr>
      </w:pPr>
      <w:r>
        <w:rPr>
          <w:color w:val="0000CC"/>
          <w:sz w:val="26"/>
          <w:szCs w:val="22"/>
          <w:lang w:val="fr-BE"/>
        </w:rPr>
        <w:t xml:space="preserve"> </w:t>
      </w:r>
      <w:r w:rsidR="00442D2D">
        <w:rPr>
          <w:color w:val="0000CC"/>
          <w:sz w:val="26"/>
          <w:szCs w:val="22"/>
          <w:lang w:val="fr-BE"/>
        </w:rPr>
        <w:t xml:space="preserve">   </w:t>
      </w:r>
      <w:hyperlink r:id="rId8" w:history="1">
        <w:r w:rsidR="00285F3B" w:rsidRPr="00AC47C0">
          <w:rPr>
            <w:rStyle w:val="Lienhypertexte"/>
            <w:sz w:val="26"/>
            <w:szCs w:val="22"/>
            <w:lang w:val="fr-BE"/>
          </w:rPr>
          <w:t>http://orbi.uliege.be</w:t>
        </w:r>
      </w:hyperlink>
      <w:r>
        <w:rPr>
          <w:color w:val="0000CC"/>
          <w:sz w:val="26"/>
          <w:szCs w:val="22"/>
          <w:lang w:val="fr-BE"/>
        </w:rPr>
        <w:t xml:space="preserve">        </w:t>
      </w:r>
      <w:r w:rsidR="00442D2D">
        <w:rPr>
          <w:color w:val="0000CC"/>
          <w:sz w:val="26"/>
          <w:szCs w:val="22"/>
          <w:lang w:val="fr-BE"/>
        </w:rPr>
        <w:t xml:space="preserve"> </w:t>
      </w:r>
      <w:hyperlink r:id="rId9" w:tgtFrame="_blank" w:history="1">
        <w:r>
          <w:rPr>
            <w:rStyle w:val="Lienhypertexte"/>
          </w:rPr>
          <w:t>http://hdl.handle.net/2268/215390</w:t>
        </w:r>
      </w:hyperlink>
      <w:r w:rsidR="00442D2D">
        <w:rPr>
          <w:color w:val="0000CC"/>
          <w:sz w:val="26"/>
          <w:szCs w:val="22"/>
          <w:lang w:val="fr-BE"/>
        </w:rPr>
        <w:t xml:space="preserve">        d.leclercq@ulg.ac.be</w:t>
      </w:r>
    </w:p>
    <w:p w:rsidR="00F52E70" w:rsidRDefault="00F52E70" w:rsidP="006D642A">
      <w:pPr>
        <w:pStyle w:val="somm30"/>
        <w:jc w:val="center"/>
        <w:rPr>
          <w:sz w:val="26"/>
          <w:szCs w:val="22"/>
          <w:lang w:val="fr-BE"/>
        </w:rPr>
      </w:pPr>
    </w:p>
    <w:tbl>
      <w:tblPr>
        <w:tblStyle w:val="Grilledutableau"/>
        <w:tblW w:w="0" w:type="auto"/>
        <w:tblInd w:w="432" w:type="dxa"/>
        <w:tblLook w:val="04A0" w:firstRow="1" w:lastRow="0" w:firstColumn="1" w:lastColumn="0" w:noHBand="0" w:noVBand="1"/>
      </w:tblPr>
      <w:tblGrid>
        <w:gridCol w:w="1236"/>
        <w:gridCol w:w="2551"/>
        <w:gridCol w:w="2552"/>
        <w:gridCol w:w="2517"/>
      </w:tblGrid>
      <w:tr w:rsidR="0079286A" w:rsidTr="006D155C">
        <w:tc>
          <w:tcPr>
            <w:tcW w:w="1236" w:type="dxa"/>
          </w:tcPr>
          <w:p w:rsidR="0079286A" w:rsidRDefault="0079286A" w:rsidP="006D642A">
            <w:pPr>
              <w:pStyle w:val="somm30"/>
              <w:ind w:left="0" w:firstLine="0"/>
              <w:jc w:val="center"/>
              <w:rPr>
                <w:sz w:val="26"/>
                <w:szCs w:val="22"/>
                <w:lang w:val="fr-BE"/>
              </w:rPr>
            </w:pPr>
            <w:r>
              <w:rPr>
                <w:sz w:val="26"/>
                <w:szCs w:val="22"/>
                <w:lang w:val="fr-BE"/>
              </w:rPr>
              <w:t>code</w:t>
            </w:r>
          </w:p>
        </w:tc>
        <w:tc>
          <w:tcPr>
            <w:tcW w:w="2551" w:type="dxa"/>
          </w:tcPr>
          <w:p w:rsidR="0079286A" w:rsidRDefault="001931DB" w:rsidP="0079286A">
            <w:pPr>
              <w:pStyle w:val="somm30"/>
              <w:ind w:left="0" w:firstLine="0"/>
              <w:jc w:val="center"/>
              <w:rPr>
                <w:sz w:val="26"/>
                <w:szCs w:val="22"/>
                <w:lang w:val="fr-BE"/>
              </w:rPr>
            </w:pPr>
            <w:r>
              <w:rPr>
                <w:sz w:val="26"/>
                <w:szCs w:val="22"/>
                <w:lang w:val="fr-BE"/>
              </w:rPr>
              <w:t>F</w:t>
            </w:r>
            <w:r w:rsidR="0079286A">
              <w:rPr>
                <w:sz w:val="26"/>
                <w:szCs w:val="22"/>
                <w:lang w:val="fr-BE"/>
              </w:rPr>
              <w:t>rançais</w:t>
            </w:r>
          </w:p>
        </w:tc>
        <w:tc>
          <w:tcPr>
            <w:tcW w:w="2552" w:type="dxa"/>
          </w:tcPr>
          <w:p w:rsidR="0079286A" w:rsidRPr="0079286A" w:rsidRDefault="001931DB" w:rsidP="0079286A">
            <w:pPr>
              <w:pStyle w:val="somm30"/>
              <w:ind w:left="0" w:firstLine="0"/>
              <w:jc w:val="center"/>
              <w:rPr>
                <w:color w:val="008000"/>
                <w:sz w:val="26"/>
                <w:szCs w:val="22"/>
                <w:lang w:val="es-ES"/>
              </w:rPr>
            </w:pPr>
            <w:r>
              <w:rPr>
                <w:color w:val="008000"/>
                <w:sz w:val="26"/>
                <w:szCs w:val="22"/>
                <w:lang w:val="es-ES"/>
              </w:rPr>
              <w:t>E</w:t>
            </w:r>
            <w:r w:rsidR="0079286A" w:rsidRPr="0079286A">
              <w:rPr>
                <w:color w:val="008000"/>
                <w:sz w:val="26"/>
                <w:szCs w:val="22"/>
                <w:lang w:val="es-ES"/>
              </w:rPr>
              <w:t>spañol</w:t>
            </w:r>
          </w:p>
        </w:tc>
        <w:tc>
          <w:tcPr>
            <w:tcW w:w="2517" w:type="dxa"/>
          </w:tcPr>
          <w:p w:rsidR="0079286A" w:rsidRPr="0079286A" w:rsidRDefault="0079286A" w:rsidP="006D642A">
            <w:pPr>
              <w:pStyle w:val="somm30"/>
              <w:ind w:left="0" w:firstLine="0"/>
              <w:jc w:val="center"/>
              <w:rPr>
                <w:color w:val="FF0000"/>
                <w:sz w:val="26"/>
                <w:szCs w:val="22"/>
                <w:lang w:val="en-GB"/>
              </w:rPr>
            </w:pPr>
            <w:r w:rsidRPr="0079286A">
              <w:rPr>
                <w:color w:val="FF0000"/>
                <w:sz w:val="26"/>
                <w:szCs w:val="22"/>
                <w:lang w:val="en-GB"/>
              </w:rPr>
              <w:t>English</w:t>
            </w:r>
          </w:p>
        </w:tc>
      </w:tr>
      <w:tr w:rsidR="0079286A" w:rsidTr="006D155C">
        <w:tc>
          <w:tcPr>
            <w:tcW w:w="1236" w:type="dxa"/>
          </w:tcPr>
          <w:p w:rsidR="0079286A" w:rsidRDefault="0079286A" w:rsidP="006D642A">
            <w:pPr>
              <w:pStyle w:val="somm30"/>
              <w:ind w:left="0" w:firstLine="0"/>
              <w:jc w:val="center"/>
              <w:rPr>
                <w:sz w:val="26"/>
                <w:szCs w:val="22"/>
                <w:lang w:val="fr-BE"/>
              </w:rPr>
            </w:pPr>
            <w:r>
              <w:rPr>
                <w:rFonts w:ascii="Times New Roman" w:hAnsi="Times New Roman"/>
                <w:lang w:val="fr-BE"/>
              </w:rPr>
              <w:t>♥</w:t>
            </w:r>
          </w:p>
        </w:tc>
        <w:tc>
          <w:tcPr>
            <w:tcW w:w="2551" w:type="dxa"/>
          </w:tcPr>
          <w:p w:rsidR="0079286A" w:rsidRDefault="0079286A" w:rsidP="006D642A">
            <w:pPr>
              <w:pStyle w:val="somm30"/>
              <w:ind w:left="0" w:firstLine="0"/>
              <w:jc w:val="center"/>
              <w:rPr>
                <w:sz w:val="26"/>
                <w:szCs w:val="22"/>
                <w:lang w:val="fr-BE"/>
              </w:rPr>
            </w:pPr>
            <w:r>
              <w:rPr>
                <w:sz w:val="26"/>
                <w:szCs w:val="22"/>
                <w:lang w:val="fr-BE"/>
              </w:rPr>
              <w:t>santé</w:t>
            </w:r>
          </w:p>
        </w:tc>
        <w:tc>
          <w:tcPr>
            <w:tcW w:w="2552" w:type="dxa"/>
          </w:tcPr>
          <w:p w:rsidR="0079286A" w:rsidRPr="0079286A" w:rsidRDefault="0079286A" w:rsidP="006D642A">
            <w:pPr>
              <w:pStyle w:val="somm30"/>
              <w:ind w:left="0" w:firstLine="0"/>
              <w:jc w:val="center"/>
              <w:rPr>
                <w:color w:val="008000"/>
                <w:sz w:val="26"/>
                <w:szCs w:val="22"/>
                <w:lang w:val="es-ES"/>
              </w:rPr>
            </w:pPr>
            <w:r w:rsidRPr="0079286A">
              <w:rPr>
                <w:color w:val="008000"/>
                <w:sz w:val="26"/>
                <w:szCs w:val="22"/>
                <w:lang w:val="es-ES"/>
              </w:rPr>
              <w:t>salud</w:t>
            </w:r>
          </w:p>
        </w:tc>
        <w:tc>
          <w:tcPr>
            <w:tcW w:w="2517" w:type="dxa"/>
          </w:tcPr>
          <w:p w:rsidR="0079286A" w:rsidRPr="0079286A" w:rsidRDefault="0079286A" w:rsidP="006D642A">
            <w:pPr>
              <w:pStyle w:val="somm30"/>
              <w:ind w:left="0" w:firstLine="0"/>
              <w:jc w:val="center"/>
              <w:rPr>
                <w:color w:val="FF0000"/>
                <w:sz w:val="26"/>
                <w:szCs w:val="22"/>
                <w:lang w:val="en-GB"/>
              </w:rPr>
            </w:pPr>
            <w:r w:rsidRPr="0079286A">
              <w:rPr>
                <w:color w:val="FF0000"/>
                <w:sz w:val="26"/>
                <w:szCs w:val="22"/>
                <w:lang w:val="en-GB"/>
              </w:rPr>
              <w:t>health</w:t>
            </w:r>
          </w:p>
        </w:tc>
      </w:tr>
      <w:tr w:rsidR="0079286A" w:rsidTr="006D155C">
        <w:tc>
          <w:tcPr>
            <w:tcW w:w="1236" w:type="dxa"/>
          </w:tcPr>
          <w:p w:rsidR="0079286A" w:rsidRDefault="0079286A" w:rsidP="006D642A">
            <w:pPr>
              <w:pStyle w:val="somm30"/>
              <w:ind w:left="0" w:firstLine="0"/>
              <w:jc w:val="center"/>
              <w:rPr>
                <w:sz w:val="26"/>
                <w:szCs w:val="22"/>
                <w:lang w:val="fr-BE"/>
              </w:rPr>
            </w:pPr>
            <w:r>
              <w:rPr>
                <w:rFonts w:ascii="Times New Roman" w:hAnsi="Times New Roman"/>
                <w:lang w:val="fr-BE"/>
              </w:rPr>
              <w:t>►</w:t>
            </w:r>
          </w:p>
        </w:tc>
        <w:tc>
          <w:tcPr>
            <w:tcW w:w="2551" w:type="dxa"/>
          </w:tcPr>
          <w:p w:rsidR="0079286A" w:rsidRDefault="0079286A" w:rsidP="006D642A">
            <w:pPr>
              <w:pStyle w:val="somm30"/>
              <w:ind w:left="0" w:firstLine="0"/>
              <w:jc w:val="center"/>
              <w:rPr>
                <w:sz w:val="26"/>
                <w:szCs w:val="22"/>
                <w:lang w:val="fr-BE"/>
              </w:rPr>
            </w:pPr>
            <w:r>
              <w:rPr>
                <w:sz w:val="26"/>
                <w:szCs w:val="22"/>
                <w:lang w:val="fr-BE"/>
              </w:rPr>
              <w:t>évaluation</w:t>
            </w:r>
          </w:p>
        </w:tc>
        <w:tc>
          <w:tcPr>
            <w:tcW w:w="2552" w:type="dxa"/>
          </w:tcPr>
          <w:p w:rsidR="0079286A" w:rsidRPr="0079286A" w:rsidRDefault="0079286A" w:rsidP="006D642A">
            <w:pPr>
              <w:pStyle w:val="somm30"/>
              <w:ind w:left="0" w:firstLine="0"/>
              <w:jc w:val="center"/>
              <w:rPr>
                <w:color w:val="008000"/>
                <w:sz w:val="26"/>
                <w:szCs w:val="22"/>
                <w:lang w:val="es-ES"/>
              </w:rPr>
            </w:pPr>
            <w:r w:rsidRPr="0079286A">
              <w:rPr>
                <w:color w:val="008000"/>
                <w:sz w:val="26"/>
                <w:szCs w:val="22"/>
                <w:lang w:val="es-ES"/>
              </w:rPr>
              <w:t>evaluación</w:t>
            </w:r>
          </w:p>
        </w:tc>
        <w:tc>
          <w:tcPr>
            <w:tcW w:w="2517" w:type="dxa"/>
          </w:tcPr>
          <w:p w:rsidR="0079286A" w:rsidRPr="0079286A" w:rsidRDefault="0079286A" w:rsidP="006D642A">
            <w:pPr>
              <w:pStyle w:val="somm30"/>
              <w:ind w:left="0" w:firstLine="0"/>
              <w:jc w:val="center"/>
              <w:rPr>
                <w:color w:val="FF0000"/>
                <w:sz w:val="26"/>
                <w:szCs w:val="22"/>
                <w:lang w:val="en-GB"/>
              </w:rPr>
            </w:pPr>
            <w:r w:rsidRPr="0079286A">
              <w:rPr>
                <w:color w:val="FF0000"/>
                <w:sz w:val="26"/>
                <w:szCs w:val="22"/>
                <w:lang w:val="en-GB"/>
              </w:rPr>
              <w:t>assessment</w:t>
            </w:r>
          </w:p>
        </w:tc>
      </w:tr>
      <w:tr w:rsidR="0079286A" w:rsidTr="006D155C">
        <w:tc>
          <w:tcPr>
            <w:tcW w:w="1236" w:type="dxa"/>
            <w:tcBorders>
              <w:bottom w:val="single" w:sz="4" w:space="0" w:color="auto"/>
            </w:tcBorders>
          </w:tcPr>
          <w:p w:rsidR="0079286A" w:rsidRDefault="0079286A" w:rsidP="006D642A">
            <w:pPr>
              <w:pStyle w:val="somm30"/>
              <w:ind w:left="0" w:firstLine="0"/>
              <w:jc w:val="center"/>
              <w:rPr>
                <w:sz w:val="26"/>
                <w:szCs w:val="22"/>
                <w:lang w:val="fr-BE"/>
              </w:rPr>
            </w:pPr>
            <w:r>
              <w:rPr>
                <w:rFonts w:ascii="Times New Roman" w:hAnsi="Times New Roman"/>
                <w:lang w:val="fr-BE"/>
              </w:rPr>
              <w:t>©</w:t>
            </w:r>
          </w:p>
        </w:tc>
        <w:tc>
          <w:tcPr>
            <w:tcW w:w="2551" w:type="dxa"/>
            <w:tcBorders>
              <w:bottom w:val="single" w:sz="4" w:space="0" w:color="auto"/>
            </w:tcBorders>
          </w:tcPr>
          <w:p w:rsidR="0079286A" w:rsidRDefault="00CD1F5C" w:rsidP="006D642A">
            <w:pPr>
              <w:pStyle w:val="somm30"/>
              <w:ind w:left="0" w:firstLine="0"/>
              <w:jc w:val="center"/>
              <w:rPr>
                <w:sz w:val="26"/>
                <w:szCs w:val="22"/>
                <w:lang w:val="fr-BE"/>
              </w:rPr>
            </w:pPr>
            <w:r>
              <w:rPr>
                <w:sz w:val="26"/>
                <w:szCs w:val="22"/>
                <w:lang w:val="fr-BE"/>
              </w:rPr>
              <w:t>C</w:t>
            </w:r>
            <w:r w:rsidR="0079286A">
              <w:rPr>
                <w:sz w:val="26"/>
                <w:szCs w:val="22"/>
                <w:lang w:val="fr-BE"/>
              </w:rPr>
              <w:t>ompétences</w:t>
            </w:r>
          </w:p>
          <w:p w:rsidR="00CD1F5C" w:rsidRDefault="00CD1F5C" w:rsidP="006D642A">
            <w:pPr>
              <w:pStyle w:val="somm30"/>
              <w:ind w:left="0" w:firstLine="0"/>
              <w:jc w:val="center"/>
              <w:rPr>
                <w:sz w:val="26"/>
                <w:szCs w:val="22"/>
                <w:lang w:val="fr-BE"/>
              </w:rPr>
            </w:pPr>
            <w:r>
              <w:rPr>
                <w:sz w:val="26"/>
                <w:szCs w:val="22"/>
                <w:lang w:val="fr-BE"/>
              </w:rPr>
              <w:t>et curriculum</w:t>
            </w:r>
          </w:p>
        </w:tc>
        <w:tc>
          <w:tcPr>
            <w:tcW w:w="2552" w:type="dxa"/>
            <w:tcBorders>
              <w:bottom w:val="single" w:sz="4" w:space="0" w:color="auto"/>
            </w:tcBorders>
          </w:tcPr>
          <w:p w:rsidR="0079286A" w:rsidRDefault="00CD1F5C" w:rsidP="006D642A">
            <w:pPr>
              <w:pStyle w:val="somm30"/>
              <w:ind w:left="0" w:firstLine="0"/>
              <w:jc w:val="center"/>
              <w:rPr>
                <w:color w:val="008000"/>
                <w:sz w:val="26"/>
                <w:szCs w:val="22"/>
                <w:lang w:val="es-ES"/>
              </w:rPr>
            </w:pPr>
            <w:r w:rsidRPr="0079286A">
              <w:rPr>
                <w:color w:val="008000"/>
                <w:sz w:val="26"/>
                <w:szCs w:val="22"/>
                <w:lang w:val="es-ES"/>
              </w:rPr>
              <w:t>C</w:t>
            </w:r>
            <w:r w:rsidR="0079286A" w:rsidRPr="0079286A">
              <w:rPr>
                <w:color w:val="008000"/>
                <w:sz w:val="26"/>
                <w:szCs w:val="22"/>
                <w:lang w:val="es-ES"/>
              </w:rPr>
              <w:t>ompetencias</w:t>
            </w:r>
          </w:p>
          <w:p w:rsidR="00CD1F5C" w:rsidRPr="0079286A" w:rsidRDefault="00CD1F5C" w:rsidP="006D642A">
            <w:pPr>
              <w:pStyle w:val="somm30"/>
              <w:ind w:left="0" w:firstLine="0"/>
              <w:jc w:val="center"/>
              <w:rPr>
                <w:color w:val="008000"/>
                <w:sz w:val="26"/>
                <w:szCs w:val="22"/>
                <w:lang w:val="es-ES"/>
              </w:rPr>
            </w:pPr>
            <w:r>
              <w:rPr>
                <w:color w:val="008000"/>
                <w:sz w:val="26"/>
                <w:szCs w:val="22"/>
                <w:lang w:val="es-ES"/>
              </w:rPr>
              <w:t>y currículo</w:t>
            </w:r>
          </w:p>
        </w:tc>
        <w:tc>
          <w:tcPr>
            <w:tcW w:w="2517" w:type="dxa"/>
            <w:tcBorders>
              <w:bottom w:val="single" w:sz="4" w:space="0" w:color="auto"/>
            </w:tcBorders>
          </w:tcPr>
          <w:p w:rsidR="0079286A" w:rsidRDefault="00CD1F5C" w:rsidP="006D642A">
            <w:pPr>
              <w:pStyle w:val="somm30"/>
              <w:ind w:left="0" w:firstLine="0"/>
              <w:jc w:val="center"/>
              <w:rPr>
                <w:color w:val="FF0000"/>
                <w:sz w:val="26"/>
                <w:szCs w:val="22"/>
                <w:lang w:val="en-GB"/>
              </w:rPr>
            </w:pPr>
            <w:r w:rsidRPr="0079286A">
              <w:rPr>
                <w:color w:val="FF0000"/>
                <w:sz w:val="26"/>
                <w:szCs w:val="22"/>
                <w:lang w:val="en-GB"/>
              </w:rPr>
              <w:t>C</w:t>
            </w:r>
            <w:r w:rsidR="0079286A" w:rsidRPr="0079286A">
              <w:rPr>
                <w:color w:val="FF0000"/>
                <w:sz w:val="26"/>
                <w:szCs w:val="22"/>
                <w:lang w:val="en-GB"/>
              </w:rPr>
              <w:t>ompetencies</w:t>
            </w:r>
          </w:p>
          <w:p w:rsidR="00CD1F5C" w:rsidRPr="0079286A" w:rsidRDefault="00CD1F5C" w:rsidP="006D642A">
            <w:pPr>
              <w:pStyle w:val="somm30"/>
              <w:ind w:left="0" w:firstLine="0"/>
              <w:jc w:val="center"/>
              <w:rPr>
                <w:color w:val="FF0000"/>
                <w:sz w:val="26"/>
                <w:szCs w:val="22"/>
                <w:lang w:val="en-GB"/>
              </w:rPr>
            </w:pPr>
            <w:r>
              <w:rPr>
                <w:color w:val="FF0000"/>
                <w:sz w:val="26"/>
                <w:szCs w:val="22"/>
                <w:lang w:val="en-GB"/>
              </w:rPr>
              <w:t>&amp; curriculum</w:t>
            </w:r>
          </w:p>
        </w:tc>
      </w:tr>
      <w:tr w:rsidR="00CD1F5C" w:rsidTr="006D155C">
        <w:tc>
          <w:tcPr>
            <w:tcW w:w="1236" w:type="dxa"/>
            <w:tcBorders>
              <w:bottom w:val="single" w:sz="4" w:space="0" w:color="auto"/>
            </w:tcBorders>
          </w:tcPr>
          <w:p w:rsidR="00CD1F5C" w:rsidRDefault="00CD1F5C" w:rsidP="006D642A">
            <w:pPr>
              <w:pStyle w:val="somm30"/>
              <w:ind w:left="0" w:firstLine="0"/>
              <w:jc w:val="center"/>
              <w:rPr>
                <w:rFonts w:ascii="Times New Roman" w:hAnsi="Times New Roman"/>
                <w:lang w:val="fr-BE"/>
              </w:rPr>
            </w:pPr>
            <w:r>
              <w:rPr>
                <w:rFonts w:ascii="Times New Roman" w:hAnsi="Times New Roman"/>
                <w:sz w:val="26"/>
                <w:szCs w:val="22"/>
                <w:lang w:val="fr-BE"/>
              </w:rPr>
              <w:t>µ</w:t>
            </w:r>
          </w:p>
        </w:tc>
        <w:tc>
          <w:tcPr>
            <w:tcW w:w="2551" w:type="dxa"/>
            <w:tcBorders>
              <w:bottom w:val="single" w:sz="4" w:space="0" w:color="auto"/>
            </w:tcBorders>
          </w:tcPr>
          <w:p w:rsidR="00CD1F5C" w:rsidRDefault="00CD1F5C" w:rsidP="00CD1F5C">
            <w:pPr>
              <w:pStyle w:val="somm30"/>
              <w:ind w:left="0" w:firstLine="0"/>
              <w:jc w:val="center"/>
              <w:rPr>
                <w:sz w:val="26"/>
                <w:szCs w:val="22"/>
                <w:lang w:val="fr-BE"/>
              </w:rPr>
            </w:pPr>
            <w:r>
              <w:rPr>
                <w:sz w:val="26"/>
                <w:szCs w:val="22"/>
                <w:lang w:val="fr-BE"/>
              </w:rPr>
              <w:t>Méthodes (y compris Audio-visuelles)</w:t>
            </w:r>
          </w:p>
        </w:tc>
        <w:tc>
          <w:tcPr>
            <w:tcW w:w="2552" w:type="dxa"/>
            <w:tcBorders>
              <w:bottom w:val="single" w:sz="4" w:space="0" w:color="auto"/>
            </w:tcBorders>
          </w:tcPr>
          <w:p w:rsidR="00CD1F5C" w:rsidRPr="00CD1F5C" w:rsidRDefault="00CD1F5C" w:rsidP="006D642A">
            <w:pPr>
              <w:pStyle w:val="somm30"/>
              <w:ind w:left="0" w:firstLine="0"/>
              <w:jc w:val="center"/>
              <w:rPr>
                <w:color w:val="008000"/>
                <w:sz w:val="26"/>
                <w:szCs w:val="22"/>
                <w:lang w:val="es-ES"/>
              </w:rPr>
            </w:pPr>
            <w:r w:rsidRPr="00CD1F5C">
              <w:rPr>
                <w:color w:val="008000"/>
                <w:sz w:val="26"/>
                <w:szCs w:val="22"/>
                <w:lang w:val="es-ES"/>
              </w:rPr>
              <w:t>Métodos (incluidas audiovisuales</w:t>
            </w:r>
            <w:r w:rsidR="0035723E">
              <w:rPr>
                <w:color w:val="008000"/>
                <w:sz w:val="26"/>
                <w:szCs w:val="22"/>
                <w:lang w:val="es-ES"/>
              </w:rPr>
              <w:t>)</w:t>
            </w:r>
          </w:p>
        </w:tc>
        <w:tc>
          <w:tcPr>
            <w:tcW w:w="2517" w:type="dxa"/>
            <w:tcBorders>
              <w:bottom w:val="single" w:sz="4" w:space="0" w:color="auto"/>
            </w:tcBorders>
          </w:tcPr>
          <w:p w:rsidR="00CD1F5C" w:rsidRPr="00CD1F5C" w:rsidRDefault="00CD1F5C" w:rsidP="006D642A">
            <w:pPr>
              <w:pStyle w:val="somm30"/>
              <w:ind w:left="0" w:firstLine="0"/>
              <w:jc w:val="center"/>
              <w:rPr>
                <w:color w:val="FF0000"/>
                <w:sz w:val="26"/>
                <w:szCs w:val="22"/>
                <w:lang w:val="fr-BE"/>
              </w:rPr>
            </w:pPr>
            <w:r>
              <w:rPr>
                <w:color w:val="FF0000"/>
                <w:sz w:val="26"/>
                <w:szCs w:val="22"/>
                <w:lang w:val="fr-BE"/>
              </w:rPr>
              <w:t>Methods (including audio-visual</w:t>
            </w:r>
          </w:p>
        </w:tc>
      </w:tr>
      <w:tr w:rsidR="006D155C" w:rsidTr="006D155C">
        <w:tc>
          <w:tcPr>
            <w:tcW w:w="1236" w:type="dxa"/>
            <w:tcBorders>
              <w:bottom w:val="single" w:sz="4" w:space="0" w:color="auto"/>
            </w:tcBorders>
          </w:tcPr>
          <w:p w:rsidR="006D155C" w:rsidRDefault="006D155C" w:rsidP="006D642A">
            <w:pPr>
              <w:pStyle w:val="somm30"/>
              <w:ind w:left="0" w:firstLine="0"/>
              <w:jc w:val="center"/>
              <w:rPr>
                <w:rFonts w:ascii="Times New Roman" w:hAnsi="Times New Roman"/>
                <w:lang w:val="fr-BE"/>
              </w:rPr>
            </w:pPr>
            <w:r>
              <w:rPr>
                <w:rFonts w:ascii="Times New Roman" w:hAnsi="Times New Roman"/>
                <w:lang w:val="fr-BE"/>
              </w:rPr>
              <w:t>₼</w:t>
            </w:r>
          </w:p>
        </w:tc>
        <w:tc>
          <w:tcPr>
            <w:tcW w:w="2551" w:type="dxa"/>
            <w:tcBorders>
              <w:bottom w:val="single" w:sz="4" w:space="0" w:color="auto"/>
            </w:tcBorders>
          </w:tcPr>
          <w:p w:rsidR="006D155C" w:rsidRDefault="006D155C" w:rsidP="006D642A">
            <w:pPr>
              <w:pStyle w:val="somm30"/>
              <w:ind w:left="0" w:firstLine="0"/>
              <w:jc w:val="center"/>
              <w:rPr>
                <w:sz w:val="26"/>
                <w:szCs w:val="22"/>
                <w:lang w:val="fr-BE"/>
              </w:rPr>
            </w:pPr>
            <w:r>
              <w:rPr>
                <w:sz w:val="26"/>
                <w:szCs w:val="22"/>
                <w:lang w:val="fr-BE"/>
              </w:rPr>
              <w:t>Métacognition</w:t>
            </w:r>
          </w:p>
          <w:p w:rsidR="006D155C" w:rsidRDefault="006D155C" w:rsidP="006D642A">
            <w:pPr>
              <w:pStyle w:val="somm30"/>
              <w:ind w:left="0" w:firstLine="0"/>
              <w:jc w:val="center"/>
              <w:rPr>
                <w:sz w:val="26"/>
                <w:szCs w:val="22"/>
                <w:lang w:val="fr-BE"/>
              </w:rPr>
            </w:pPr>
            <w:r>
              <w:rPr>
                <w:sz w:val="26"/>
                <w:szCs w:val="22"/>
                <w:lang w:val="fr-BE"/>
              </w:rPr>
              <w:t>&amp; degrés de certitude</w:t>
            </w:r>
          </w:p>
        </w:tc>
        <w:tc>
          <w:tcPr>
            <w:tcW w:w="2552" w:type="dxa"/>
            <w:tcBorders>
              <w:bottom w:val="single" w:sz="4" w:space="0" w:color="auto"/>
            </w:tcBorders>
          </w:tcPr>
          <w:p w:rsidR="006D155C" w:rsidRDefault="006D155C" w:rsidP="006D642A">
            <w:pPr>
              <w:pStyle w:val="somm30"/>
              <w:ind w:left="0" w:firstLine="0"/>
              <w:jc w:val="center"/>
              <w:rPr>
                <w:color w:val="008000"/>
                <w:sz w:val="26"/>
                <w:szCs w:val="22"/>
                <w:lang w:val="es-ES"/>
              </w:rPr>
            </w:pPr>
            <w:r>
              <w:rPr>
                <w:color w:val="008000"/>
                <w:sz w:val="26"/>
                <w:szCs w:val="22"/>
                <w:lang w:val="es-ES"/>
              </w:rPr>
              <w:t>Meta cognición</w:t>
            </w:r>
          </w:p>
          <w:p w:rsidR="006D155C" w:rsidRPr="0079286A" w:rsidRDefault="006D155C" w:rsidP="006D642A">
            <w:pPr>
              <w:pStyle w:val="somm30"/>
              <w:ind w:left="0" w:firstLine="0"/>
              <w:jc w:val="center"/>
              <w:rPr>
                <w:color w:val="008000"/>
                <w:sz w:val="26"/>
                <w:szCs w:val="22"/>
                <w:lang w:val="es-ES"/>
              </w:rPr>
            </w:pPr>
            <w:r>
              <w:rPr>
                <w:color w:val="008000"/>
                <w:sz w:val="26"/>
                <w:szCs w:val="22"/>
                <w:lang w:val="es-ES"/>
              </w:rPr>
              <w:t>y grados de certeza</w:t>
            </w:r>
          </w:p>
        </w:tc>
        <w:tc>
          <w:tcPr>
            <w:tcW w:w="2517" w:type="dxa"/>
            <w:tcBorders>
              <w:bottom w:val="single" w:sz="4" w:space="0" w:color="auto"/>
            </w:tcBorders>
          </w:tcPr>
          <w:p w:rsidR="006D155C" w:rsidRPr="0079286A" w:rsidRDefault="006D155C" w:rsidP="006D642A">
            <w:pPr>
              <w:pStyle w:val="somm30"/>
              <w:ind w:left="0" w:firstLine="0"/>
              <w:jc w:val="center"/>
              <w:rPr>
                <w:color w:val="FF0000"/>
                <w:sz w:val="26"/>
                <w:szCs w:val="22"/>
                <w:lang w:val="en-GB"/>
              </w:rPr>
            </w:pPr>
            <w:r>
              <w:rPr>
                <w:color w:val="FF0000"/>
                <w:sz w:val="26"/>
                <w:szCs w:val="22"/>
                <w:lang w:val="en-GB"/>
              </w:rPr>
              <w:t>Metacognition and confidence degrees</w:t>
            </w:r>
          </w:p>
        </w:tc>
      </w:tr>
      <w:tr w:rsidR="0079286A" w:rsidTr="006D155C">
        <w:tc>
          <w:tcPr>
            <w:tcW w:w="1236" w:type="dxa"/>
            <w:tcBorders>
              <w:top w:val="single" w:sz="4" w:space="0" w:color="auto"/>
              <w:left w:val="single" w:sz="4" w:space="0" w:color="auto"/>
              <w:bottom w:val="single" w:sz="4" w:space="0" w:color="auto"/>
              <w:right w:val="single" w:sz="4" w:space="0" w:color="auto"/>
            </w:tcBorders>
          </w:tcPr>
          <w:p w:rsidR="0079286A" w:rsidRDefault="0079286A" w:rsidP="0079286A">
            <w:pPr>
              <w:pStyle w:val="somm30"/>
              <w:ind w:left="0" w:firstLine="0"/>
              <w:jc w:val="center"/>
              <w:rPr>
                <w:rFonts w:ascii="Times New Roman" w:hAnsi="Times New Roman"/>
                <w:lang w:val="fr-BE"/>
              </w:rPr>
            </w:pPr>
            <w:r w:rsidRPr="0079286A">
              <w:rPr>
                <w:rFonts w:ascii="Times New Roman" w:hAnsi="Times New Roman"/>
                <w:bdr w:val="single" w:sz="4" w:space="0" w:color="auto"/>
                <w:shd w:val="clear" w:color="auto" w:fill="FFFF00"/>
                <w:lang w:val="fr-BE"/>
              </w:rPr>
              <w:t>xxxxx</w:t>
            </w:r>
            <w:r>
              <w:rPr>
                <w:rFonts w:ascii="Times New Roman" w:hAnsi="Times New Roman"/>
                <w:lang w:val="fr-BE"/>
              </w:rPr>
              <w:t xml:space="preserve"> </w:t>
            </w:r>
          </w:p>
        </w:tc>
        <w:tc>
          <w:tcPr>
            <w:tcW w:w="2551" w:type="dxa"/>
            <w:tcBorders>
              <w:top w:val="single" w:sz="4" w:space="0" w:color="auto"/>
              <w:left w:val="single" w:sz="4" w:space="0" w:color="auto"/>
            </w:tcBorders>
          </w:tcPr>
          <w:p w:rsidR="0079286A" w:rsidRDefault="0079286A" w:rsidP="006D642A">
            <w:pPr>
              <w:pStyle w:val="somm30"/>
              <w:ind w:left="0" w:firstLine="0"/>
              <w:jc w:val="center"/>
              <w:rPr>
                <w:sz w:val="26"/>
                <w:szCs w:val="22"/>
                <w:lang w:val="fr-BE"/>
              </w:rPr>
            </w:pPr>
            <w:r w:rsidRPr="00F956C8">
              <w:rPr>
                <w:sz w:val="26"/>
                <w:szCs w:val="22"/>
                <w:highlight w:val="yellow"/>
                <w:lang w:val="fr-BE"/>
              </w:rPr>
              <w:t>livres</w:t>
            </w:r>
          </w:p>
        </w:tc>
        <w:tc>
          <w:tcPr>
            <w:tcW w:w="2552" w:type="dxa"/>
            <w:tcBorders>
              <w:top w:val="single" w:sz="4" w:space="0" w:color="auto"/>
            </w:tcBorders>
          </w:tcPr>
          <w:p w:rsidR="0079286A" w:rsidRPr="0079286A" w:rsidRDefault="0079286A" w:rsidP="006D642A">
            <w:pPr>
              <w:pStyle w:val="somm30"/>
              <w:ind w:left="0" w:firstLine="0"/>
              <w:jc w:val="center"/>
              <w:rPr>
                <w:color w:val="008000"/>
                <w:sz w:val="26"/>
                <w:szCs w:val="22"/>
                <w:lang w:val="es-ES"/>
              </w:rPr>
            </w:pPr>
            <w:r w:rsidRPr="00F956C8">
              <w:rPr>
                <w:color w:val="008000"/>
                <w:sz w:val="26"/>
                <w:szCs w:val="22"/>
                <w:highlight w:val="yellow"/>
                <w:lang w:val="es-ES"/>
              </w:rPr>
              <w:t>libros</w:t>
            </w:r>
          </w:p>
        </w:tc>
        <w:tc>
          <w:tcPr>
            <w:tcW w:w="2517" w:type="dxa"/>
            <w:tcBorders>
              <w:top w:val="single" w:sz="4" w:space="0" w:color="auto"/>
            </w:tcBorders>
          </w:tcPr>
          <w:p w:rsidR="0079286A" w:rsidRPr="0079286A" w:rsidRDefault="0079286A" w:rsidP="006D642A">
            <w:pPr>
              <w:pStyle w:val="somm30"/>
              <w:ind w:left="0" w:firstLine="0"/>
              <w:jc w:val="center"/>
              <w:rPr>
                <w:color w:val="FF0000"/>
                <w:sz w:val="26"/>
                <w:szCs w:val="22"/>
                <w:lang w:val="en-GB"/>
              </w:rPr>
            </w:pPr>
            <w:r w:rsidRPr="00F956C8">
              <w:rPr>
                <w:color w:val="FF0000"/>
                <w:sz w:val="26"/>
                <w:szCs w:val="22"/>
                <w:highlight w:val="yellow"/>
                <w:lang w:val="en-GB"/>
              </w:rPr>
              <w:t>books</w:t>
            </w:r>
          </w:p>
        </w:tc>
      </w:tr>
    </w:tbl>
    <w:p w:rsidR="008E3B8A" w:rsidRDefault="008E3B8A" w:rsidP="0079286A">
      <w:pPr>
        <w:pStyle w:val="somm30"/>
        <w:ind w:left="0" w:firstLine="0"/>
        <w:rPr>
          <w:rFonts w:ascii="Times New Roman" w:hAnsi="Times New Roman"/>
          <w:sz w:val="26"/>
          <w:szCs w:val="22"/>
          <w:lang w:val="fr-BE"/>
        </w:rPr>
      </w:pPr>
    </w:p>
    <w:p w:rsidR="008E3B8A" w:rsidRDefault="008E3B8A" w:rsidP="0079286A">
      <w:pPr>
        <w:pStyle w:val="somm30"/>
        <w:ind w:left="0" w:firstLine="0"/>
        <w:rPr>
          <w:b/>
          <w:sz w:val="38"/>
          <w:szCs w:val="22"/>
          <w:lang w:val="fr-BE"/>
        </w:rPr>
      </w:pPr>
      <w:r w:rsidRPr="00662C56">
        <w:rPr>
          <w:b/>
          <w:sz w:val="38"/>
          <w:szCs w:val="22"/>
          <w:lang w:val="fr-BE"/>
        </w:rPr>
        <w:t>----------------------------</w:t>
      </w:r>
      <w:r>
        <w:rPr>
          <w:b/>
          <w:sz w:val="38"/>
          <w:szCs w:val="22"/>
          <w:lang w:val="fr-BE"/>
        </w:rPr>
        <w:t>-</w:t>
      </w:r>
      <w:r w:rsidRPr="00662C56">
        <w:rPr>
          <w:b/>
          <w:sz w:val="38"/>
          <w:szCs w:val="22"/>
          <w:lang w:val="fr-BE"/>
        </w:rPr>
        <w:t>-201</w:t>
      </w:r>
      <w:r>
        <w:rPr>
          <w:b/>
          <w:sz w:val="38"/>
          <w:szCs w:val="22"/>
          <w:lang w:val="fr-BE"/>
        </w:rPr>
        <w:t>7</w:t>
      </w:r>
      <w:r w:rsidRPr="00662C56">
        <w:rPr>
          <w:b/>
          <w:sz w:val="38"/>
          <w:szCs w:val="22"/>
          <w:lang w:val="fr-BE"/>
        </w:rPr>
        <w:t>-------------------------</w:t>
      </w:r>
    </w:p>
    <w:p w:rsidR="00765789" w:rsidRPr="0035723E" w:rsidRDefault="00765789" w:rsidP="00285F3B">
      <w:pPr>
        <w:pStyle w:val="somm30"/>
        <w:ind w:left="431" w:hanging="431"/>
        <w:rPr>
          <w:color w:val="00B050"/>
          <w:lang w:val="es-ES"/>
        </w:rPr>
      </w:pPr>
      <w:r w:rsidRPr="00CD1F5C">
        <w:rPr>
          <w:rFonts w:ascii="Times New Roman" w:hAnsi="Times New Roman"/>
          <w:color w:val="00B050"/>
          <w:lang w:val="es-ES"/>
        </w:rPr>
        <w:t>©►</w:t>
      </w:r>
      <w:r w:rsidR="00285F3B">
        <w:rPr>
          <w:color w:val="00B050"/>
          <w:lang w:val="es-CL"/>
        </w:rPr>
        <w:t>Leclercq, D. (2017</w:t>
      </w:r>
      <w:r w:rsidRPr="00DC74E0">
        <w:rPr>
          <w:color w:val="00B050"/>
          <w:lang w:val="es-CL"/>
        </w:rPr>
        <w:t>).Diez preguntas para auto-evaluar el pe</w:t>
      </w:r>
      <w:r>
        <w:rPr>
          <w:color w:val="00B050"/>
          <w:lang w:val="es-CL"/>
        </w:rPr>
        <w:t>rfil de egreso, el Programa y lo</w:t>
      </w:r>
      <w:r w:rsidRPr="00DC74E0">
        <w:rPr>
          <w:color w:val="00B050"/>
          <w:lang w:val="es-CL"/>
        </w:rPr>
        <w:t xml:space="preserve">s </w:t>
      </w:r>
      <w:r>
        <w:rPr>
          <w:color w:val="00B050"/>
          <w:lang w:val="es-CL"/>
        </w:rPr>
        <w:t>cursos</w:t>
      </w:r>
      <w:r w:rsidRPr="00DC74E0">
        <w:rPr>
          <w:color w:val="00B050"/>
          <w:lang w:val="es-CL"/>
        </w:rPr>
        <w:t xml:space="preserve">. </w:t>
      </w:r>
      <w:r w:rsidRPr="00DC74E0">
        <w:rPr>
          <w:color w:val="00B050"/>
          <w:sz w:val="20"/>
          <w:lang w:val="es-CL"/>
        </w:rPr>
        <w:t>Desafíos ejemplificados</w:t>
      </w:r>
      <w:r w:rsidRPr="00DC74E0">
        <w:rPr>
          <w:color w:val="00B050"/>
          <w:lang w:val="es-CL"/>
        </w:rPr>
        <w:t xml:space="preserve"> Ponencia inaugural del III° Encuentro Internacional Universitaria  PUCP Lima</w:t>
      </w:r>
      <w:r>
        <w:rPr>
          <w:color w:val="00B050"/>
          <w:lang w:val="es-CL"/>
        </w:rPr>
        <w:t xml:space="preserve">, Perú. </w:t>
      </w:r>
      <w:r w:rsidR="00285F3B">
        <w:rPr>
          <w:color w:val="00B050"/>
          <w:lang w:val="es-CL"/>
        </w:rPr>
        <w:t xml:space="preserve">p. 15-54  </w:t>
      </w:r>
      <w:r w:rsidR="00815BFE" w:rsidRPr="0035723E">
        <w:rPr>
          <w:rFonts w:ascii="Times New Roman" w:hAnsi="Times New Roman"/>
          <w:color w:val="00B050"/>
          <w:lang w:val="es-ES"/>
        </w:rPr>
        <w:t xml:space="preserve">+ </w:t>
      </w:r>
      <w:r w:rsidR="00815BFE" w:rsidRPr="00815BFE">
        <w:rPr>
          <w:rFonts w:ascii="Times New Roman" w:hAnsi="Times New Roman"/>
          <w:color w:val="00B050"/>
          <w:lang w:val="es-ES"/>
        </w:rPr>
        <w:t>Conversatorio: mismo</w:t>
      </w:r>
      <w:r w:rsidR="00815BFE" w:rsidRPr="0035723E">
        <w:rPr>
          <w:rFonts w:ascii="Times New Roman" w:hAnsi="Times New Roman"/>
          <w:color w:val="00B050"/>
          <w:lang w:val="es-ES"/>
        </w:rPr>
        <w:t xml:space="preserve"> p. 189-213.</w:t>
      </w:r>
      <w:r w:rsidRPr="0035723E">
        <w:rPr>
          <w:color w:val="00B050"/>
          <w:lang w:val="es-ES"/>
        </w:rPr>
        <w:t xml:space="preserve"> </w:t>
      </w:r>
    </w:p>
    <w:p w:rsidR="00765789" w:rsidRPr="00285F3B" w:rsidRDefault="00DE6577" w:rsidP="00765789">
      <w:pPr>
        <w:pStyle w:val="somm30"/>
        <w:ind w:left="862" w:hanging="431"/>
        <w:rPr>
          <w:rStyle w:val="Lienhypertexte"/>
          <w:lang w:val="es-ES"/>
        </w:rPr>
      </w:pPr>
      <w:hyperlink r:id="rId10" w:tgtFrame="_blank" w:history="1">
        <w:r w:rsidR="00765789" w:rsidRPr="0035723E">
          <w:rPr>
            <w:rStyle w:val="Lienhypertexte"/>
            <w:lang w:val="es-ES"/>
          </w:rPr>
          <w:t>http://hdl.handle.net/2268/202736</w:t>
        </w:r>
      </w:hyperlink>
    </w:p>
    <w:p w:rsidR="0035723E" w:rsidRPr="00285F3B" w:rsidRDefault="0035723E" w:rsidP="00765789">
      <w:pPr>
        <w:pStyle w:val="somm30"/>
        <w:ind w:left="862" w:hanging="431"/>
        <w:rPr>
          <w:rStyle w:val="Lienhypertexte"/>
          <w:lang w:val="es-ES"/>
        </w:rPr>
      </w:pPr>
    </w:p>
    <w:tbl>
      <w:tblPr>
        <w:tblStyle w:val="Grilledutableau"/>
        <w:tblW w:w="0" w:type="auto"/>
        <w:shd w:val="clear" w:color="auto" w:fill="FFFF00"/>
        <w:tblLook w:val="04A0" w:firstRow="1" w:lastRow="0" w:firstColumn="1" w:lastColumn="0" w:noHBand="0" w:noVBand="1"/>
      </w:tblPr>
      <w:tblGrid>
        <w:gridCol w:w="8426"/>
      </w:tblGrid>
      <w:tr w:rsidR="0035723E" w:rsidTr="0035723E">
        <w:tc>
          <w:tcPr>
            <w:tcW w:w="8426" w:type="dxa"/>
            <w:shd w:val="clear" w:color="auto" w:fill="FFFF00"/>
          </w:tcPr>
          <w:p w:rsidR="0035723E" w:rsidRPr="0035723E" w:rsidRDefault="0035723E" w:rsidP="00765789">
            <w:pPr>
              <w:pStyle w:val="somm30"/>
              <w:ind w:left="0" w:firstLine="0"/>
            </w:pPr>
            <w:r>
              <w:rPr>
                <w:rFonts w:ascii="Times New Roman" w:hAnsi="Times New Roman"/>
                <w:sz w:val="26"/>
                <w:szCs w:val="22"/>
                <w:lang w:val="fr-BE"/>
              </w:rPr>
              <w:t xml:space="preserve">µ </w:t>
            </w:r>
            <w:r w:rsidRPr="0035723E">
              <w:t>Leclercq, D. (2017). Conception et Analyse de Messages Multi-Médias (CAMMM). Presses universitaires de Liège. 285 pages.</w:t>
            </w:r>
            <w:r>
              <w:t xml:space="preserve"> </w:t>
            </w:r>
            <w:r w:rsidRPr="00285F3B">
              <w:rPr>
                <w:b/>
                <w:color w:val="0000CC"/>
                <w:u w:val="single"/>
              </w:rPr>
              <w:t>Non téléchargeable</w:t>
            </w:r>
            <w:r>
              <w:t>.</w:t>
            </w:r>
          </w:p>
        </w:tc>
      </w:tr>
    </w:tbl>
    <w:p w:rsidR="0035723E" w:rsidRDefault="0035723E" w:rsidP="007B57EC">
      <w:pPr>
        <w:pStyle w:val="somm30"/>
        <w:ind w:left="431" w:hanging="431"/>
        <w:rPr>
          <w:rFonts w:ascii="Times New Roman" w:hAnsi="Times New Roman"/>
          <w:lang w:val="fr-BE"/>
        </w:rPr>
      </w:pPr>
    </w:p>
    <w:p w:rsidR="00B4106A" w:rsidRDefault="00B4106A" w:rsidP="007B57EC">
      <w:pPr>
        <w:pStyle w:val="somm30"/>
        <w:ind w:left="431" w:hanging="431"/>
        <w:rPr>
          <w:rFonts w:ascii="Times New Roman" w:hAnsi="Times New Roman"/>
          <w:lang w:val="fr-BE"/>
        </w:rPr>
      </w:pPr>
      <w:r>
        <w:rPr>
          <w:rFonts w:ascii="Times New Roman" w:hAnsi="Times New Roman"/>
          <w:lang w:val="fr-BE"/>
        </w:rPr>
        <w:t>♥</w:t>
      </w:r>
      <w:r>
        <w:rPr>
          <w:rFonts w:ascii="Times New Roman" w:hAnsi="Times New Roman"/>
          <w:sz w:val="26"/>
          <w:szCs w:val="22"/>
          <w:lang w:val="fr-BE"/>
        </w:rPr>
        <w:t>µ</w:t>
      </w:r>
      <w:r>
        <w:rPr>
          <w:rFonts w:ascii="Times New Roman" w:hAnsi="Times New Roman"/>
          <w:lang w:val="fr-BE"/>
        </w:rPr>
        <w:t xml:space="preserve">₼►Yvon-Divaré, A., Leclercq, D. &amp; Marchand, Cl. (2017). La carte conceptuelle en séance collective d’éducation thérapeutique du patient : quelles conditions d’utilisation et quels effets ? in Education Thérapeutique du Patient. 9 -, 10103. </w:t>
      </w:r>
    </w:p>
    <w:p w:rsidR="00B4106A" w:rsidRDefault="00DE6577" w:rsidP="00B4106A">
      <w:pPr>
        <w:pStyle w:val="somm30"/>
        <w:ind w:left="862" w:hanging="431"/>
        <w:rPr>
          <w:rFonts w:ascii="Times New Roman" w:hAnsi="Times New Roman"/>
          <w:lang w:val="fr-BE"/>
        </w:rPr>
      </w:pPr>
      <w:hyperlink r:id="rId11" w:tgtFrame="_blank" w:history="1">
        <w:r w:rsidR="00B4106A">
          <w:rPr>
            <w:rStyle w:val="Lienhypertexte"/>
          </w:rPr>
          <w:t>http://hdl.handle.net/2268/214335</w:t>
        </w:r>
      </w:hyperlink>
    </w:p>
    <w:p w:rsidR="002C6CCE" w:rsidRDefault="006D4ED4" w:rsidP="007B57EC">
      <w:pPr>
        <w:pStyle w:val="somm30"/>
        <w:ind w:left="431" w:hanging="431"/>
        <w:rPr>
          <w:rFonts w:ascii="Times New Roman" w:hAnsi="Times New Roman"/>
          <w:lang w:val="fr-BE"/>
        </w:rPr>
      </w:pPr>
      <w:r>
        <w:rPr>
          <w:rFonts w:ascii="Times New Roman" w:hAnsi="Times New Roman"/>
          <w:lang w:val="fr-BE"/>
        </w:rPr>
        <w:t>♥©</w:t>
      </w:r>
      <w:r>
        <w:rPr>
          <w:rFonts w:ascii="Times New Roman" w:hAnsi="Times New Roman"/>
          <w:sz w:val="26"/>
          <w:szCs w:val="22"/>
          <w:lang w:val="fr-BE"/>
        </w:rPr>
        <w:t>µ</w:t>
      </w:r>
      <w:r>
        <w:rPr>
          <w:rFonts w:ascii="Times New Roman" w:hAnsi="Times New Roman"/>
          <w:lang w:val="fr-BE"/>
        </w:rPr>
        <w:t>►</w:t>
      </w:r>
      <w:r w:rsidRPr="006F1A3B">
        <w:rPr>
          <w:rFonts w:ascii="Times New Roman" w:hAnsi="Times New Roman"/>
          <w:lang w:val="fr-BE"/>
        </w:rPr>
        <w:t xml:space="preserve"> Leclercq, D. (2017). </w:t>
      </w:r>
      <w:r w:rsidRPr="006D4ED4">
        <w:rPr>
          <w:rFonts w:ascii="Times New Roman" w:hAnsi="Times New Roman"/>
          <w:lang w:val="fr-BE"/>
        </w:rPr>
        <w:t xml:space="preserve">Les fondamentaux de la pédagogie (expérimentale) appliqués à l’hygiène hospitalière. </w:t>
      </w:r>
      <w:r w:rsidR="007B57EC" w:rsidRPr="002C6CCE">
        <w:rPr>
          <w:rFonts w:ascii="Times New Roman" w:hAnsi="Times New Roman"/>
          <w:lang w:val="fr-BE"/>
        </w:rPr>
        <w:t>28° Congrès</w:t>
      </w:r>
      <w:r w:rsidRPr="002C6CCE">
        <w:rPr>
          <w:rFonts w:ascii="Times New Roman" w:hAnsi="Times New Roman"/>
          <w:lang w:val="fr-BE"/>
        </w:rPr>
        <w:t xml:space="preserve"> SF2H. Nice</w:t>
      </w:r>
      <w:r w:rsidR="002C6CCE" w:rsidRPr="002C6CCE">
        <w:rPr>
          <w:rFonts w:ascii="Times New Roman" w:hAnsi="Times New Roman"/>
          <w:lang w:val="fr-BE"/>
        </w:rPr>
        <w:t xml:space="preserve"> </w:t>
      </w:r>
      <w:r w:rsidR="002C6CCE">
        <w:rPr>
          <w:rFonts w:ascii="Times New Roman" w:hAnsi="Times New Roman"/>
          <w:lang w:val="fr-BE"/>
        </w:rPr>
        <w:t>p.68-72</w:t>
      </w:r>
      <w:r w:rsidR="00285F3B">
        <w:rPr>
          <w:rFonts w:ascii="Times New Roman" w:hAnsi="Times New Roman"/>
          <w:lang w:val="fr-B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3342"/>
      </w:tblGrid>
      <w:tr w:rsidR="0084065C" w:rsidTr="0084065C">
        <w:trPr>
          <w:tblCellSpacing w:w="15" w:type="dxa"/>
        </w:trPr>
        <w:tc>
          <w:tcPr>
            <w:tcW w:w="3000" w:type="dxa"/>
            <w:vAlign w:val="center"/>
            <w:hideMark/>
          </w:tcPr>
          <w:p w:rsidR="0084065C" w:rsidRDefault="0084065C">
            <w:pPr>
              <w:rPr>
                <w:szCs w:val="24"/>
              </w:rPr>
            </w:pPr>
          </w:p>
        </w:tc>
        <w:tc>
          <w:tcPr>
            <w:tcW w:w="0" w:type="auto"/>
            <w:vAlign w:val="center"/>
            <w:hideMark/>
          </w:tcPr>
          <w:p w:rsidR="0084065C" w:rsidRDefault="00DE6577">
            <w:pPr>
              <w:rPr>
                <w:szCs w:val="24"/>
              </w:rPr>
            </w:pPr>
            <w:hyperlink r:id="rId12" w:tgtFrame="_blank" w:history="1">
              <w:r w:rsidR="0084065C">
                <w:rPr>
                  <w:rStyle w:val="Lienhypertexte"/>
                </w:rPr>
                <w:t>http://hdl.handle.net/2268/212478</w:t>
              </w:r>
            </w:hyperlink>
          </w:p>
        </w:tc>
      </w:tr>
    </w:tbl>
    <w:p w:rsidR="008E3B8A" w:rsidRPr="00215D31" w:rsidRDefault="004F4873" w:rsidP="004F4873">
      <w:pPr>
        <w:pStyle w:val="somm30"/>
        <w:ind w:left="431" w:hanging="431"/>
        <w:rPr>
          <w:rFonts w:ascii="Times New Roman" w:hAnsi="Times New Roman"/>
          <w:color w:val="008000"/>
          <w:sz w:val="26"/>
          <w:szCs w:val="22"/>
          <w:lang w:val="fr-BE"/>
        </w:rPr>
      </w:pPr>
      <w:r w:rsidRPr="00284418">
        <w:rPr>
          <w:rFonts w:ascii="Times New Roman" w:hAnsi="Times New Roman"/>
          <w:color w:val="008000"/>
          <w:lang w:val="es-ES"/>
        </w:rPr>
        <w:t>►</w:t>
      </w:r>
      <w:r w:rsidR="008E3B8A" w:rsidRPr="00284418">
        <w:rPr>
          <w:rFonts w:ascii="Times New Roman" w:hAnsi="Times New Roman"/>
          <w:color w:val="008000"/>
          <w:sz w:val="26"/>
          <w:szCs w:val="22"/>
          <w:lang w:val="es-ES"/>
        </w:rPr>
        <w:t xml:space="preserve">Leclercq, D. </w:t>
      </w:r>
      <w:r w:rsidR="002C370D">
        <w:rPr>
          <w:rFonts w:ascii="Times New Roman" w:hAnsi="Times New Roman"/>
          <w:color w:val="008000"/>
          <w:sz w:val="26"/>
          <w:szCs w:val="22"/>
          <w:lang w:val="es-ES"/>
        </w:rPr>
        <w:t xml:space="preserve">y Núñez, L. </w:t>
      </w:r>
      <w:r w:rsidR="008E3B8A" w:rsidRPr="00284418">
        <w:rPr>
          <w:rFonts w:ascii="Times New Roman" w:hAnsi="Times New Roman"/>
          <w:color w:val="008000"/>
          <w:sz w:val="26"/>
          <w:szCs w:val="22"/>
          <w:lang w:val="es-ES"/>
        </w:rPr>
        <w:t xml:space="preserve">(2017). </w:t>
      </w:r>
      <w:r w:rsidR="008E3B8A" w:rsidRPr="007B57EC">
        <w:rPr>
          <w:rFonts w:ascii="Times New Roman" w:hAnsi="Times New Roman"/>
          <w:color w:val="008000"/>
          <w:sz w:val="26"/>
          <w:szCs w:val="22"/>
          <w:lang w:val="es-ES"/>
        </w:rPr>
        <w:t xml:space="preserve">Principios evaluativos para combatir doce obstáculos que perjudican los aprendizajes </w:t>
      </w:r>
      <w:r w:rsidR="008E3B8A" w:rsidRPr="004F4873">
        <w:rPr>
          <w:rFonts w:ascii="Times New Roman" w:hAnsi="Times New Roman"/>
          <w:color w:val="008000"/>
          <w:sz w:val="26"/>
          <w:szCs w:val="22"/>
          <w:lang w:val="es-ES"/>
        </w:rPr>
        <w:t xml:space="preserve">de los estudiantes. Capítulo 6 de L. Núñez Cubero y C. Romero Pérez. Teoría de la Educación. </w:t>
      </w:r>
      <w:r w:rsidRPr="00215D31">
        <w:rPr>
          <w:rFonts w:ascii="Times New Roman" w:hAnsi="Times New Roman"/>
          <w:color w:val="008000"/>
          <w:sz w:val="26"/>
          <w:szCs w:val="22"/>
          <w:lang w:val="fr-BE"/>
        </w:rPr>
        <w:t xml:space="preserve">Madrid: </w:t>
      </w:r>
      <w:r w:rsidRPr="00215D31">
        <w:rPr>
          <w:color w:val="008000"/>
          <w:lang w:val="fr-BE"/>
        </w:rPr>
        <w:t>Pirámide</w:t>
      </w:r>
      <w:r w:rsidRPr="00215D31">
        <w:rPr>
          <w:lang w:val="fr-BE"/>
        </w:rPr>
        <w:t xml:space="preserve"> (</w:t>
      </w:r>
      <w:r w:rsidRPr="00215D31">
        <w:rPr>
          <w:rFonts w:ascii="Times New Roman" w:hAnsi="Times New Roman"/>
          <w:color w:val="008000"/>
          <w:sz w:val="26"/>
          <w:szCs w:val="22"/>
          <w:lang w:val="fr-BE"/>
        </w:rPr>
        <w:t>Anaya).</w:t>
      </w:r>
      <w:r w:rsidR="00285F3B">
        <w:rPr>
          <w:rFonts w:ascii="Times New Roman" w:hAnsi="Times New Roman"/>
          <w:color w:val="008000"/>
          <w:sz w:val="26"/>
          <w:szCs w:val="22"/>
          <w:lang w:val="fr-BE"/>
        </w:rPr>
        <w:t xml:space="preserve"> </w:t>
      </w:r>
      <w:r w:rsidR="00285F3B" w:rsidRPr="00285F3B">
        <w:rPr>
          <w:rFonts w:ascii="Times New Roman" w:hAnsi="Times New Roman"/>
          <w:color w:val="0000CC"/>
          <w:sz w:val="26"/>
          <w:szCs w:val="22"/>
          <w:lang w:val="fr-BE"/>
        </w:rPr>
        <w:t>Non téléchargeable (embargo éditeur).</w:t>
      </w:r>
    </w:p>
    <w:p w:rsidR="0024467E" w:rsidRPr="00F778E7" w:rsidRDefault="0024467E" w:rsidP="0024467E">
      <w:pPr>
        <w:pStyle w:val="somm30"/>
        <w:ind w:left="431" w:hanging="431"/>
        <w:rPr>
          <w:rFonts w:ascii="Times New Roman" w:hAnsi="Times New Roman"/>
          <w:sz w:val="26"/>
          <w:szCs w:val="22"/>
          <w:lang w:val="fr-BE"/>
        </w:rPr>
      </w:pPr>
      <w:r w:rsidRPr="00215D31">
        <w:rPr>
          <w:rFonts w:ascii="Times New Roman" w:hAnsi="Times New Roman"/>
          <w:lang w:val="fr-BE"/>
        </w:rPr>
        <w:t>©</w:t>
      </w:r>
      <w:r w:rsidRPr="00215D31">
        <w:rPr>
          <w:rFonts w:ascii="Times New Roman" w:hAnsi="Times New Roman"/>
          <w:sz w:val="26"/>
          <w:szCs w:val="22"/>
          <w:lang w:val="fr-BE"/>
        </w:rPr>
        <w:t>Leclercq, D. (2017) « Souto Lopez, Miguel (2016</w:t>
      </w:r>
      <w:r w:rsidRPr="00F778E7">
        <w:rPr>
          <w:rFonts w:ascii="Times New Roman" w:hAnsi="Times New Roman"/>
          <w:sz w:val="26"/>
          <w:szCs w:val="22"/>
          <w:lang w:val="fr-BE"/>
        </w:rPr>
        <w:t>), Acquis d’apprentissage et enseignement supérieur »,</w:t>
      </w:r>
      <w:r>
        <w:rPr>
          <w:rFonts w:ascii="Times New Roman" w:hAnsi="Times New Roman"/>
          <w:sz w:val="26"/>
          <w:szCs w:val="22"/>
          <w:lang w:val="fr-BE"/>
        </w:rPr>
        <w:t xml:space="preserve"> </w:t>
      </w:r>
      <w:r w:rsidRPr="00F778E7">
        <w:rPr>
          <w:rFonts w:ascii="Times New Roman" w:hAnsi="Times New Roman"/>
          <w:sz w:val="26"/>
          <w:szCs w:val="22"/>
          <w:lang w:val="fr-BE"/>
        </w:rPr>
        <w:t>Revue internationale de pédagogie de l’enseignement supérieur [En ligne], 33-1 | 2017, mis en ligne le 06</w:t>
      </w:r>
      <w:r>
        <w:rPr>
          <w:rFonts w:ascii="Times New Roman" w:hAnsi="Times New Roman"/>
          <w:sz w:val="26"/>
          <w:szCs w:val="22"/>
          <w:lang w:val="fr-BE"/>
        </w:rPr>
        <w:t xml:space="preserve"> </w:t>
      </w:r>
      <w:r w:rsidRPr="00F778E7">
        <w:rPr>
          <w:rFonts w:ascii="Times New Roman" w:hAnsi="Times New Roman"/>
          <w:sz w:val="26"/>
          <w:szCs w:val="22"/>
          <w:lang w:val="fr-BE"/>
        </w:rPr>
        <w:t xml:space="preserve">mars 2017, consulté le 07 avril 2017. URL : </w:t>
      </w:r>
      <w:r w:rsidRPr="00EA2F0F">
        <w:rPr>
          <w:rFonts w:ascii="Times New Roman" w:hAnsi="Times New Roman"/>
          <w:color w:val="0000CC"/>
          <w:sz w:val="26"/>
          <w:szCs w:val="22"/>
          <w:lang w:val="fr-BE"/>
        </w:rPr>
        <w:t>http://ripes.revues.org/1190</w:t>
      </w:r>
    </w:p>
    <w:p w:rsidR="00A74141" w:rsidRPr="00A74141" w:rsidRDefault="00A74141" w:rsidP="00A74141">
      <w:pPr>
        <w:pStyle w:val="somm30"/>
        <w:ind w:left="431" w:hanging="431"/>
        <w:rPr>
          <w:lang w:val="fr-BE"/>
        </w:rPr>
      </w:pPr>
      <w:r>
        <w:rPr>
          <w:rFonts w:ascii="Times New Roman" w:hAnsi="Times New Roman"/>
          <w:lang w:val="fr-BE"/>
        </w:rPr>
        <w:t>₼►</w:t>
      </w:r>
      <w:r>
        <w:rPr>
          <w:rFonts w:ascii="Times New Roman" w:hAnsi="Times New Roman"/>
          <w:sz w:val="26"/>
          <w:szCs w:val="22"/>
          <w:lang w:val="fr-BE"/>
        </w:rPr>
        <w:t>Leclercq, D. (2017). Une mata-analyse des degrés des certitude</w:t>
      </w:r>
      <w:r w:rsidR="00CE548A">
        <w:rPr>
          <w:rFonts w:ascii="Times New Roman" w:hAnsi="Times New Roman"/>
          <w:sz w:val="26"/>
          <w:szCs w:val="22"/>
          <w:lang w:val="fr-BE"/>
        </w:rPr>
        <w:t>s</w:t>
      </w:r>
      <w:r>
        <w:rPr>
          <w:rFonts w:ascii="Times New Roman" w:hAnsi="Times New Roman"/>
          <w:sz w:val="26"/>
          <w:szCs w:val="22"/>
          <w:lang w:val="fr-BE"/>
        </w:rPr>
        <w:t xml:space="preserve"> exprimés en mots. Evaluer. Journal International de Recherche </w:t>
      </w:r>
      <w:r w:rsidRPr="00A74141">
        <w:rPr>
          <w:rFonts w:ascii="Times New Roman" w:hAnsi="Times New Roman"/>
          <w:sz w:val="26"/>
          <w:szCs w:val="22"/>
          <w:lang w:val="fr-BE"/>
        </w:rPr>
        <w:t>sur l’Evaluation et la Formation. (e-Jiref). 2 (3), p. 69-105</w:t>
      </w:r>
      <w:r w:rsidRPr="00A74141">
        <w:rPr>
          <w:rFonts w:ascii="Times New Roman" w:hAnsi="Times New Roman"/>
          <w:sz w:val="22"/>
          <w:lang w:val="fr-BE"/>
        </w:rPr>
        <w:t xml:space="preserve">    </w:t>
      </w:r>
      <w:hyperlink r:id="rId13" w:history="1">
        <w:r w:rsidRPr="00A74141">
          <w:rPr>
            <w:rStyle w:val="Lienhypertexte"/>
            <w:lang w:val="fr-BE"/>
          </w:rPr>
          <w:t>http://hdl.handle.net/2268/210317</w:t>
        </w:r>
      </w:hyperlink>
    </w:p>
    <w:p w:rsidR="00A27B48" w:rsidRDefault="00A27B48" w:rsidP="00D979FD">
      <w:pPr>
        <w:pStyle w:val="somm30"/>
        <w:ind w:left="431" w:hanging="431"/>
        <w:rPr>
          <w:b/>
          <w:sz w:val="38"/>
          <w:szCs w:val="22"/>
          <w:lang w:val="fr-BE"/>
        </w:rPr>
      </w:pPr>
      <w:r w:rsidRPr="00662C56">
        <w:rPr>
          <w:b/>
          <w:sz w:val="38"/>
          <w:szCs w:val="22"/>
          <w:lang w:val="fr-BE"/>
        </w:rPr>
        <w:t>----------------------------</w:t>
      </w:r>
      <w:r>
        <w:rPr>
          <w:b/>
          <w:sz w:val="38"/>
          <w:szCs w:val="22"/>
          <w:lang w:val="fr-BE"/>
        </w:rPr>
        <w:t>-</w:t>
      </w:r>
      <w:r w:rsidRPr="00662C56">
        <w:rPr>
          <w:b/>
          <w:sz w:val="38"/>
          <w:szCs w:val="22"/>
          <w:lang w:val="fr-BE"/>
        </w:rPr>
        <w:t>-201</w:t>
      </w:r>
      <w:r>
        <w:rPr>
          <w:b/>
          <w:sz w:val="38"/>
          <w:szCs w:val="22"/>
          <w:lang w:val="fr-BE"/>
        </w:rPr>
        <w:t>6</w:t>
      </w:r>
      <w:r w:rsidRPr="00662C56">
        <w:rPr>
          <w:b/>
          <w:sz w:val="38"/>
          <w:szCs w:val="22"/>
          <w:lang w:val="fr-BE"/>
        </w:rPr>
        <w:t>-------------------------</w:t>
      </w:r>
    </w:p>
    <w:p w:rsidR="00CF45D7" w:rsidRPr="00C63737" w:rsidRDefault="00F51FB0" w:rsidP="00CF45D7">
      <w:pPr>
        <w:ind w:left="709" w:hanging="709"/>
        <w:jc w:val="left"/>
        <w:rPr>
          <w:rFonts w:ascii="Times New Roman" w:hAnsi="Times New Roman"/>
          <w:sz w:val="22"/>
          <w:lang w:val="es-ES"/>
        </w:rPr>
      </w:pPr>
      <w:r>
        <w:rPr>
          <w:lang w:val="fr-BE"/>
        </w:rPr>
        <w:lastRenderedPageBreak/>
        <w:t xml:space="preserve"> </w:t>
      </w:r>
      <w:r w:rsidR="000C5970">
        <w:rPr>
          <w:rFonts w:ascii="Times New Roman" w:hAnsi="Times New Roman"/>
          <w:lang w:val="fr-BE"/>
        </w:rPr>
        <w:t>₼►</w:t>
      </w:r>
      <w:r w:rsidR="00DC74E0" w:rsidRPr="00D5124D">
        <w:rPr>
          <w:lang w:val="fr-BE"/>
        </w:rPr>
        <w:t>Leclercq, D. (2016</w:t>
      </w:r>
      <w:r w:rsidR="00D63DC1" w:rsidRPr="00D5124D">
        <w:rPr>
          <w:lang w:val="fr-BE"/>
        </w:rPr>
        <w:t xml:space="preserve">). </w:t>
      </w:r>
      <w:r w:rsidR="00CF45D7" w:rsidRPr="00CF45D7">
        <w:rPr>
          <w:rFonts w:ascii="Times New Roman" w:hAnsi="Times New Roman"/>
        </w:rPr>
        <w:t>J’en suis aussi sûr que vous, mais pas avec le même pourcentage de chances, que ce so</w:t>
      </w:r>
      <w:r w:rsidR="00CF45D7">
        <w:rPr>
          <w:rFonts w:ascii="Times New Roman" w:hAnsi="Times New Roman"/>
        </w:rPr>
        <w:t xml:space="preserve">it hors contexte ou en contexte. </w:t>
      </w:r>
      <w:r w:rsidR="00CF45D7" w:rsidRPr="00CF45D7">
        <w:rPr>
          <w:rFonts w:ascii="Times New Roman" w:hAnsi="Times New Roman"/>
          <w:sz w:val="22"/>
        </w:rPr>
        <w:t>Deux études sur la variabilité inter-individus des significations métriques</w:t>
      </w:r>
      <w:r w:rsidR="00CF45D7">
        <w:rPr>
          <w:rFonts w:ascii="Times New Roman" w:hAnsi="Times New Roman"/>
          <w:sz w:val="22"/>
        </w:rPr>
        <w:t xml:space="preserve"> </w:t>
      </w:r>
      <w:r w:rsidR="00CF45D7" w:rsidRPr="00CF45D7">
        <w:rPr>
          <w:rFonts w:ascii="Times New Roman" w:hAnsi="Times New Roman"/>
          <w:sz w:val="22"/>
        </w:rPr>
        <w:t>données aux degrés de certitude verbaux</w:t>
      </w:r>
      <w:r w:rsidR="00582D43">
        <w:rPr>
          <w:rFonts w:ascii="Times New Roman" w:hAnsi="Times New Roman"/>
          <w:sz w:val="22"/>
        </w:rPr>
        <w:t xml:space="preserve">. </w:t>
      </w:r>
      <w:r w:rsidR="00582D43" w:rsidRPr="00582D43">
        <w:rPr>
          <w:rFonts w:ascii="Times New Roman" w:hAnsi="Times New Roman"/>
          <w:sz w:val="22"/>
          <w:lang w:val="fr-BE"/>
        </w:rPr>
        <w:t>Evaluer. Journal International de Recherche sur l’Evaluation et la Formation.</w:t>
      </w:r>
      <w:r w:rsidR="00582D43">
        <w:rPr>
          <w:rFonts w:ascii="Times New Roman" w:hAnsi="Times New Roman"/>
          <w:sz w:val="22"/>
          <w:lang w:val="fr-BE"/>
        </w:rPr>
        <w:t xml:space="preserve"> </w:t>
      </w:r>
      <w:r w:rsidR="00582D43" w:rsidRPr="00C63737">
        <w:rPr>
          <w:rFonts w:ascii="Times New Roman" w:hAnsi="Times New Roman"/>
          <w:sz w:val="22"/>
          <w:lang w:val="es-ES"/>
        </w:rPr>
        <w:t>(e-Jiref).</w:t>
      </w:r>
      <w:r w:rsidR="00CF45D7" w:rsidRPr="00C63737">
        <w:rPr>
          <w:rFonts w:ascii="Times New Roman" w:hAnsi="Times New Roman"/>
          <w:sz w:val="22"/>
          <w:lang w:val="es-ES"/>
        </w:rPr>
        <w:t xml:space="preserve"> </w:t>
      </w:r>
      <w:r w:rsidR="009D18B0" w:rsidRPr="00C63737">
        <w:rPr>
          <w:rFonts w:ascii="Times New Roman" w:hAnsi="Times New Roman"/>
          <w:sz w:val="22"/>
          <w:lang w:val="es-ES"/>
        </w:rPr>
        <w:t>2 (1), p. 89-125.</w:t>
      </w:r>
    </w:p>
    <w:p w:rsidR="00E1683F" w:rsidRPr="00C63737" w:rsidRDefault="00DE6577" w:rsidP="00E1683F">
      <w:pPr>
        <w:ind w:left="709" w:hanging="1"/>
        <w:jc w:val="left"/>
        <w:rPr>
          <w:lang w:val="es-ES"/>
        </w:rPr>
      </w:pPr>
      <w:hyperlink r:id="rId14" w:history="1">
        <w:r w:rsidR="00E1683F" w:rsidRPr="00C63737">
          <w:rPr>
            <w:rStyle w:val="Lienhypertexte"/>
            <w:lang w:val="es-ES"/>
          </w:rPr>
          <w:t>http://hdl.handle.net/2268/202730</w:t>
        </w:r>
      </w:hyperlink>
    </w:p>
    <w:p w:rsidR="00CF45D7" w:rsidRDefault="000C5970" w:rsidP="00DC74E0">
      <w:pPr>
        <w:pStyle w:val="somm30"/>
        <w:ind w:left="431" w:hanging="431"/>
        <w:rPr>
          <w:color w:val="00B050"/>
          <w:lang w:val="es-CL"/>
        </w:rPr>
      </w:pPr>
      <w:r w:rsidRPr="00C63737">
        <w:rPr>
          <w:rFonts w:ascii="Times New Roman" w:hAnsi="Times New Roman"/>
          <w:color w:val="00B050"/>
          <w:lang w:val="es-ES"/>
        </w:rPr>
        <w:t>©</w:t>
      </w:r>
      <w:r w:rsidRPr="00C63737">
        <w:rPr>
          <w:rFonts w:ascii="Times New Roman" w:hAnsi="Times New Roman"/>
          <w:lang w:val="es-ES"/>
        </w:rPr>
        <w:t xml:space="preserve"> </w:t>
      </w:r>
      <w:r w:rsidR="00CF45D7" w:rsidRPr="00C63737">
        <w:rPr>
          <w:color w:val="00B050"/>
          <w:lang w:val="es-ES"/>
        </w:rPr>
        <w:t xml:space="preserve">Leclercq, D. (2016, oct.). </w:t>
      </w:r>
      <w:r w:rsidR="00CF45D7" w:rsidRPr="008B77B0">
        <w:rPr>
          <w:color w:val="00B050"/>
          <w:lang w:val="es-CL"/>
        </w:rPr>
        <w:t>Aprendizaje Basado en Competencias (ABC): Del enfoque p</w:t>
      </w:r>
      <w:r w:rsidR="00CF45D7">
        <w:rPr>
          <w:color w:val="00B050"/>
          <w:lang w:val="es-CL"/>
        </w:rPr>
        <w:t>rograma a Dispositivos de Evaluación de los Aprendizajes (DEA). Ponencia inaugural del Encuentro ARES – UNSAAC sobre la Evaluación del Aprendizaje basado en competencias en la Educación Superior. UNSAAC. Cusco. Per</w:t>
      </w:r>
      <w:r w:rsidR="00CF45D7">
        <w:rPr>
          <w:rFonts w:ascii="Times New Roman" w:hAnsi="Times New Roman"/>
          <w:color w:val="00B050"/>
          <w:lang w:val="es-CL"/>
        </w:rPr>
        <w:t>ú</w:t>
      </w:r>
      <w:r w:rsidR="00CF45D7">
        <w:rPr>
          <w:color w:val="00B050"/>
          <w:lang w:val="es-C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3342"/>
      </w:tblGrid>
      <w:tr w:rsidR="00392D38" w:rsidTr="00392D38">
        <w:trPr>
          <w:tblCellSpacing w:w="15" w:type="dxa"/>
        </w:trPr>
        <w:tc>
          <w:tcPr>
            <w:tcW w:w="3000" w:type="dxa"/>
            <w:vAlign w:val="center"/>
            <w:hideMark/>
          </w:tcPr>
          <w:p w:rsidR="00392D38" w:rsidRDefault="00392D38">
            <w:pPr>
              <w:rPr>
                <w:szCs w:val="24"/>
              </w:rPr>
            </w:pPr>
          </w:p>
        </w:tc>
        <w:tc>
          <w:tcPr>
            <w:tcW w:w="0" w:type="auto"/>
            <w:vAlign w:val="center"/>
            <w:hideMark/>
          </w:tcPr>
          <w:p w:rsidR="00392D38" w:rsidRDefault="00DE6577">
            <w:pPr>
              <w:rPr>
                <w:szCs w:val="24"/>
              </w:rPr>
            </w:pPr>
            <w:hyperlink r:id="rId15" w:tgtFrame="_blank" w:history="1">
              <w:r w:rsidR="00392D38">
                <w:rPr>
                  <w:rStyle w:val="Lienhypertexte"/>
                </w:rPr>
                <w:t>http://hdl.handle.net/2268/202737</w:t>
              </w:r>
            </w:hyperlink>
          </w:p>
        </w:tc>
      </w:tr>
    </w:tbl>
    <w:p w:rsidR="00372807" w:rsidRDefault="00CD1F5C" w:rsidP="00372807">
      <w:pPr>
        <w:pStyle w:val="somm30"/>
        <w:ind w:left="1077" w:hanging="1077"/>
      </w:pPr>
      <w:r>
        <w:rPr>
          <w:rFonts w:ascii="Times New Roman" w:hAnsi="Times New Roman"/>
          <w:lang w:val="fr-BE"/>
        </w:rPr>
        <w:t>♥►</w:t>
      </w:r>
      <w:r>
        <w:rPr>
          <w:rFonts w:ascii="Times New Roman" w:hAnsi="Times New Roman"/>
          <w:sz w:val="26"/>
          <w:szCs w:val="22"/>
          <w:lang w:val="fr-BE"/>
        </w:rPr>
        <w:t xml:space="preserve">µ </w:t>
      </w:r>
      <w:r w:rsidR="00D979FD" w:rsidRPr="008403BE">
        <w:rPr>
          <w:lang w:val="fr-BE"/>
        </w:rPr>
        <w:t xml:space="preserve">Leclercq, D., </w:t>
      </w:r>
      <w:r w:rsidR="00D979FD" w:rsidRPr="00D979FD">
        <w:t>Philippe, G. &amp; van der Vleuten, C. (2016). Trois méthodes pédagogiques en formation</w:t>
      </w:r>
      <w:r w:rsidR="00383844">
        <w:t>s</w:t>
      </w:r>
      <w:r w:rsidR="00D979FD" w:rsidRPr="00D979FD">
        <w:t xml:space="preserve"> médicale </w:t>
      </w:r>
      <w:r w:rsidR="00D20A41">
        <w:t>et pharmaceutique : l’APP, les T</w:t>
      </w:r>
      <w:r w:rsidR="00D979FD" w:rsidRPr="00D979FD">
        <w:t>est</w:t>
      </w:r>
      <w:r w:rsidR="00D20A41">
        <w:t>s de P</w:t>
      </w:r>
      <w:r w:rsidR="00D979FD" w:rsidRPr="00D979FD">
        <w:t xml:space="preserve">rogression et les ECOS. In </w:t>
      </w:r>
      <w:r w:rsidR="00D979FD">
        <w:t>Journal de Pharmacie Clinique. 35 (1), p. 7-22.</w:t>
      </w:r>
      <w:r w:rsidR="00A27B48">
        <w:t xml:space="preserve"> </w:t>
      </w:r>
    </w:p>
    <w:p w:rsidR="00A27B48" w:rsidRDefault="00DE6577" w:rsidP="00372807">
      <w:pPr>
        <w:pStyle w:val="somm30"/>
        <w:ind w:left="3201" w:hanging="1077"/>
        <w:rPr>
          <w:rStyle w:val="Lienhypertexte"/>
        </w:rPr>
      </w:pPr>
      <w:hyperlink r:id="rId16" w:history="1">
        <w:r w:rsidR="00A27B48" w:rsidRPr="00DC60C3">
          <w:rPr>
            <w:rStyle w:val="Lienhypertexte"/>
          </w:rPr>
          <w:t>http://hdl.handle.net/2268/195156</w:t>
        </w:r>
      </w:hyperlink>
    </w:p>
    <w:p w:rsidR="00CD1F5C" w:rsidRDefault="00CD1F5C" w:rsidP="00D979FD">
      <w:pPr>
        <w:pStyle w:val="somm30"/>
        <w:ind w:left="431" w:hanging="431"/>
      </w:pPr>
    </w:p>
    <w:p w:rsidR="00662C56" w:rsidRPr="00344D41" w:rsidRDefault="00662C56" w:rsidP="00F57F3A">
      <w:pPr>
        <w:pStyle w:val="somm30"/>
        <w:ind w:left="0" w:firstLine="0"/>
        <w:jc w:val="left"/>
        <w:rPr>
          <w:b/>
          <w:sz w:val="38"/>
          <w:szCs w:val="22"/>
          <w:lang w:val="fr-BE"/>
        </w:rPr>
      </w:pPr>
      <w:r w:rsidRPr="00344D41">
        <w:rPr>
          <w:b/>
          <w:sz w:val="38"/>
          <w:szCs w:val="22"/>
          <w:lang w:val="fr-BE"/>
        </w:rPr>
        <w:t>------------------------------2015-------------------------</w:t>
      </w:r>
    </w:p>
    <w:p w:rsidR="00EF25DF" w:rsidRPr="009779F1" w:rsidRDefault="000C5970" w:rsidP="00D37389">
      <w:pPr>
        <w:pStyle w:val="somm30"/>
        <w:ind w:left="431" w:hanging="431"/>
        <w:rPr>
          <w:color w:val="FF0000"/>
          <w:lang w:val="fr-BE"/>
        </w:rPr>
      </w:pPr>
      <w:r w:rsidRPr="00793985">
        <w:rPr>
          <w:rFonts w:ascii="Times New Roman" w:hAnsi="Times New Roman"/>
          <w:color w:val="FF0000"/>
          <w:lang w:val="fr-BE"/>
        </w:rPr>
        <w:t>♥</w:t>
      </w:r>
      <w:r w:rsidR="008B77B0" w:rsidRPr="00793985">
        <w:rPr>
          <w:rFonts w:ascii="Times New Roman" w:hAnsi="Times New Roman"/>
          <w:color w:val="FF0000"/>
          <w:lang w:val="fr-BE"/>
        </w:rPr>
        <w:t>►</w:t>
      </w:r>
      <w:r w:rsidR="00CD1F5C" w:rsidRPr="00CD1F5C">
        <w:rPr>
          <w:rFonts w:ascii="Times New Roman" w:hAnsi="Times New Roman"/>
          <w:color w:val="FF0000"/>
          <w:lang w:val="fr-BE"/>
        </w:rPr>
        <w:t>₼</w:t>
      </w:r>
      <w:r w:rsidR="00CD1F5C" w:rsidRPr="00D41462">
        <w:rPr>
          <w:rFonts w:ascii="Times New Roman" w:hAnsi="Times New Roman"/>
          <w:sz w:val="26"/>
          <w:szCs w:val="22"/>
          <w:lang w:val="fr-BE"/>
        </w:rPr>
        <w:t xml:space="preserve"> </w:t>
      </w:r>
      <w:r w:rsidR="00EF25DF" w:rsidRPr="00793985">
        <w:rPr>
          <w:color w:val="FF0000"/>
          <w:lang w:val="fr-BE"/>
        </w:rPr>
        <w:t xml:space="preserve">Kerrad, A., Leclercq, D., Barreteau, H., Trout, H. &amp; Le Guiner, D. (2015). </w:t>
      </w:r>
      <w:r w:rsidR="00EF25DF" w:rsidRPr="009779F1">
        <w:rPr>
          <w:color w:val="FF0000"/>
          <w:lang w:val="en-US"/>
        </w:rPr>
        <w:t>Use of a patient education tool: the knowledge questionnaire with confidence degrees. 44th Annual Symposium of the European Society of Clinical Pharmacy (ESCP).  October 2015, Lisbon, Portugal. To appear in the International Journal of Clinical Pharmacy.</w:t>
      </w:r>
      <w:r w:rsidR="00056557" w:rsidRPr="009779F1">
        <w:rPr>
          <w:color w:val="FF0000"/>
          <w:lang w:val="en-US"/>
        </w:rPr>
        <w:t xml:space="preserve"> </w:t>
      </w:r>
      <w:hyperlink r:id="rId17" w:tgtFrame="_blank" w:history="1">
        <w:r w:rsidR="00056557" w:rsidRPr="009779F1">
          <w:rPr>
            <w:rStyle w:val="Lienhypertexte"/>
            <w:color w:val="0000CC"/>
          </w:rPr>
          <w:t>http://hdl.handle.net/2268/187360</w:t>
        </w:r>
      </w:hyperlink>
    </w:p>
    <w:p w:rsidR="00662C56" w:rsidRPr="00662C56" w:rsidRDefault="000C5970" w:rsidP="00EF25DF">
      <w:pPr>
        <w:pStyle w:val="somm30"/>
        <w:ind w:left="431" w:hanging="431"/>
        <w:rPr>
          <w:sz w:val="34"/>
          <w:szCs w:val="22"/>
          <w:lang w:val="fr-BE"/>
        </w:rPr>
      </w:pPr>
      <w:r>
        <w:rPr>
          <w:rFonts w:ascii="Times New Roman" w:hAnsi="Times New Roman"/>
          <w:lang w:val="fr-BE"/>
        </w:rPr>
        <w:t>♥</w:t>
      </w:r>
      <w:r w:rsidR="008B77B0">
        <w:rPr>
          <w:rFonts w:ascii="Times New Roman" w:hAnsi="Times New Roman"/>
          <w:lang w:val="fr-BE"/>
        </w:rPr>
        <w:t>►</w:t>
      </w:r>
      <w:r w:rsidR="00662C56" w:rsidRPr="005A7636">
        <w:rPr>
          <w:lang w:val="fr-BE"/>
        </w:rPr>
        <w:t xml:space="preserve">Petre, B., </w:t>
      </w:r>
      <w:r w:rsidR="00662C56" w:rsidRPr="000C5970">
        <w:rPr>
          <w:lang w:val="fr-BE"/>
        </w:rPr>
        <w:t>Leclercq, D</w:t>
      </w:r>
      <w:r w:rsidR="00662C56" w:rsidRPr="005A7636">
        <w:rPr>
          <w:lang w:val="fr-BE"/>
        </w:rPr>
        <w:t>, Gagnayre, R., Crozet, C. &amp; Guillaume, M. (2015). Outil d'évaluation d'une formation en Education Théra</w:t>
      </w:r>
      <w:r w:rsidR="00662C56">
        <w:t xml:space="preserve">peutique du Patient . 27ème colloque de l’Association pour le Développement des Méthodologies d’Evaluation en Education (ADMEE) à Liège. </w:t>
      </w:r>
      <w:hyperlink r:id="rId18" w:tgtFrame="_blank" w:history="1">
        <w:r w:rsidR="00662C56">
          <w:rPr>
            <w:rStyle w:val="Lienhypertexte"/>
          </w:rPr>
          <w:t>http://hdl.handle.net/2268/184465</w:t>
        </w:r>
      </w:hyperlink>
    </w:p>
    <w:p w:rsidR="00F57F3A" w:rsidRPr="002026AE" w:rsidRDefault="00F57F3A" w:rsidP="00F57F3A">
      <w:pPr>
        <w:pStyle w:val="somm30"/>
        <w:ind w:left="0" w:firstLine="0"/>
        <w:jc w:val="left"/>
        <w:rPr>
          <w:b/>
          <w:sz w:val="38"/>
          <w:szCs w:val="22"/>
          <w:lang w:val="fr-BE"/>
        </w:rPr>
      </w:pPr>
      <w:r w:rsidRPr="002026AE">
        <w:rPr>
          <w:b/>
          <w:sz w:val="38"/>
          <w:szCs w:val="22"/>
          <w:lang w:val="fr-BE"/>
        </w:rPr>
        <w:t>------------------------------</w:t>
      </w:r>
      <w:r w:rsidR="00662C56">
        <w:rPr>
          <w:b/>
          <w:sz w:val="38"/>
          <w:szCs w:val="22"/>
          <w:lang w:val="fr-BE"/>
        </w:rPr>
        <w:t>-</w:t>
      </w:r>
      <w:r w:rsidRPr="002026AE">
        <w:rPr>
          <w:b/>
          <w:sz w:val="38"/>
          <w:szCs w:val="22"/>
          <w:lang w:val="fr-BE"/>
        </w:rPr>
        <w:t>2014------</w:t>
      </w:r>
      <w:r w:rsidR="00662C56">
        <w:rPr>
          <w:b/>
          <w:sz w:val="38"/>
          <w:szCs w:val="22"/>
          <w:lang w:val="fr-BE"/>
        </w:rPr>
        <w:t>----------</w:t>
      </w:r>
      <w:r w:rsidRPr="002026AE">
        <w:rPr>
          <w:b/>
          <w:sz w:val="38"/>
          <w:szCs w:val="22"/>
          <w:lang w:val="fr-BE"/>
        </w:rPr>
        <w:t>--------</w:t>
      </w:r>
    </w:p>
    <w:p w:rsidR="001D7780" w:rsidRDefault="000C5970" w:rsidP="001C1636">
      <w:pPr>
        <w:pStyle w:val="somm30"/>
        <w:jc w:val="left"/>
        <w:rPr>
          <w:sz w:val="26"/>
          <w:szCs w:val="22"/>
          <w:lang w:val="fr-BE"/>
        </w:rPr>
      </w:pPr>
      <w:r>
        <w:rPr>
          <w:rFonts w:ascii="Times New Roman" w:hAnsi="Times New Roman"/>
          <w:lang w:val="fr-BE"/>
        </w:rPr>
        <w:t>♥©</w:t>
      </w:r>
      <w:r w:rsidR="00F57F3A" w:rsidRPr="00F57F3A">
        <w:rPr>
          <w:sz w:val="26"/>
          <w:szCs w:val="22"/>
          <w:lang w:val="fr-BE"/>
        </w:rPr>
        <w:t>Leclercq, D. (2014)</w:t>
      </w:r>
      <w:r w:rsidR="00F57F3A">
        <w:rPr>
          <w:b/>
          <w:sz w:val="26"/>
          <w:szCs w:val="22"/>
          <w:lang w:val="fr-BE"/>
        </w:rPr>
        <w:t xml:space="preserve">. </w:t>
      </w:r>
      <w:r w:rsidR="00F57F3A" w:rsidRPr="00F57F3A">
        <w:rPr>
          <w:sz w:val="26"/>
          <w:szCs w:val="22"/>
          <w:lang w:val="fr-BE"/>
        </w:rPr>
        <w:t>AADOPEASE</w:t>
      </w:r>
      <w:r w:rsidR="00F57F3A">
        <w:rPr>
          <w:sz w:val="26"/>
          <w:szCs w:val="22"/>
          <w:lang w:val="fr-BE"/>
        </w:rPr>
        <w:t xml:space="preserve"> : un acronyme des compétences des soignants-éducateurs en ETP. In Education Thérapeutique du Patient. 6 (1), </w:t>
      </w:r>
      <w:r w:rsidR="005C3688">
        <w:rPr>
          <w:sz w:val="26"/>
          <w:szCs w:val="22"/>
          <w:lang w:val="fr-BE"/>
        </w:rPr>
        <w:t xml:space="preserve">10201, </w:t>
      </w:r>
      <w:r w:rsidR="00F57F3A">
        <w:rPr>
          <w:sz w:val="26"/>
          <w:szCs w:val="22"/>
          <w:lang w:val="fr-BE"/>
        </w:rPr>
        <w:t xml:space="preserve">10 p.  </w:t>
      </w:r>
      <w:hyperlink r:id="rId19" w:tgtFrame="_blank" w:history="1">
        <w:r w:rsidR="00056557">
          <w:rPr>
            <w:rStyle w:val="Lienhypertexte"/>
          </w:rPr>
          <w:t>http://hdl.handle.net/2268/168894</w:t>
        </w:r>
      </w:hyperlink>
    </w:p>
    <w:p w:rsidR="00F57F3A" w:rsidRDefault="000C5970" w:rsidP="001C1636">
      <w:pPr>
        <w:pStyle w:val="somm30"/>
        <w:jc w:val="left"/>
        <w:rPr>
          <w:sz w:val="26"/>
          <w:szCs w:val="22"/>
          <w:lang w:val="fr-BE"/>
        </w:rPr>
      </w:pPr>
      <w:r>
        <w:rPr>
          <w:rFonts w:ascii="Times New Roman" w:hAnsi="Times New Roman"/>
          <w:lang w:val="fr-BE"/>
        </w:rPr>
        <w:t>♥©</w:t>
      </w:r>
      <w:r w:rsidR="00F57F3A">
        <w:rPr>
          <w:sz w:val="26"/>
          <w:szCs w:val="22"/>
          <w:lang w:val="fr-BE"/>
        </w:rPr>
        <w:t xml:space="preserve">Pétré, B., Guillaume, M., Legrand, C., Scheen, A., Lair, M-L., Ziegler, O. et </w:t>
      </w:r>
      <w:r w:rsidR="00F57F3A" w:rsidRPr="00725865">
        <w:rPr>
          <w:sz w:val="26"/>
          <w:szCs w:val="22"/>
          <w:highlight w:val="yellow"/>
          <w:lang w:val="fr-BE"/>
        </w:rPr>
        <w:t>Leclercq, D</w:t>
      </w:r>
      <w:r w:rsidR="00F57F3A">
        <w:rPr>
          <w:sz w:val="26"/>
          <w:szCs w:val="22"/>
          <w:lang w:val="fr-BE"/>
        </w:rPr>
        <w:t xml:space="preserve">. (2014). Un synoptique des co-compétences patients-soignants en éducation thérapeutique. </w:t>
      </w:r>
      <w:r w:rsidR="00F57F3A" w:rsidRPr="005A7636">
        <w:rPr>
          <w:sz w:val="26"/>
          <w:szCs w:val="22"/>
          <w:lang w:val="fr-BE"/>
        </w:rPr>
        <w:t xml:space="preserve">In Education Thérapeutique du Patient. 6 (1), </w:t>
      </w:r>
      <w:r w:rsidR="005C3688">
        <w:rPr>
          <w:sz w:val="26"/>
          <w:szCs w:val="22"/>
          <w:lang w:val="fr-BE"/>
        </w:rPr>
        <w:t xml:space="preserve">10202, </w:t>
      </w:r>
      <w:r w:rsidR="00F57F3A" w:rsidRPr="005A7636">
        <w:rPr>
          <w:sz w:val="26"/>
          <w:szCs w:val="22"/>
          <w:lang w:val="fr-BE"/>
        </w:rPr>
        <w:t xml:space="preserve">6 p.  </w:t>
      </w:r>
    </w:p>
    <w:p w:rsidR="00EE585F" w:rsidRPr="00EE585F" w:rsidRDefault="00DE6577" w:rsidP="00EE585F">
      <w:pPr>
        <w:pStyle w:val="somm30"/>
        <w:ind w:left="863" w:hanging="431"/>
        <w:rPr>
          <w:rStyle w:val="Lienhypertexte"/>
        </w:rPr>
      </w:pPr>
      <w:hyperlink r:id="rId20" w:history="1">
        <w:r w:rsidR="00EE585F">
          <w:rPr>
            <w:rStyle w:val="Lienhypertexte"/>
          </w:rPr>
          <w:t>http://hdl.handle.net/2268/195212</w:t>
        </w:r>
      </w:hyperlink>
    </w:p>
    <w:p w:rsidR="002B0998" w:rsidRPr="00527FF3" w:rsidRDefault="000C5970" w:rsidP="002B0998">
      <w:pPr>
        <w:ind w:left="709" w:hanging="709"/>
        <w:rPr>
          <w:lang w:val="es-CL"/>
        </w:rPr>
      </w:pPr>
      <w:r>
        <w:rPr>
          <w:rFonts w:ascii="Times New Roman" w:hAnsi="Times New Roman"/>
          <w:lang w:val="fr-BE"/>
        </w:rPr>
        <w:t>►</w:t>
      </w:r>
      <w:r w:rsidR="002B0998" w:rsidRPr="00056557">
        <w:rPr>
          <w:lang w:val="fr-BE"/>
        </w:rPr>
        <w:t xml:space="preserve">Leclercq, D. </w:t>
      </w:r>
      <w:r w:rsidR="002B0998">
        <w:rPr>
          <w:lang w:val="fr-BE"/>
        </w:rPr>
        <w:t xml:space="preserve">(2014) </w:t>
      </w:r>
      <w:r w:rsidR="002B0998" w:rsidRPr="00056557">
        <w:rPr>
          <w:lang w:val="fr-BE"/>
        </w:rPr>
        <w:t>Le TSM (Test Spectral Métacognitif) : 10 caractéristiques pour relever 5 défis de la formation</w:t>
      </w:r>
      <w:r w:rsidR="002B0998">
        <w:rPr>
          <w:lang w:val="fr-BE"/>
        </w:rPr>
        <w:t xml:space="preserve">. </w:t>
      </w:r>
      <w:r w:rsidR="002B0998">
        <w:t xml:space="preserve">Actes du 28° Congrès de l'AIPU 2014 Mons Belgique du 18 au 22 mai 2014. </w:t>
      </w:r>
      <w:hyperlink r:id="rId21" w:tgtFrame="_blank" w:history="1">
        <w:r w:rsidR="002B0998" w:rsidRPr="00527FF3">
          <w:rPr>
            <w:rStyle w:val="Lienhypertexte"/>
            <w:lang w:val="es-CL"/>
          </w:rPr>
          <w:t>http://hdl.handle.net/2268/173494</w:t>
        </w:r>
      </w:hyperlink>
    </w:p>
    <w:p w:rsidR="00644A0E" w:rsidRDefault="00644A0E">
      <w:pPr>
        <w:spacing w:after="200" w:line="276" w:lineRule="auto"/>
        <w:jc w:val="left"/>
        <w:rPr>
          <w:b/>
          <w:sz w:val="38"/>
          <w:szCs w:val="22"/>
          <w:lang w:val="es-CL"/>
        </w:rPr>
      </w:pPr>
      <w:r>
        <w:rPr>
          <w:b/>
          <w:sz w:val="38"/>
          <w:szCs w:val="22"/>
          <w:lang w:val="es-CL"/>
        </w:rPr>
        <w:br w:type="page"/>
      </w:r>
    </w:p>
    <w:p w:rsidR="007D4306" w:rsidRPr="004A24E9" w:rsidRDefault="00644A0E" w:rsidP="002F7C4E">
      <w:pPr>
        <w:pStyle w:val="somm30"/>
        <w:ind w:left="0" w:firstLine="0"/>
        <w:jc w:val="left"/>
        <w:rPr>
          <w:b/>
          <w:sz w:val="38"/>
          <w:szCs w:val="22"/>
          <w:lang w:val="es-CL"/>
        </w:rPr>
      </w:pPr>
      <w:r>
        <w:rPr>
          <w:noProof/>
          <w:lang w:val="fr-BE" w:eastAsia="fr-BE"/>
        </w:rPr>
        <w:lastRenderedPageBreak/>
        <w:drawing>
          <wp:anchor distT="0" distB="0" distL="114300" distR="114300" simplePos="0" relativeHeight="251659264" behindDoc="1" locked="0" layoutInCell="1" allowOverlap="1" wp14:anchorId="02075480" wp14:editId="6E4152A4">
            <wp:simplePos x="0" y="0"/>
            <wp:positionH relativeFrom="column">
              <wp:posOffset>9525</wp:posOffset>
            </wp:positionH>
            <wp:positionV relativeFrom="paragraph">
              <wp:posOffset>349885</wp:posOffset>
            </wp:positionV>
            <wp:extent cx="1311910" cy="1934845"/>
            <wp:effectExtent l="0" t="0" r="2540" b="8255"/>
            <wp:wrapTight wrapText="bothSides">
              <wp:wrapPolygon edited="0">
                <wp:start x="0" y="0"/>
                <wp:lineTo x="0" y="21479"/>
                <wp:lineTo x="21328" y="21479"/>
                <wp:lineTo x="2132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1910"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636" w:rsidRPr="004A24E9">
        <w:rPr>
          <w:b/>
          <w:sz w:val="38"/>
          <w:szCs w:val="22"/>
          <w:lang w:val="es-CL"/>
        </w:rPr>
        <w:t>------------------------------</w:t>
      </w:r>
      <w:r w:rsidR="00323D8A" w:rsidRPr="004A24E9">
        <w:rPr>
          <w:b/>
          <w:sz w:val="38"/>
          <w:szCs w:val="22"/>
          <w:lang w:val="es-CL"/>
        </w:rPr>
        <w:t>201</w:t>
      </w:r>
      <w:r w:rsidR="00B9481A" w:rsidRPr="004A24E9">
        <w:rPr>
          <w:b/>
          <w:sz w:val="38"/>
          <w:szCs w:val="22"/>
          <w:lang w:val="es-CL"/>
        </w:rPr>
        <w:t>4</w:t>
      </w:r>
      <w:r w:rsidR="001C1636" w:rsidRPr="004A24E9">
        <w:rPr>
          <w:b/>
          <w:sz w:val="38"/>
          <w:szCs w:val="22"/>
          <w:lang w:val="es-CL"/>
        </w:rPr>
        <w:t xml:space="preserve"> – IDEAS--------------</w:t>
      </w:r>
    </w:p>
    <w:p w:rsidR="000E64E7" w:rsidRDefault="000E64E7" w:rsidP="00E12725">
      <w:pPr>
        <w:ind w:left="709" w:hanging="709"/>
        <w:rPr>
          <w:lang w:val="es-CL"/>
        </w:rPr>
      </w:pPr>
    </w:p>
    <w:tbl>
      <w:tblPr>
        <w:tblStyle w:val="Grilledutableau"/>
        <w:tblW w:w="0" w:type="auto"/>
        <w:tblInd w:w="709" w:type="dxa"/>
        <w:tblLook w:val="04A0" w:firstRow="1" w:lastRow="0" w:firstColumn="1" w:lastColumn="0" w:noHBand="0" w:noVBand="1"/>
      </w:tblPr>
      <w:tblGrid>
        <w:gridCol w:w="6345"/>
      </w:tblGrid>
      <w:tr w:rsidR="00074C0A" w:rsidRPr="00C63737" w:rsidTr="00074C0A">
        <w:tc>
          <w:tcPr>
            <w:tcW w:w="9212" w:type="dxa"/>
            <w:shd w:val="clear" w:color="auto" w:fill="FFFF00"/>
          </w:tcPr>
          <w:p w:rsidR="00074C0A" w:rsidRDefault="000C5970" w:rsidP="00374A49">
            <w:pPr>
              <w:pStyle w:val="somm30"/>
              <w:ind w:left="0" w:firstLine="0"/>
              <w:rPr>
                <w:rStyle w:val="Lienhypertexte"/>
                <w:b/>
                <w:lang w:val="es-ES"/>
              </w:rPr>
            </w:pPr>
            <w:r w:rsidRPr="000C5970">
              <w:rPr>
                <w:rFonts w:ascii="Times New Roman" w:hAnsi="Times New Roman"/>
                <w:color w:val="00B050"/>
                <w:lang w:val="es-ES"/>
              </w:rPr>
              <w:t>►</w:t>
            </w:r>
            <w:r w:rsidR="00374A49" w:rsidRPr="00374A49">
              <w:rPr>
                <w:rFonts w:ascii="Times New Roman" w:hAnsi="Times New Roman"/>
                <w:color w:val="00B050"/>
                <w:lang w:val="es-ES"/>
              </w:rPr>
              <w:t>₼</w:t>
            </w:r>
            <w:r w:rsidRPr="000C5970">
              <w:rPr>
                <w:rFonts w:ascii="Times New Roman" w:hAnsi="Times New Roman"/>
                <w:lang w:val="es-ES"/>
              </w:rPr>
              <w:t xml:space="preserve"> </w:t>
            </w:r>
            <w:r w:rsidR="00074C0A" w:rsidRPr="009779F1">
              <w:rPr>
                <w:b/>
                <w:color w:val="008000"/>
                <w:lang w:val="es-ES"/>
              </w:rPr>
              <w:t>Leclercq, D. &amp; Cabrera, A. (2014) IDEAS Innovaciones en Dispositivos de Evaluación de los Aprendizajes en el Superior. (552 p). Santiago de Chile:</w:t>
            </w:r>
            <w:r w:rsidR="00074C0A" w:rsidRPr="003B1DB2">
              <w:rPr>
                <w:lang w:val="es-ES"/>
              </w:rPr>
              <w:t xml:space="preserve"> </w:t>
            </w:r>
            <w:r w:rsidR="00074C0A" w:rsidRPr="00E12725">
              <w:rPr>
                <w:b/>
                <w:lang w:val="es-ES"/>
              </w:rPr>
              <w:t xml:space="preserve"> </w:t>
            </w:r>
            <w:hyperlink r:id="rId23" w:history="1">
              <w:r w:rsidR="00074C0A" w:rsidRPr="00E12725">
                <w:rPr>
                  <w:rStyle w:val="Lienhypertexte"/>
                  <w:b/>
                  <w:lang w:val="es-ES"/>
                </w:rPr>
                <w:t>www.universitaria.cl</w:t>
              </w:r>
            </w:hyperlink>
          </w:p>
          <w:p w:rsidR="00074C0A" w:rsidRDefault="00074C0A" w:rsidP="00074C0A">
            <w:pPr>
              <w:ind w:left="709" w:hanging="1"/>
              <w:rPr>
                <w:rStyle w:val="Lienhypertexte"/>
                <w:lang w:val="es-ES"/>
              </w:rPr>
            </w:pPr>
            <w:r w:rsidRPr="00374A49">
              <w:rPr>
                <w:b/>
                <w:color w:val="00B050"/>
                <w:sz w:val="26"/>
                <w:lang w:val="es-ES"/>
              </w:rPr>
              <w:t>Resúmenes</w:t>
            </w:r>
            <w:r w:rsidRPr="00955194">
              <w:rPr>
                <w:b/>
                <w:sz w:val="30"/>
                <w:lang w:val="es-ES"/>
              </w:rPr>
              <w:t xml:space="preserve"> </w:t>
            </w:r>
            <w:r w:rsidRPr="00374A49">
              <w:rPr>
                <w:color w:val="00B050"/>
                <w:lang w:val="es-ES"/>
              </w:rPr>
              <w:t xml:space="preserve">de los 23 capítulos </w:t>
            </w:r>
            <w:hyperlink r:id="rId24" w:history="1">
              <w:r w:rsidRPr="00C5053A">
                <w:rPr>
                  <w:rStyle w:val="Lienhypertexte"/>
                  <w:lang w:val="es-ES"/>
                </w:rPr>
                <w:t>http://hdl.handle.net/2268/173543</w:t>
              </w:r>
            </w:hyperlink>
          </w:p>
          <w:p w:rsidR="00285F3B" w:rsidRDefault="00285F3B" w:rsidP="00074C0A">
            <w:pPr>
              <w:ind w:left="709" w:hanging="1"/>
              <w:rPr>
                <w:rStyle w:val="Lienhypertexte"/>
                <w:lang w:val="es-ES"/>
              </w:rPr>
            </w:pPr>
          </w:p>
          <w:p w:rsidR="002258D7" w:rsidRPr="00074C0A" w:rsidRDefault="002258D7" w:rsidP="00074C0A">
            <w:pPr>
              <w:ind w:left="709" w:hanging="1"/>
              <w:rPr>
                <w:lang w:val="es-ES"/>
              </w:rPr>
            </w:pPr>
            <w:r w:rsidRPr="00285F3B">
              <w:rPr>
                <w:b/>
                <w:color w:val="0000CC"/>
                <w:sz w:val="22"/>
                <w:lang w:val="es-ES"/>
              </w:rPr>
              <w:t>Los capítulos mismos no se pueden bajar</w:t>
            </w:r>
          </w:p>
        </w:tc>
      </w:tr>
    </w:tbl>
    <w:p w:rsidR="00074C0A" w:rsidRDefault="00074C0A" w:rsidP="00E12725">
      <w:pPr>
        <w:ind w:left="709" w:hanging="709"/>
        <w:rPr>
          <w:lang w:val="es-CL"/>
        </w:rPr>
      </w:pPr>
    </w:p>
    <w:p w:rsidR="00644A0E" w:rsidRDefault="00644A0E" w:rsidP="00E12725">
      <w:pPr>
        <w:ind w:left="709" w:hanging="709"/>
        <w:rPr>
          <w:lang w:val="es-CL"/>
        </w:rPr>
      </w:pPr>
    </w:p>
    <w:p w:rsidR="00644A0E" w:rsidRDefault="00644A0E" w:rsidP="00E12725">
      <w:pPr>
        <w:ind w:left="709" w:hanging="709"/>
        <w:rPr>
          <w:lang w:val="es-CL"/>
        </w:rPr>
      </w:pPr>
    </w:p>
    <w:p w:rsidR="00E12725" w:rsidRDefault="00374A49" w:rsidP="00374A49">
      <w:pPr>
        <w:pStyle w:val="somm30"/>
        <w:ind w:left="431" w:hanging="431"/>
        <w:rPr>
          <w:rStyle w:val="Lienhypertexte"/>
          <w:lang w:val="es-ES"/>
        </w:rPr>
      </w:pPr>
      <w:r w:rsidRPr="00374A49">
        <w:rPr>
          <w:rFonts w:ascii="Times New Roman" w:hAnsi="Times New Roman"/>
          <w:color w:val="00B050"/>
          <w:lang w:val="es-ES"/>
        </w:rPr>
        <w:t>►©</w:t>
      </w:r>
      <w:r>
        <w:rPr>
          <w:rFonts w:ascii="Times New Roman" w:hAnsi="Times New Roman"/>
          <w:lang w:val="es-ES"/>
        </w:rPr>
        <w:t xml:space="preserve"> </w:t>
      </w:r>
      <w:r w:rsidR="00E12725" w:rsidRPr="009779F1">
        <w:rPr>
          <w:color w:val="008000"/>
          <w:lang w:val="es-ES"/>
        </w:rPr>
        <w:t xml:space="preserve">Cabrera, A; y </w:t>
      </w:r>
      <w:r w:rsidR="00E12725" w:rsidRPr="00725865">
        <w:rPr>
          <w:color w:val="008000"/>
          <w:highlight w:val="yellow"/>
          <w:lang w:val="es-ES"/>
        </w:rPr>
        <w:t>Leclercq, D</w:t>
      </w:r>
      <w:r w:rsidR="00E12725" w:rsidRPr="009779F1">
        <w:rPr>
          <w:color w:val="008000"/>
          <w:lang w:val="es-ES"/>
        </w:rPr>
        <w:t>. (2014). Prólogo al libro Leclercq, D. &amp; Cabrera, A. (2014</w:t>
      </w:r>
      <w:r w:rsidR="00E12725" w:rsidRPr="009779F1">
        <w:rPr>
          <w:b/>
          <w:i/>
          <w:color w:val="008000"/>
          <w:lang w:val="es-ES"/>
        </w:rPr>
        <w:t>). Ideas e Innovaciones</w:t>
      </w:r>
      <w:r w:rsidR="00E12725" w:rsidRPr="009779F1">
        <w:rPr>
          <w:color w:val="008000"/>
          <w:lang w:val="es-ES"/>
        </w:rPr>
        <w:t>. Dispositivos de Evaluación de los Aprendizajes en la educación Superior. p. 15-20. Santiago de Chile</w:t>
      </w:r>
      <w:r w:rsidR="00E12725" w:rsidRPr="003B1DB2">
        <w:rPr>
          <w:lang w:val="es-ES"/>
        </w:rPr>
        <w:t xml:space="preserve">: </w:t>
      </w:r>
      <w:hyperlink r:id="rId25" w:history="1">
        <w:r w:rsidR="00E12725"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26" w:history="1">
        <w:r w:rsidRPr="00C5053A">
          <w:rPr>
            <w:rStyle w:val="Lienhypertexte"/>
            <w:lang w:val="es-ES"/>
          </w:rPr>
          <w:t>http://hdl.handle.net/2268/173543</w:t>
        </w:r>
      </w:hyperlink>
    </w:p>
    <w:p w:rsidR="00747B42" w:rsidRDefault="00115FD7" w:rsidP="003B1DB2">
      <w:pPr>
        <w:ind w:left="709" w:hanging="709"/>
        <w:rPr>
          <w:rStyle w:val="Lienhypertexte"/>
          <w:lang w:val="es-ES"/>
        </w:rPr>
      </w:pPr>
      <w:r w:rsidRPr="00115FD7">
        <w:rPr>
          <w:rFonts w:ascii="Times New Roman" w:hAnsi="Times New Roman"/>
          <w:color w:val="00B050"/>
          <w:lang w:val="es-ES"/>
        </w:rPr>
        <w:t>©</w:t>
      </w:r>
      <w:r w:rsidR="000C5970" w:rsidRPr="000C5970">
        <w:rPr>
          <w:rFonts w:ascii="Times New Roman" w:hAnsi="Times New Roman"/>
          <w:color w:val="00B050"/>
          <w:lang w:val="es-ES"/>
        </w:rPr>
        <w:t>►</w:t>
      </w:r>
      <w:r w:rsidR="001F5943" w:rsidRPr="009779F1">
        <w:rPr>
          <w:color w:val="008000"/>
          <w:lang w:val="es-ES"/>
        </w:rPr>
        <w:t>Leclercq, D. &amp; Cabrera, A. (201</w:t>
      </w:r>
      <w:r w:rsidR="00E12DB2" w:rsidRPr="009779F1">
        <w:rPr>
          <w:color w:val="008000"/>
          <w:lang w:val="es-ES"/>
        </w:rPr>
        <w:t>4</w:t>
      </w:r>
      <w:r w:rsidR="001F5943" w:rsidRPr="009779F1">
        <w:rPr>
          <w:color w:val="008000"/>
          <w:lang w:val="es-ES"/>
        </w:rPr>
        <w:t xml:space="preserve">) ATOME: </w:t>
      </w:r>
      <w:r w:rsidR="00184641" w:rsidRPr="009779F1">
        <w:rPr>
          <w:color w:val="008000"/>
          <w:lang w:val="es-ES"/>
        </w:rPr>
        <w:t xml:space="preserve">Alineamiento en una Tabla OME (Objetivos – Métodos –Evaluaciones) para verificar la Triple Concordancia. </w:t>
      </w:r>
      <w:r w:rsidR="001F5943" w:rsidRPr="009779F1">
        <w:rPr>
          <w:color w:val="008000"/>
          <w:lang w:val="es-ES"/>
        </w:rPr>
        <w:t>Cap</w:t>
      </w:r>
      <w:r w:rsidR="00184641" w:rsidRPr="009779F1">
        <w:rPr>
          <w:color w:val="008000"/>
          <w:lang w:val="es-ES"/>
        </w:rPr>
        <w:t>itulo</w:t>
      </w:r>
      <w:r w:rsidR="001F5943" w:rsidRPr="009779F1">
        <w:rPr>
          <w:color w:val="008000"/>
          <w:lang w:val="es-ES"/>
        </w:rPr>
        <w:t xml:space="preserve"> </w:t>
      </w:r>
      <w:r w:rsidR="001F5943" w:rsidRPr="009779F1">
        <w:rPr>
          <w:b/>
          <w:color w:val="008000"/>
          <w:lang w:val="es-ES"/>
        </w:rPr>
        <w:t>1</w:t>
      </w:r>
      <w:r w:rsidR="001F5943" w:rsidRPr="009779F1">
        <w:rPr>
          <w:color w:val="008000"/>
          <w:lang w:val="es-ES"/>
        </w:rPr>
        <w:t xml:space="preserve"> de </w:t>
      </w:r>
      <w:r w:rsidR="003B1DB2" w:rsidRPr="009779F1">
        <w:rPr>
          <w:color w:val="008000"/>
          <w:lang w:val="es-ES"/>
        </w:rPr>
        <w:t>D. Leclercq &amp; A. Cabrera</w:t>
      </w:r>
      <w:r w:rsidR="00E12725" w:rsidRPr="009779F1">
        <w:rPr>
          <w:color w:val="008000"/>
          <w:lang w:val="es-ES"/>
        </w:rPr>
        <w:t>.</w:t>
      </w:r>
      <w:r w:rsidR="003B1DB2" w:rsidRPr="009779F1">
        <w:rPr>
          <w:color w:val="008000"/>
          <w:lang w:val="es-ES"/>
        </w:rPr>
        <w:t xml:space="preserve"> </w:t>
      </w:r>
      <w:r w:rsidR="00E12725" w:rsidRPr="009779F1">
        <w:rPr>
          <w:b/>
          <w:i/>
          <w:color w:val="008000"/>
          <w:lang w:val="es-ES"/>
        </w:rPr>
        <w:t>Ideas e Innovaciones</w:t>
      </w:r>
      <w:r w:rsidR="00E12725" w:rsidRPr="009779F1">
        <w:rPr>
          <w:color w:val="008000"/>
          <w:lang w:val="es-ES"/>
        </w:rPr>
        <w:t>. Dispositivos de Evaluación de los Aprendizajes en la educación Superior</w:t>
      </w:r>
      <w:r w:rsidR="003B1DB2" w:rsidRPr="009779F1">
        <w:rPr>
          <w:color w:val="008000"/>
          <w:lang w:val="es-ES"/>
        </w:rPr>
        <w:t xml:space="preserve">. </w:t>
      </w:r>
      <w:r w:rsidR="00E12725" w:rsidRPr="009779F1">
        <w:rPr>
          <w:color w:val="008000"/>
          <w:lang w:val="es-ES"/>
        </w:rPr>
        <w:t xml:space="preserve">p. 23-34. </w:t>
      </w:r>
      <w:r w:rsidR="003B1DB2" w:rsidRPr="009779F1">
        <w:rPr>
          <w:color w:val="008000"/>
          <w:lang w:val="es-ES"/>
        </w:rPr>
        <w:t xml:space="preserve">Santiago de Chile: </w:t>
      </w:r>
      <w:hyperlink r:id="rId27"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28" w:history="1">
        <w:r w:rsidRPr="00C5053A">
          <w:rPr>
            <w:rStyle w:val="Lienhypertexte"/>
            <w:lang w:val="es-ES"/>
          </w:rPr>
          <w:t>http://hdl.handle.net/2268/173543</w:t>
        </w:r>
      </w:hyperlink>
    </w:p>
    <w:p w:rsidR="00747B42" w:rsidRDefault="000C5970" w:rsidP="003B1DB2">
      <w:pPr>
        <w:ind w:left="709" w:hanging="709"/>
        <w:rPr>
          <w:rStyle w:val="Lienhypertexte"/>
          <w:lang w:val="es-ES"/>
        </w:rPr>
      </w:pPr>
      <w:r w:rsidRPr="000C5970">
        <w:rPr>
          <w:rFonts w:ascii="Times New Roman" w:hAnsi="Times New Roman"/>
          <w:color w:val="00B050"/>
          <w:lang w:val="es-ES"/>
        </w:rPr>
        <w:t>►</w:t>
      </w:r>
      <w:r w:rsidR="00E12DB2" w:rsidRPr="009779F1">
        <w:rPr>
          <w:color w:val="008000"/>
          <w:lang w:val="es-ES"/>
        </w:rPr>
        <w:t>Leclercq, D. (2014</w:t>
      </w:r>
      <w:r w:rsidR="001F5943" w:rsidRPr="009779F1">
        <w:rPr>
          <w:color w:val="008000"/>
          <w:lang w:val="es-ES"/>
        </w:rPr>
        <w:t xml:space="preserve">). </w:t>
      </w:r>
      <w:r w:rsidR="00E12725" w:rsidRPr="009779F1">
        <w:rPr>
          <w:color w:val="008000"/>
          <w:lang w:val="es-ES"/>
        </w:rPr>
        <w:t>Los c</w:t>
      </w:r>
      <w:r w:rsidR="001F5943" w:rsidRPr="009779F1">
        <w:rPr>
          <w:color w:val="008000"/>
          <w:lang w:val="es-ES"/>
        </w:rPr>
        <w:t>omponentes de un dispositivo de eval</w:t>
      </w:r>
      <w:r w:rsidR="00E12725" w:rsidRPr="009779F1">
        <w:rPr>
          <w:color w:val="008000"/>
          <w:lang w:val="es-ES"/>
        </w:rPr>
        <w:t>uación de los aprendizajes</w:t>
      </w:r>
      <w:r w:rsidR="001F5943" w:rsidRPr="009779F1">
        <w:rPr>
          <w:color w:val="008000"/>
          <w:lang w:val="es-ES"/>
        </w:rPr>
        <w:t xml:space="preserve">. Cap. </w:t>
      </w:r>
      <w:r w:rsidR="001F5943" w:rsidRPr="009779F1">
        <w:rPr>
          <w:b/>
          <w:color w:val="008000"/>
          <w:lang w:val="es-ES"/>
        </w:rPr>
        <w:t>2</w:t>
      </w:r>
      <w:r w:rsidR="001F5943" w:rsidRPr="009779F1">
        <w:rPr>
          <w:color w:val="008000"/>
          <w:lang w:val="es-ES"/>
        </w:rPr>
        <w:t xml:space="preserve"> de </w:t>
      </w:r>
      <w:r w:rsidR="003B1DB2" w:rsidRPr="009779F1">
        <w:rPr>
          <w:color w:val="008000"/>
          <w:lang w:val="es-ES"/>
        </w:rPr>
        <w:t>D. Leclercq &amp; A. Cabrera</w:t>
      </w:r>
      <w:r w:rsidR="001C5DA5" w:rsidRPr="009779F1">
        <w:rPr>
          <w:color w:val="008000"/>
          <w:lang w:val="es-ES"/>
        </w:rPr>
        <w:t xml:space="preserve">. </w:t>
      </w:r>
      <w:r w:rsidR="00E12725" w:rsidRPr="009779F1">
        <w:rPr>
          <w:b/>
          <w:i/>
          <w:color w:val="008000"/>
          <w:lang w:val="es-ES"/>
        </w:rPr>
        <w:t>Ideas e Innovaciones</w:t>
      </w:r>
      <w:r w:rsidR="00E12725" w:rsidRPr="009779F1">
        <w:rPr>
          <w:color w:val="008000"/>
          <w:lang w:val="es-ES"/>
        </w:rPr>
        <w:t>. Dispositivos de Evaluación de los Aprendizajes en la educación Superior</w:t>
      </w:r>
      <w:r w:rsidR="003B1DB2" w:rsidRPr="009779F1">
        <w:rPr>
          <w:color w:val="008000"/>
          <w:lang w:val="es-ES"/>
        </w:rPr>
        <w:t xml:space="preserve">. </w:t>
      </w:r>
      <w:r w:rsidR="00E12725" w:rsidRPr="009779F1">
        <w:rPr>
          <w:color w:val="008000"/>
          <w:lang w:val="es-ES"/>
        </w:rPr>
        <w:t xml:space="preserve">p. 35-50. </w:t>
      </w:r>
      <w:r w:rsidR="003B1DB2" w:rsidRPr="009779F1">
        <w:rPr>
          <w:color w:val="008000"/>
          <w:lang w:val="es-ES"/>
        </w:rPr>
        <w:t xml:space="preserve">Santiago de Chile: </w:t>
      </w:r>
      <w:hyperlink r:id="rId29"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30" w:history="1">
        <w:r w:rsidRPr="00C5053A">
          <w:rPr>
            <w:rStyle w:val="Lienhypertexte"/>
            <w:lang w:val="es-ES"/>
          </w:rPr>
          <w:t>http://hdl.handle.net/2268/173543</w:t>
        </w:r>
      </w:hyperlink>
    </w:p>
    <w:p w:rsidR="00747B42" w:rsidRDefault="000C5970" w:rsidP="003B1DB2">
      <w:pPr>
        <w:ind w:left="709" w:hanging="709"/>
        <w:rPr>
          <w:rStyle w:val="Lienhypertexte"/>
          <w:lang w:val="es-ES"/>
        </w:rPr>
      </w:pPr>
      <w:r w:rsidRPr="000C5970">
        <w:rPr>
          <w:rFonts w:ascii="Times New Roman" w:hAnsi="Times New Roman"/>
          <w:color w:val="00B050"/>
          <w:lang w:val="es-ES"/>
        </w:rPr>
        <w:t>►</w:t>
      </w:r>
      <w:r w:rsidR="00E12DB2" w:rsidRPr="009779F1">
        <w:rPr>
          <w:color w:val="008000"/>
          <w:lang w:val="es-ES"/>
        </w:rPr>
        <w:t>Leclercq, D. (2014</w:t>
      </w:r>
      <w:r w:rsidR="001F5943" w:rsidRPr="009779F1">
        <w:rPr>
          <w:color w:val="008000"/>
          <w:lang w:val="es-ES"/>
        </w:rPr>
        <w:t xml:space="preserve">). </w:t>
      </w:r>
      <w:r w:rsidR="00B35875" w:rsidRPr="009779F1">
        <w:rPr>
          <w:color w:val="008000"/>
          <w:lang w:val="es-ES"/>
        </w:rPr>
        <w:t>El prisma de las características</w:t>
      </w:r>
      <w:r w:rsidR="001F5943" w:rsidRPr="009779F1">
        <w:rPr>
          <w:color w:val="008000"/>
          <w:lang w:val="es-ES"/>
        </w:rPr>
        <w:t xml:space="preserve"> de un D</w:t>
      </w:r>
      <w:r w:rsidR="00B35875" w:rsidRPr="009779F1">
        <w:rPr>
          <w:color w:val="008000"/>
          <w:lang w:val="es-ES"/>
        </w:rPr>
        <w:t xml:space="preserve">ispositivo de </w:t>
      </w:r>
      <w:r w:rsidR="00E12725" w:rsidRPr="009779F1">
        <w:rPr>
          <w:color w:val="008000"/>
          <w:lang w:val="es-ES"/>
        </w:rPr>
        <w:t>Evaluación</w:t>
      </w:r>
      <w:r w:rsidR="00B35875" w:rsidRPr="009779F1">
        <w:rPr>
          <w:color w:val="008000"/>
          <w:lang w:val="es-ES"/>
        </w:rPr>
        <w:t xml:space="preserve"> de los </w:t>
      </w:r>
      <w:r w:rsidR="001F5943" w:rsidRPr="009779F1">
        <w:rPr>
          <w:color w:val="008000"/>
          <w:lang w:val="es-ES"/>
        </w:rPr>
        <w:t>A</w:t>
      </w:r>
      <w:r w:rsidR="00B35875" w:rsidRPr="009779F1">
        <w:rPr>
          <w:color w:val="008000"/>
          <w:lang w:val="es-ES"/>
        </w:rPr>
        <w:t xml:space="preserve">prendizajes. </w:t>
      </w:r>
      <w:r w:rsidR="001F5943" w:rsidRPr="009779F1">
        <w:rPr>
          <w:color w:val="008000"/>
          <w:lang w:val="es-ES"/>
        </w:rPr>
        <w:t xml:space="preserve">Cap. </w:t>
      </w:r>
      <w:r w:rsidR="001F5943" w:rsidRPr="009779F1">
        <w:rPr>
          <w:b/>
          <w:color w:val="008000"/>
          <w:lang w:val="es-ES"/>
        </w:rPr>
        <w:t>3</w:t>
      </w:r>
      <w:r w:rsidR="001F5943" w:rsidRPr="009779F1">
        <w:rPr>
          <w:color w:val="008000"/>
          <w:lang w:val="es-ES"/>
        </w:rPr>
        <w:t xml:space="preserve"> de </w:t>
      </w:r>
      <w:r w:rsidR="003B1DB2" w:rsidRPr="009779F1">
        <w:rPr>
          <w:color w:val="008000"/>
          <w:lang w:val="es-ES"/>
        </w:rPr>
        <w:t xml:space="preserve">D. Leclercq &amp; A. Cabrera. </w:t>
      </w:r>
      <w:r w:rsidR="00E12725" w:rsidRPr="009779F1">
        <w:rPr>
          <w:b/>
          <w:i/>
          <w:color w:val="008000"/>
          <w:lang w:val="es-ES"/>
        </w:rPr>
        <w:t>Ideas e Innovaciones</w:t>
      </w:r>
      <w:r w:rsidR="00E12725" w:rsidRPr="009779F1">
        <w:rPr>
          <w:color w:val="008000"/>
          <w:lang w:val="es-ES"/>
        </w:rPr>
        <w:t>. Dispositivos de Evaluación de los Aprendizajes en la educación Superior</w:t>
      </w:r>
      <w:r w:rsidR="003B1DB2" w:rsidRPr="009779F1">
        <w:rPr>
          <w:color w:val="008000"/>
          <w:lang w:val="es-ES"/>
        </w:rPr>
        <w:t xml:space="preserve">. </w:t>
      </w:r>
      <w:r w:rsidR="00B35875" w:rsidRPr="009779F1">
        <w:rPr>
          <w:color w:val="008000"/>
          <w:lang w:val="es-ES"/>
        </w:rPr>
        <w:t xml:space="preserve">p. </w:t>
      </w:r>
      <w:r w:rsidR="00E12725" w:rsidRPr="009779F1">
        <w:rPr>
          <w:color w:val="008000"/>
          <w:lang w:val="es-ES"/>
        </w:rPr>
        <w:t xml:space="preserve">51-82. </w:t>
      </w:r>
      <w:r w:rsidR="003B1DB2" w:rsidRPr="009779F1">
        <w:rPr>
          <w:color w:val="008000"/>
          <w:lang w:val="es-ES"/>
        </w:rPr>
        <w:t>Santiago de Chile</w:t>
      </w:r>
      <w:r w:rsidR="003B1DB2" w:rsidRPr="001C1636">
        <w:rPr>
          <w:lang w:val="es-ES"/>
        </w:rPr>
        <w:t xml:space="preserve">: </w:t>
      </w:r>
      <w:hyperlink r:id="rId31"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32" w:history="1">
        <w:r w:rsidRPr="00C5053A">
          <w:rPr>
            <w:rStyle w:val="Lienhypertexte"/>
            <w:lang w:val="es-ES"/>
          </w:rPr>
          <w:t>http://hdl.handle.net/2268/173543</w:t>
        </w:r>
      </w:hyperlink>
    </w:p>
    <w:p w:rsidR="00747B42" w:rsidRDefault="000C5970" w:rsidP="00747B42">
      <w:pPr>
        <w:ind w:left="709" w:hanging="709"/>
        <w:rPr>
          <w:rStyle w:val="Lienhypertexte"/>
          <w:lang w:val="es-ES"/>
        </w:rPr>
      </w:pPr>
      <w:r w:rsidRPr="000C5970">
        <w:rPr>
          <w:rFonts w:ascii="Times New Roman" w:hAnsi="Times New Roman"/>
          <w:color w:val="00B050"/>
          <w:lang w:val="es-ES"/>
        </w:rPr>
        <w:t>►</w:t>
      </w:r>
      <w:r w:rsidR="00E12DB2" w:rsidRPr="009779F1">
        <w:rPr>
          <w:color w:val="008000"/>
          <w:lang w:val="es-ES"/>
        </w:rPr>
        <w:t>Leclercq, D. (2014</w:t>
      </w:r>
      <w:r w:rsidR="00B35875" w:rsidRPr="009779F1">
        <w:rPr>
          <w:color w:val="008000"/>
          <w:lang w:val="es-ES"/>
        </w:rPr>
        <w:t>). ETICPRAD: Ocho</w:t>
      </w:r>
      <w:r w:rsidR="003B1DB2" w:rsidRPr="009779F1">
        <w:rPr>
          <w:color w:val="008000"/>
          <w:lang w:val="es-ES"/>
        </w:rPr>
        <w:t xml:space="preserve"> criterios de validez de un Dispositivos de Evaluación de los Aprendizajes (DEA). Capitulo </w:t>
      </w:r>
      <w:r w:rsidR="003B1DB2" w:rsidRPr="009779F1">
        <w:rPr>
          <w:b/>
          <w:color w:val="008000"/>
          <w:lang w:val="es-ES"/>
        </w:rPr>
        <w:t>4</w:t>
      </w:r>
      <w:r w:rsidR="003B1DB2" w:rsidRPr="009779F1">
        <w:rPr>
          <w:color w:val="008000"/>
          <w:lang w:val="es-ES"/>
        </w:rPr>
        <w:t xml:space="preserve"> de D. Leclercq &amp; A. Cabrera</w:t>
      </w:r>
      <w:r w:rsidR="00E12725" w:rsidRPr="009779F1">
        <w:rPr>
          <w:color w:val="008000"/>
          <w:lang w:val="es-ES"/>
        </w:rPr>
        <w:t>.</w:t>
      </w:r>
      <w:r w:rsidR="003B1DB2" w:rsidRPr="009779F1">
        <w:rPr>
          <w:color w:val="008000"/>
          <w:lang w:val="es-ES"/>
        </w:rPr>
        <w:t xml:space="preserve"> </w:t>
      </w:r>
      <w:r w:rsidR="00E12725" w:rsidRPr="009779F1">
        <w:rPr>
          <w:b/>
          <w:i/>
          <w:color w:val="008000"/>
          <w:lang w:val="es-ES"/>
        </w:rPr>
        <w:t>Ideas e Innovaciones</w:t>
      </w:r>
      <w:r w:rsidR="00E12725" w:rsidRPr="009779F1">
        <w:rPr>
          <w:color w:val="008000"/>
          <w:lang w:val="es-ES"/>
        </w:rPr>
        <w:t>. Dispositivos de Evaluación de los Aprendizajes en la educación Superior.</w:t>
      </w:r>
      <w:r w:rsidR="003B1DB2" w:rsidRPr="009779F1">
        <w:rPr>
          <w:color w:val="008000"/>
          <w:lang w:val="es-ES"/>
        </w:rPr>
        <w:t xml:space="preserve"> </w:t>
      </w:r>
      <w:r w:rsidR="00B35875" w:rsidRPr="009779F1">
        <w:rPr>
          <w:color w:val="008000"/>
          <w:lang w:val="es-ES"/>
        </w:rPr>
        <w:t xml:space="preserve">p. 83-92. </w:t>
      </w:r>
      <w:r w:rsidR="003B1DB2" w:rsidRPr="009779F1">
        <w:rPr>
          <w:color w:val="008000"/>
          <w:lang w:val="es-ES"/>
        </w:rPr>
        <w:t xml:space="preserve">Santiago de Chile: </w:t>
      </w:r>
      <w:hyperlink r:id="rId33"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34" w:history="1">
        <w:r w:rsidRPr="00C5053A">
          <w:rPr>
            <w:rStyle w:val="Lienhypertexte"/>
            <w:lang w:val="es-ES"/>
          </w:rPr>
          <w:t>http://hdl.handle.net/2268/173543</w:t>
        </w:r>
      </w:hyperlink>
    </w:p>
    <w:p w:rsidR="001F5943" w:rsidRDefault="000C5970" w:rsidP="00374A49">
      <w:pPr>
        <w:pStyle w:val="somm30"/>
        <w:ind w:left="431" w:hanging="431"/>
        <w:rPr>
          <w:rStyle w:val="Lienhypertexte"/>
          <w:lang w:val="es-ES"/>
        </w:rPr>
      </w:pPr>
      <w:r w:rsidRPr="000C5970">
        <w:rPr>
          <w:rFonts w:ascii="Times New Roman" w:hAnsi="Times New Roman"/>
          <w:color w:val="00B050"/>
          <w:lang w:val="es-ES"/>
        </w:rPr>
        <w:t>►</w:t>
      </w:r>
      <w:r w:rsidR="00374A49" w:rsidRPr="00374A49">
        <w:rPr>
          <w:rFonts w:ascii="Times New Roman" w:hAnsi="Times New Roman"/>
          <w:color w:val="00B050"/>
          <w:lang w:val="es-ES"/>
        </w:rPr>
        <w:t>©</w:t>
      </w:r>
      <w:r w:rsidR="00374A49">
        <w:rPr>
          <w:rFonts w:ascii="Times New Roman" w:hAnsi="Times New Roman"/>
          <w:lang w:val="es-ES"/>
        </w:rPr>
        <w:t xml:space="preserve"> </w:t>
      </w:r>
      <w:r w:rsidR="001F5943" w:rsidRPr="009779F1">
        <w:rPr>
          <w:color w:val="008000"/>
          <w:lang w:val="es-ES"/>
        </w:rPr>
        <w:t>L</w:t>
      </w:r>
      <w:r w:rsidR="00E12DB2" w:rsidRPr="009779F1">
        <w:rPr>
          <w:color w:val="008000"/>
          <w:lang w:val="es-ES"/>
        </w:rPr>
        <w:t>eclercq, D. &amp; Cabrera, A. (2014</w:t>
      </w:r>
      <w:r w:rsidR="001F5943" w:rsidRPr="009779F1">
        <w:rPr>
          <w:color w:val="008000"/>
          <w:lang w:val="es-ES"/>
        </w:rPr>
        <w:t xml:space="preserve">). </w:t>
      </w:r>
      <w:r w:rsidR="00B35875" w:rsidRPr="009779F1">
        <w:rPr>
          <w:color w:val="008000"/>
          <w:lang w:val="es-ES"/>
        </w:rPr>
        <w:t xml:space="preserve">Autodescribir y evaluar el Dispositivo de Evaluación de los Aprendizajes de un curso. </w:t>
      </w:r>
      <w:r w:rsidR="001F5943" w:rsidRPr="009779F1">
        <w:rPr>
          <w:color w:val="008000"/>
          <w:lang w:val="es-ES"/>
        </w:rPr>
        <w:t xml:space="preserve">Cap. </w:t>
      </w:r>
      <w:r w:rsidR="001F5943" w:rsidRPr="009779F1">
        <w:rPr>
          <w:b/>
          <w:color w:val="008000"/>
          <w:lang w:val="es-ES"/>
        </w:rPr>
        <w:t>5</w:t>
      </w:r>
      <w:r w:rsidR="001F5943" w:rsidRPr="009779F1">
        <w:rPr>
          <w:color w:val="008000"/>
          <w:lang w:val="es-ES"/>
        </w:rPr>
        <w:t xml:space="preserve"> de</w:t>
      </w:r>
      <w:r w:rsidR="003B1DB2" w:rsidRPr="009779F1">
        <w:rPr>
          <w:color w:val="008000"/>
          <w:lang w:val="es-ES"/>
        </w:rPr>
        <w:t xml:space="preserve"> D. Leclercq &amp; A. Cabrera</w:t>
      </w:r>
      <w:r w:rsidR="00E12725" w:rsidRPr="009779F1">
        <w:rPr>
          <w:color w:val="008000"/>
          <w:lang w:val="es-ES"/>
        </w:rPr>
        <w:t xml:space="preserve">. </w:t>
      </w:r>
      <w:r w:rsidR="00E12725" w:rsidRPr="009779F1">
        <w:rPr>
          <w:b/>
          <w:i/>
          <w:color w:val="008000"/>
          <w:lang w:val="es-ES"/>
        </w:rPr>
        <w:t>Ideas e Innovaciones</w:t>
      </w:r>
      <w:r w:rsidR="00E12725" w:rsidRPr="009779F1">
        <w:rPr>
          <w:color w:val="008000"/>
          <w:lang w:val="es-ES"/>
        </w:rPr>
        <w:t>. Dispositivos de Evaluación de los Aprendizajes en la educación Superior.</w:t>
      </w:r>
      <w:r w:rsidR="003B1DB2" w:rsidRPr="009779F1">
        <w:rPr>
          <w:color w:val="008000"/>
          <w:lang w:val="es-ES"/>
        </w:rPr>
        <w:t xml:space="preserve">. </w:t>
      </w:r>
      <w:r w:rsidR="00B35875" w:rsidRPr="009779F1">
        <w:rPr>
          <w:color w:val="008000"/>
          <w:lang w:val="es-ES"/>
        </w:rPr>
        <w:t xml:space="preserve">p. 93-99. </w:t>
      </w:r>
      <w:r w:rsidR="003B1DB2" w:rsidRPr="009779F1">
        <w:rPr>
          <w:color w:val="008000"/>
          <w:lang w:val="es-ES"/>
        </w:rPr>
        <w:t xml:space="preserve">Santiago de Chile: </w:t>
      </w:r>
      <w:hyperlink r:id="rId35"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36" w:history="1">
        <w:r w:rsidRPr="00C5053A">
          <w:rPr>
            <w:rStyle w:val="Lienhypertexte"/>
            <w:lang w:val="es-ES"/>
          </w:rPr>
          <w:t>http://hdl.handle.net/2268/173543</w:t>
        </w:r>
      </w:hyperlink>
    </w:p>
    <w:p w:rsidR="00747B42" w:rsidRDefault="000C5970" w:rsidP="007317C6">
      <w:pPr>
        <w:ind w:left="709" w:hanging="709"/>
        <w:rPr>
          <w:rStyle w:val="Lienhypertexte"/>
          <w:lang w:val="es-ES"/>
        </w:rPr>
      </w:pPr>
      <w:r w:rsidRPr="000C5970">
        <w:rPr>
          <w:rFonts w:ascii="Times New Roman" w:hAnsi="Times New Roman"/>
          <w:color w:val="00B050"/>
          <w:lang w:val="es-ES"/>
        </w:rPr>
        <w:t>►</w:t>
      </w:r>
      <w:r w:rsidR="001F5943" w:rsidRPr="009779F1">
        <w:rPr>
          <w:color w:val="008000"/>
          <w:lang w:val="es-ES"/>
        </w:rPr>
        <w:t>L</w:t>
      </w:r>
      <w:r w:rsidR="00E12DB2" w:rsidRPr="009779F1">
        <w:rPr>
          <w:color w:val="008000"/>
          <w:lang w:val="es-ES"/>
        </w:rPr>
        <w:t>eclercq, D. &amp; Cabrera, A. (2014</w:t>
      </w:r>
      <w:r w:rsidR="001F5943" w:rsidRPr="009779F1">
        <w:rPr>
          <w:color w:val="008000"/>
          <w:lang w:val="es-ES"/>
        </w:rPr>
        <w:t xml:space="preserve">). La </w:t>
      </w:r>
      <w:r w:rsidR="00B35875" w:rsidRPr="009779F1">
        <w:rPr>
          <w:color w:val="008000"/>
          <w:lang w:val="es-ES"/>
        </w:rPr>
        <w:t>calificación</w:t>
      </w:r>
      <w:r w:rsidR="001F5943" w:rsidRPr="009779F1">
        <w:rPr>
          <w:color w:val="008000"/>
          <w:lang w:val="es-ES"/>
        </w:rPr>
        <w:t xml:space="preserve"> subjetiva de </w:t>
      </w:r>
      <w:r w:rsidR="00B35875" w:rsidRPr="009779F1">
        <w:rPr>
          <w:color w:val="008000"/>
          <w:lang w:val="es-ES"/>
        </w:rPr>
        <w:t xml:space="preserve">los desempeños </w:t>
      </w:r>
      <w:r w:rsidR="001F5943" w:rsidRPr="009779F1">
        <w:rPr>
          <w:color w:val="008000"/>
          <w:lang w:val="es-ES"/>
        </w:rPr>
        <w:t>complej</w:t>
      </w:r>
      <w:r w:rsidR="00B35875" w:rsidRPr="009779F1">
        <w:rPr>
          <w:color w:val="008000"/>
          <w:lang w:val="es-ES"/>
        </w:rPr>
        <w:t>os</w:t>
      </w:r>
      <w:r w:rsidR="001F5943" w:rsidRPr="009779F1">
        <w:rPr>
          <w:color w:val="008000"/>
          <w:lang w:val="es-ES"/>
        </w:rPr>
        <w:t xml:space="preserve">. Cap. </w:t>
      </w:r>
      <w:r w:rsidR="001F5943" w:rsidRPr="009779F1">
        <w:rPr>
          <w:b/>
          <w:color w:val="008000"/>
          <w:lang w:val="es-ES"/>
        </w:rPr>
        <w:t>6</w:t>
      </w:r>
      <w:r w:rsidR="001F5943" w:rsidRPr="009779F1">
        <w:rPr>
          <w:color w:val="008000"/>
          <w:lang w:val="es-ES"/>
        </w:rPr>
        <w:t xml:space="preserve"> de</w:t>
      </w:r>
      <w:r w:rsidR="003B1DB2" w:rsidRPr="009779F1">
        <w:rPr>
          <w:color w:val="008000"/>
          <w:lang w:val="es-ES"/>
        </w:rPr>
        <w:t xml:space="preserve"> D. Leclercq &amp; A. Cabrera. </w:t>
      </w:r>
      <w:r w:rsidR="00E12725" w:rsidRPr="009779F1">
        <w:rPr>
          <w:b/>
          <w:i/>
          <w:color w:val="008000"/>
          <w:lang w:val="es-ES"/>
        </w:rPr>
        <w:t>Ideas e Innovaciones</w:t>
      </w:r>
      <w:r w:rsidR="00E12725" w:rsidRPr="009779F1">
        <w:rPr>
          <w:color w:val="008000"/>
          <w:lang w:val="es-ES"/>
        </w:rPr>
        <w:t>. Dispositivos de Evaluación de los Aprendizajes en la educación Superior</w:t>
      </w:r>
      <w:r w:rsidR="003B1DB2" w:rsidRPr="009779F1">
        <w:rPr>
          <w:color w:val="008000"/>
          <w:lang w:val="es-ES"/>
        </w:rPr>
        <w:t xml:space="preserve">. </w:t>
      </w:r>
      <w:r w:rsidR="00B35875" w:rsidRPr="009779F1">
        <w:rPr>
          <w:color w:val="008000"/>
          <w:lang w:val="es-ES"/>
        </w:rPr>
        <w:t xml:space="preserve">p. 103-127. </w:t>
      </w:r>
      <w:r w:rsidR="003B1DB2" w:rsidRPr="009779F1">
        <w:rPr>
          <w:color w:val="008000"/>
          <w:lang w:val="es-ES"/>
        </w:rPr>
        <w:t>Santiago de Chile</w:t>
      </w:r>
      <w:r w:rsidR="003B1DB2" w:rsidRPr="001C1636">
        <w:rPr>
          <w:lang w:val="es-ES"/>
        </w:rPr>
        <w:t xml:space="preserve">: </w:t>
      </w:r>
      <w:hyperlink r:id="rId37"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38" w:history="1">
        <w:r w:rsidRPr="00C5053A">
          <w:rPr>
            <w:rStyle w:val="Lienhypertexte"/>
            <w:lang w:val="es-ES"/>
          </w:rPr>
          <w:t>http://hdl.handle.net/2268/173543</w:t>
        </w:r>
      </w:hyperlink>
    </w:p>
    <w:p w:rsidR="00747B42" w:rsidRDefault="000C5970" w:rsidP="007317C6">
      <w:pPr>
        <w:ind w:left="709" w:hanging="709"/>
        <w:rPr>
          <w:rStyle w:val="Lienhypertexte"/>
          <w:lang w:val="es-CL"/>
        </w:rPr>
      </w:pPr>
      <w:r w:rsidRPr="000C5970">
        <w:rPr>
          <w:rFonts w:ascii="Times New Roman" w:hAnsi="Times New Roman"/>
          <w:color w:val="00B050"/>
          <w:lang w:val="fr-BE"/>
        </w:rPr>
        <w:t>►</w:t>
      </w:r>
      <w:r w:rsidR="001F5943" w:rsidRPr="009779F1">
        <w:rPr>
          <w:color w:val="008000"/>
          <w:lang w:val="fr-BE"/>
        </w:rPr>
        <w:t>Leclercq, D., Delco</w:t>
      </w:r>
      <w:r w:rsidR="00E12DB2" w:rsidRPr="009779F1">
        <w:rPr>
          <w:color w:val="008000"/>
          <w:lang w:val="fr-BE"/>
        </w:rPr>
        <w:t>mminette, S. &amp; Cabrera, A. (2014</w:t>
      </w:r>
      <w:r w:rsidR="001F5943" w:rsidRPr="009779F1">
        <w:rPr>
          <w:color w:val="008000"/>
          <w:lang w:val="fr-BE"/>
        </w:rPr>
        <w:t xml:space="preserve">). </w:t>
      </w:r>
      <w:r w:rsidR="001F5943" w:rsidRPr="009779F1">
        <w:rPr>
          <w:color w:val="008000"/>
          <w:lang w:val="es-ES"/>
        </w:rPr>
        <w:t xml:space="preserve">Evaluar la </w:t>
      </w:r>
      <w:r w:rsidR="00B35875" w:rsidRPr="009779F1">
        <w:rPr>
          <w:color w:val="008000"/>
          <w:lang w:val="es-ES"/>
        </w:rPr>
        <w:t xml:space="preserve">capacidad de </w:t>
      </w:r>
      <w:r w:rsidR="001F5943" w:rsidRPr="009779F1">
        <w:rPr>
          <w:color w:val="008000"/>
          <w:lang w:val="es-ES"/>
        </w:rPr>
        <w:t>resol</w:t>
      </w:r>
      <w:r w:rsidR="00B35875" w:rsidRPr="009779F1">
        <w:rPr>
          <w:color w:val="008000"/>
          <w:lang w:val="es-ES"/>
        </w:rPr>
        <w:t xml:space="preserve">ver </w:t>
      </w:r>
      <w:r w:rsidR="001F5943" w:rsidRPr="009779F1">
        <w:rPr>
          <w:color w:val="008000"/>
          <w:lang w:val="es-ES"/>
        </w:rPr>
        <w:t xml:space="preserve">. de problemas. Cap. </w:t>
      </w:r>
      <w:r w:rsidR="001F5943" w:rsidRPr="009779F1">
        <w:rPr>
          <w:b/>
          <w:color w:val="008000"/>
          <w:lang w:val="es-ES"/>
        </w:rPr>
        <w:t>7</w:t>
      </w:r>
      <w:r w:rsidR="001F5943" w:rsidRPr="009779F1">
        <w:rPr>
          <w:color w:val="008000"/>
          <w:lang w:val="es-ES"/>
        </w:rPr>
        <w:t xml:space="preserve"> de</w:t>
      </w:r>
      <w:r w:rsidR="003B1DB2" w:rsidRPr="009779F1">
        <w:rPr>
          <w:color w:val="008000"/>
          <w:lang w:val="es-ES"/>
        </w:rPr>
        <w:t xml:space="preserve"> D. Leclercq &amp; A. Cabrera</w:t>
      </w:r>
      <w:r w:rsidR="00E12725" w:rsidRPr="009779F1">
        <w:rPr>
          <w:color w:val="008000"/>
          <w:lang w:val="es-ES"/>
        </w:rPr>
        <w:t>.</w:t>
      </w:r>
      <w:r w:rsidR="003B1DB2" w:rsidRPr="009779F1">
        <w:rPr>
          <w:color w:val="008000"/>
          <w:lang w:val="es-ES"/>
        </w:rPr>
        <w:t xml:space="preserve"> </w:t>
      </w:r>
      <w:r w:rsidR="00E12725" w:rsidRPr="009779F1">
        <w:rPr>
          <w:b/>
          <w:i/>
          <w:color w:val="008000"/>
          <w:lang w:val="es-ES"/>
        </w:rPr>
        <w:t>Ideas e Innovaciones</w:t>
      </w:r>
      <w:r w:rsidR="00E12725" w:rsidRPr="009779F1">
        <w:rPr>
          <w:color w:val="008000"/>
          <w:lang w:val="es-ES"/>
        </w:rPr>
        <w:t xml:space="preserve">. </w:t>
      </w:r>
      <w:r w:rsidR="00E12725" w:rsidRPr="009779F1">
        <w:rPr>
          <w:color w:val="008000"/>
          <w:lang w:val="es-ES"/>
        </w:rPr>
        <w:lastRenderedPageBreak/>
        <w:t>Dispositivos de Evaluación de los Aprendizajes en la educación Superior</w:t>
      </w:r>
      <w:r w:rsidR="003B1DB2" w:rsidRPr="009779F1">
        <w:rPr>
          <w:color w:val="008000"/>
          <w:lang w:val="es-ES"/>
        </w:rPr>
        <w:t xml:space="preserve">. </w:t>
      </w:r>
      <w:r w:rsidR="00B35875" w:rsidRPr="009779F1">
        <w:rPr>
          <w:color w:val="008000"/>
          <w:lang w:val="es-ES"/>
        </w:rPr>
        <w:t xml:space="preserve">p. 129-152. </w:t>
      </w:r>
      <w:r w:rsidR="003B1DB2" w:rsidRPr="009779F1">
        <w:rPr>
          <w:color w:val="008000"/>
          <w:lang w:val="es-CL"/>
        </w:rPr>
        <w:t>Santiago de Chile:</w:t>
      </w:r>
      <w:r w:rsidR="003B1DB2" w:rsidRPr="005A7636">
        <w:rPr>
          <w:lang w:val="es-CL"/>
        </w:rPr>
        <w:t xml:space="preserve"> </w:t>
      </w:r>
      <w:hyperlink r:id="rId39" w:history="1">
        <w:r w:rsidR="00747B42" w:rsidRPr="005A7636">
          <w:rPr>
            <w:rStyle w:val="Lienhypertexte"/>
            <w:lang w:val="es-CL"/>
          </w:rPr>
          <w:t>www.universitaria.cl</w:t>
        </w:r>
      </w:hyperlink>
    </w:p>
    <w:p w:rsidR="000E64E7" w:rsidRDefault="000E64E7" w:rsidP="000E64E7">
      <w:pPr>
        <w:ind w:left="709" w:hanging="1"/>
        <w:rPr>
          <w:lang w:val="es-ES"/>
        </w:rPr>
      </w:pPr>
      <w:r>
        <w:rPr>
          <w:lang w:val="es-ES"/>
        </w:rPr>
        <w:t xml:space="preserve">Resumen </w:t>
      </w:r>
      <w:hyperlink r:id="rId40" w:history="1">
        <w:r w:rsidRPr="00C5053A">
          <w:rPr>
            <w:rStyle w:val="Lienhypertexte"/>
            <w:lang w:val="es-ES"/>
          </w:rPr>
          <w:t>http://hdl.handle.net/2268/173543</w:t>
        </w:r>
      </w:hyperlink>
    </w:p>
    <w:p w:rsidR="00747B42" w:rsidRDefault="008B77B0" w:rsidP="00374A49">
      <w:pPr>
        <w:pStyle w:val="somm30"/>
        <w:ind w:left="431" w:hanging="431"/>
        <w:rPr>
          <w:rStyle w:val="Lienhypertexte"/>
          <w:lang w:val="es-ES"/>
        </w:rPr>
      </w:pPr>
      <w:r w:rsidRPr="00237174">
        <w:rPr>
          <w:rFonts w:ascii="Times New Roman" w:hAnsi="Times New Roman"/>
          <w:color w:val="008000"/>
          <w:lang w:val="fr-BE"/>
        </w:rPr>
        <w:t>►</w:t>
      </w:r>
      <w:r w:rsidR="00374A49" w:rsidRPr="00374A49">
        <w:rPr>
          <w:rFonts w:ascii="Times New Roman" w:hAnsi="Times New Roman"/>
          <w:color w:val="00B050"/>
          <w:lang w:val="fr-BE"/>
        </w:rPr>
        <w:t>♥</w:t>
      </w:r>
      <w:r w:rsidR="00374A49" w:rsidRPr="00374A49">
        <w:rPr>
          <w:rFonts w:ascii="Times New Roman" w:hAnsi="Times New Roman"/>
          <w:color w:val="00B050"/>
          <w:sz w:val="26"/>
          <w:szCs w:val="22"/>
          <w:lang w:val="fr-BE"/>
        </w:rPr>
        <w:t xml:space="preserve"> </w:t>
      </w:r>
      <w:r w:rsidR="001F5943" w:rsidRPr="009779F1">
        <w:rPr>
          <w:color w:val="008000"/>
          <w:lang w:val="fr-BE"/>
        </w:rPr>
        <w:t xml:space="preserve">Philippe, G., </w:t>
      </w:r>
      <w:r w:rsidR="001F5943" w:rsidRPr="00285F3B">
        <w:rPr>
          <w:color w:val="008000"/>
          <w:highlight w:val="yellow"/>
          <w:lang w:val="fr-BE"/>
        </w:rPr>
        <w:t>Leclercq, D.</w:t>
      </w:r>
      <w:r w:rsidR="001F5943" w:rsidRPr="009779F1">
        <w:rPr>
          <w:color w:val="008000"/>
          <w:lang w:val="fr-BE"/>
        </w:rPr>
        <w:t xml:space="preserve"> &amp; Bourguignon, J-P. </w:t>
      </w:r>
      <w:r w:rsidR="001F5943" w:rsidRPr="009779F1">
        <w:rPr>
          <w:color w:val="008000"/>
          <w:lang w:val="es-CL"/>
        </w:rPr>
        <w:t>(201</w:t>
      </w:r>
      <w:r w:rsidR="00E12DB2" w:rsidRPr="009779F1">
        <w:rPr>
          <w:color w:val="008000"/>
          <w:lang w:val="es-CL"/>
        </w:rPr>
        <w:t>4</w:t>
      </w:r>
      <w:r w:rsidR="001F5943" w:rsidRPr="009779F1">
        <w:rPr>
          <w:color w:val="008000"/>
          <w:lang w:val="es-CL"/>
        </w:rPr>
        <w:t xml:space="preserve">). </w:t>
      </w:r>
      <w:r w:rsidR="001F5943" w:rsidRPr="009779F1">
        <w:rPr>
          <w:color w:val="008000"/>
          <w:lang w:val="es-ES"/>
        </w:rPr>
        <w:t>ECOE</w:t>
      </w:r>
      <w:r w:rsidR="00B35875" w:rsidRPr="009779F1">
        <w:rPr>
          <w:color w:val="008000"/>
          <w:lang w:val="es-ES"/>
        </w:rPr>
        <w:t>s</w:t>
      </w:r>
      <w:r w:rsidR="001F5943" w:rsidRPr="009779F1">
        <w:rPr>
          <w:color w:val="008000"/>
          <w:lang w:val="es-ES"/>
        </w:rPr>
        <w:t xml:space="preserve">: Exámenes Clínicos Objetivos y Estructurados. Cap. </w:t>
      </w:r>
      <w:r w:rsidR="001F5943" w:rsidRPr="009779F1">
        <w:rPr>
          <w:b/>
          <w:color w:val="008000"/>
          <w:lang w:val="es-ES"/>
        </w:rPr>
        <w:t>8</w:t>
      </w:r>
      <w:r w:rsidR="001F5943" w:rsidRPr="009779F1">
        <w:rPr>
          <w:color w:val="008000"/>
          <w:lang w:val="es-ES"/>
        </w:rPr>
        <w:t xml:space="preserve"> de</w:t>
      </w:r>
      <w:r w:rsidR="003B1DB2" w:rsidRPr="009779F1">
        <w:rPr>
          <w:color w:val="008000"/>
          <w:lang w:val="es-ES"/>
        </w:rPr>
        <w:t xml:space="preserve"> D. Leclercq &amp; A. Cabrera. </w:t>
      </w:r>
      <w:r w:rsidR="00E12725" w:rsidRPr="009779F1">
        <w:rPr>
          <w:b/>
          <w:i/>
          <w:color w:val="008000"/>
          <w:lang w:val="es-ES"/>
        </w:rPr>
        <w:t>Ideas e Innovaciones</w:t>
      </w:r>
      <w:r w:rsidR="00E12725" w:rsidRPr="009779F1">
        <w:rPr>
          <w:color w:val="008000"/>
          <w:lang w:val="es-ES"/>
        </w:rPr>
        <w:t>. Dispositivos de Evaluación de los Aprendizajes en la educación Superior</w:t>
      </w:r>
      <w:r w:rsidR="003B1DB2" w:rsidRPr="009779F1">
        <w:rPr>
          <w:color w:val="008000"/>
          <w:lang w:val="es-ES"/>
        </w:rPr>
        <w:t xml:space="preserve">. </w:t>
      </w:r>
      <w:r w:rsidR="00B35875" w:rsidRPr="009779F1">
        <w:rPr>
          <w:color w:val="008000"/>
          <w:lang w:val="es-ES"/>
        </w:rPr>
        <w:t xml:space="preserve">p. 153-170. </w:t>
      </w:r>
      <w:r w:rsidR="003B1DB2" w:rsidRPr="009779F1">
        <w:rPr>
          <w:color w:val="008000"/>
          <w:lang w:val="es-ES"/>
        </w:rPr>
        <w:t>Santiago de Chile</w:t>
      </w:r>
      <w:r w:rsidR="003B1DB2" w:rsidRPr="001C1636">
        <w:rPr>
          <w:lang w:val="es-ES"/>
        </w:rPr>
        <w:t xml:space="preserve">: </w:t>
      </w:r>
      <w:hyperlink r:id="rId41"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42" w:history="1">
        <w:r w:rsidRPr="00C5053A">
          <w:rPr>
            <w:rStyle w:val="Lienhypertexte"/>
            <w:lang w:val="es-ES"/>
          </w:rPr>
          <w:t>http://hdl.handle.net/2268/173543</w:t>
        </w:r>
      </w:hyperlink>
    </w:p>
    <w:p w:rsidR="00747B42" w:rsidRDefault="000C5970" w:rsidP="00374A49">
      <w:pPr>
        <w:pStyle w:val="somm30"/>
        <w:ind w:left="431" w:hanging="431"/>
        <w:rPr>
          <w:rStyle w:val="Lienhypertexte"/>
          <w:lang w:val="es-ES"/>
        </w:rPr>
      </w:pPr>
      <w:r w:rsidRPr="000C5970">
        <w:rPr>
          <w:rFonts w:ascii="Times New Roman" w:hAnsi="Times New Roman"/>
          <w:color w:val="00B050"/>
          <w:lang w:val="es-ES"/>
        </w:rPr>
        <w:t>►</w:t>
      </w:r>
      <w:r w:rsidR="00374A49" w:rsidRPr="00374A49">
        <w:rPr>
          <w:rFonts w:ascii="Times New Roman" w:hAnsi="Times New Roman"/>
          <w:color w:val="008000"/>
          <w:lang w:val="es-ES"/>
        </w:rPr>
        <w:t>₼</w:t>
      </w:r>
      <w:r w:rsidR="00374A49" w:rsidRPr="00374A49">
        <w:rPr>
          <w:rFonts w:ascii="Times New Roman" w:hAnsi="Times New Roman"/>
          <w:sz w:val="26"/>
          <w:szCs w:val="22"/>
          <w:lang w:val="es-ES"/>
        </w:rPr>
        <w:t xml:space="preserve"> </w:t>
      </w:r>
      <w:r w:rsidR="007317C6" w:rsidRPr="009779F1">
        <w:rPr>
          <w:color w:val="008000"/>
          <w:lang w:val="es-ES"/>
        </w:rPr>
        <w:t>Lec</w:t>
      </w:r>
      <w:r w:rsidR="00AF6D33" w:rsidRPr="009779F1">
        <w:rPr>
          <w:color w:val="008000"/>
          <w:lang w:val="es-ES"/>
        </w:rPr>
        <w:t xml:space="preserve">lercq, D. </w:t>
      </w:r>
      <w:r w:rsidR="007317C6" w:rsidRPr="009779F1">
        <w:rPr>
          <w:color w:val="008000"/>
          <w:lang w:val="es-ES"/>
        </w:rPr>
        <w:t>(201</w:t>
      </w:r>
      <w:r w:rsidR="00E12DB2" w:rsidRPr="009779F1">
        <w:rPr>
          <w:color w:val="008000"/>
          <w:lang w:val="es-ES"/>
        </w:rPr>
        <w:t>4</w:t>
      </w:r>
      <w:r w:rsidR="007317C6" w:rsidRPr="009779F1">
        <w:rPr>
          <w:color w:val="008000"/>
          <w:lang w:val="es-ES"/>
        </w:rPr>
        <w:t xml:space="preserve">) Meta cognición y </w:t>
      </w:r>
      <w:r w:rsidR="00AF6D33" w:rsidRPr="009779F1">
        <w:rPr>
          <w:color w:val="008000"/>
          <w:lang w:val="es-ES"/>
        </w:rPr>
        <w:t>Tests Espectrales Meta cognitivo</w:t>
      </w:r>
      <w:r w:rsidR="007317C6" w:rsidRPr="009779F1">
        <w:rPr>
          <w:color w:val="008000"/>
          <w:lang w:val="es-ES"/>
        </w:rPr>
        <w:t>s (TEM</w:t>
      </w:r>
      <w:r w:rsidR="00AF6D33" w:rsidRPr="009779F1">
        <w:rPr>
          <w:color w:val="008000"/>
          <w:lang w:val="es-ES"/>
        </w:rPr>
        <w:t>s</w:t>
      </w:r>
      <w:r w:rsidR="007317C6" w:rsidRPr="009779F1">
        <w:rPr>
          <w:color w:val="008000"/>
          <w:lang w:val="es-ES"/>
        </w:rPr>
        <w:t xml:space="preserve">) cap. </w:t>
      </w:r>
      <w:r w:rsidR="007317C6" w:rsidRPr="009779F1">
        <w:rPr>
          <w:b/>
          <w:color w:val="008000"/>
          <w:lang w:val="es-ES"/>
        </w:rPr>
        <w:t xml:space="preserve">9 </w:t>
      </w:r>
      <w:r w:rsidR="007317C6" w:rsidRPr="009779F1">
        <w:rPr>
          <w:color w:val="008000"/>
          <w:lang w:val="es-ES"/>
        </w:rPr>
        <w:t>de Leclercq &amp; Cabrera, 201</w:t>
      </w:r>
      <w:r w:rsidR="00AF6D33" w:rsidRPr="009779F1">
        <w:rPr>
          <w:color w:val="008000"/>
          <w:lang w:val="es-ES"/>
        </w:rPr>
        <w:t>4</w:t>
      </w:r>
      <w:r w:rsidR="007317C6" w:rsidRPr="009779F1">
        <w:rPr>
          <w:color w:val="008000"/>
          <w:lang w:val="es-ES"/>
        </w:rPr>
        <w:t xml:space="preserve">. </w:t>
      </w:r>
      <w:r w:rsidR="00E12725" w:rsidRPr="009779F1">
        <w:rPr>
          <w:b/>
          <w:i/>
          <w:color w:val="008000"/>
          <w:lang w:val="es-ES"/>
        </w:rPr>
        <w:t>Ideas e Innovaciones</w:t>
      </w:r>
      <w:r w:rsidR="00E12725" w:rsidRPr="009779F1">
        <w:rPr>
          <w:color w:val="008000"/>
          <w:lang w:val="es-ES"/>
        </w:rPr>
        <w:t xml:space="preserve">. Dispositivos de Evaluación de los Aprendizajes en la educación Superior. </w:t>
      </w:r>
      <w:r w:rsidR="00AF6D33" w:rsidRPr="009779F1">
        <w:rPr>
          <w:color w:val="008000"/>
          <w:lang w:val="es-ES"/>
        </w:rPr>
        <w:t xml:space="preserve">p. 171-195. </w:t>
      </w:r>
      <w:r w:rsidR="003B1DB2" w:rsidRPr="009779F1">
        <w:rPr>
          <w:color w:val="008000"/>
          <w:lang w:val="es-ES"/>
        </w:rPr>
        <w:t xml:space="preserve">Santiago de Chile: </w:t>
      </w:r>
      <w:hyperlink r:id="rId43"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44" w:history="1">
        <w:r w:rsidRPr="00C5053A">
          <w:rPr>
            <w:rStyle w:val="Lienhypertexte"/>
            <w:lang w:val="es-ES"/>
          </w:rPr>
          <w:t>http://hdl.handle.net/2268/173543</w:t>
        </w:r>
      </w:hyperlink>
    </w:p>
    <w:p w:rsidR="009779F1" w:rsidRDefault="009779F1" w:rsidP="00AF6D33">
      <w:pPr>
        <w:ind w:left="709" w:hanging="709"/>
        <w:rPr>
          <w:color w:val="006600"/>
          <w:lang w:val="es-ES"/>
        </w:rPr>
      </w:pPr>
      <w:r>
        <w:rPr>
          <w:color w:val="006600"/>
          <w:lang w:val="es-ES"/>
        </w:rPr>
        <w:t>-------------------------------------------------------------</w:t>
      </w:r>
    </w:p>
    <w:p w:rsidR="00AF6D33" w:rsidRDefault="000C5970" w:rsidP="00AF6D33">
      <w:pPr>
        <w:ind w:left="709" w:hanging="709"/>
        <w:rPr>
          <w:rStyle w:val="Lienhypertexte"/>
          <w:color w:val="006600"/>
          <w:lang w:val="es-ES"/>
        </w:rPr>
      </w:pPr>
      <w:r w:rsidRPr="000C5970">
        <w:rPr>
          <w:rFonts w:ascii="Times New Roman" w:hAnsi="Times New Roman"/>
          <w:color w:val="00B050"/>
          <w:lang w:val="es-ES"/>
        </w:rPr>
        <w:t>►</w:t>
      </w:r>
      <w:r w:rsidR="00AF6D33" w:rsidRPr="00C174D0">
        <w:rPr>
          <w:color w:val="006600"/>
          <w:lang w:val="es-ES"/>
        </w:rPr>
        <w:t xml:space="preserve">Cabrera, A. (2014). Evaluar los aprendizajes en la </w:t>
      </w:r>
      <w:r w:rsidR="00C174D0" w:rsidRPr="00C174D0">
        <w:rPr>
          <w:color w:val="006600"/>
          <w:lang w:val="es-ES"/>
        </w:rPr>
        <w:t>Pedagogía</w:t>
      </w:r>
      <w:r w:rsidR="00AF6D33" w:rsidRPr="00C174D0">
        <w:rPr>
          <w:color w:val="006600"/>
          <w:lang w:val="es-ES"/>
        </w:rPr>
        <w:t xml:space="preserve"> Por Proyectos (PPP). Cap. </w:t>
      </w:r>
      <w:r w:rsidR="00C174D0">
        <w:rPr>
          <w:color w:val="006600"/>
          <w:lang w:val="es-ES"/>
        </w:rPr>
        <w:t>10 de D. Leclercq &amp; A. Cabrera.</w:t>
      </w:r>
      <w:r w:rsidR="00AF6D33" w:rsidRPr="00C174D0">
        <w:rPr>
          <w:color w:val="006600"/>
          <w:lang w:val="es-ES"/>
        </w:rPr>
        <w:t xml:space="preserve"> </w:t>
      </w:r>
      <w:r w:rsidR="00E12725" w:rsidRPr="00C174D0">
        <w:rPr>
          <w:b/>
          <w:color w:val="006600"/>
          <w:lang w:val="es-ES"/>
        </w:rPr>
        <w:t>Ideas e Innovaciones</w:t>
      </w:r>
      <w:r w:rsidR="00E12725" w:rsidRPr="00C174D0">
        <w:rPr>
          <w:color w:val="006600"/>
          <w:lang w:val="es-ES"/>
        </w:rPr>
        <w:t>. Dispositivos de Evaluación de los Aprendizajes en la educación Superior.</w:t>
      </w:r>
      <w:r w:rsidR="00AF6D33" w:rsidRPr="00C174D0">
        <w:rPr>
          <w:color w:val="006600"/>
          <w:lang w:val="es-ES"/>
        </w:rPr>
        <w:t xml:space="preserve">. p. 197-220. Santiago de Chile: </w:t>
      </w:r>
      <w:hyperlink r:id="rId45" w:history="1">
        <w:r w:rsidR="00AF6D33" w:rsidRPr="00C174D0">
          <w:rPr>
            <w:rStyle w:val="Lienhypertexte"/>
            <w:color w:val="006600"/>
            <w:lang w:val="es-ES"/>
          </w:rPr>
          <w:t>www.universitaria.cl</w:t>
        </w:r>
      </w:hyperlink>
    </w:p>
    <w:p w:rsidR="000E64E7" w:rsidRDefault="000E64E7" w:rsidP="000E64E7">
      <w:pPr>
        <w:ind w:left="709" w:hanging="1"/>
        <w:rPr>
          <w:lang w:val="es-ES"/>
        </w:rPr>
      </w:pPr>
      <w:r>
        <w:rPr>
          <w:lang w:val="es-ES"/>
        </w:rPr>
        <w:t xml:space="preserve">Resumen </w:t>
      </w:r>
      <w:hyperlink r:id="rId46" w:history="1">
        <w:r w:rsidRPr="00C5053A">
          <w:rPr>
            <w:rStyle w:val="Lienhypertexte"/>
            <w:lang w:val="es-ES"/>
          </w:rPr>
          <w:t>http://hdl.handle.net/2268/173543</w:t>
        </w:r>
      </w:hyperlink>
    </w:p>
    <w:p w:rsidR="009779F1" w:rsidRDefault="009779F1" w:rsidP="001F5943">
      <w:pPr>
        <w:ind w:left="709" w:hanging="709"/>
        <w:rPr>
          <w:lang w:val="es-ES"/>
        </w:rPr>
      </w:pPr>
      <w:r>
        <w:rPr>
          <w:lang w:val="es-ES"/>
        </w:rPr>
        <w:t>---------------------------------------------------------------</w:t>
      </w:r>
    </w:p>
    <w:p w:rsidR="00747B42" w:rsidRDefault="000C5970" w:rsidP="001F5943">
      <w:pPr>
        <w:ind w:left="709" w:hanging="709"/>
        <w:rPr>
          <w:rStyle w:val="Lienhypertexte"/>
          <w:lang w:val="es-ES"/>
        </w:rPr>
      </w:pPr>
      <w:r w:rsidRPr="000C5970">
        <w:rPr>
          <w:rFonts w:ascii="Times New Roman" w:hAnsi="Times New Roman"/>
          <w:color w:val="00B050"/>
          <w:lang w:val="es-ES"/>
        </w:rPr>
        <w:t>►</w:t>
      </w:r>
      <w:r w:rsidR="003B1DB2" w:rsidRPr="009779F1">
        <w:rPr>
          <w:color w:val="008000"/>
          <w:lang w:val="es-ES"/>
        </w:rPr>
        <w:t>Leclercq, D., Gillet, P. ,</w:t>
      </w:r>
      <w:r w:rsidR="00E12DB2" w:rsidRPr="009779F1">
        <w:rPr>
          <w:color w:val="008000"/>
          <w:lang w:val="es-ES"/>
        </w:rPr>
        <w:t xml:space="preserve"> Erpicum, M. &amp; Cabrera, A. (2014</w:t>
      </w:r>
      <w:r w:rsidR="003B1DB2" w:rsidRPr="009779F1">
        <w:rPr>
          <w:color w:val="008000"/>
          <w:lang w:val="es-ES"/>
        </w:rPr>
        <w:t xml:space="preserve">). Evaluar la </w:t>
      </w:r>
      <w:r w:rsidR="00E12DB2" w:rsidRPr="009779F1">
        <w:rPr>
          <w:color w:val="008000"/>
          <w:lang w:val="es-ES"/>
        </w:rPr>
        <w:t>contribución</w:t>
      </w:r>
      <w:r w:rsidR="003B1DB2" w:rsidRPr="009779F1">
        <w:rPr>
          <w:color w:val="008000"/>
          <w:lang w:val="es-ES"/>
        </w:rPr>
        <w:t xml:space="preserve"> </w:t>
      </w:r>
      <w:r w:rsidR="00AF6D33" w:rsidRPr="009779F1">
        <w:rPr>
          <w:color w:val="008000"/>
          <w:lang w:val="es-ES"/>
        </w:rPr>
        <w:t>de cada participante a</w:t>
      </w:r>
      <w:r w:rsidR="003B1DB2" w:rsidRPr="009779F1">
        <w:rPr>
          <w:color w:val="008000"/>
          <w:lang w:val="es-ES"/>
        </w:rPr>
        <w:t xml:space="preserve"> un</w:t>
      </w:r>
      <w:r w:rsidR="00E12DB2" w:rsidRPr="009779F1">
        <w:rPr>
          <w:color w:val="008000"/>
          <w:lang w:val="es-ES"/>
        </w:rPr>
        <w:t xml:space="preserve"> </w:t>
      </w:r>
      <w:r w:rsidR="00AF6D33" w:rsidRPr="009779F1">
        <w:rPr>
          <w:color w:val="008000"/>
          <w:lang w:val="es-ES"/>
        </w:rPr>
        <w:t>t</w:t>
      </w:r>
      <w:r w:rsidR="003B1DB2" w:rsidRPr="009779F1">
        <w:rPr>
          <w:color w:val="008000"/>
          <w:lang w:val="es-ES"/>
        </w:rPr>
        <w:t xml:space="preserve">rabajo grupal. Cap. </w:t>
      </w:r>
      <w:r w:rsidR="003B1DB2" w:rsidRPr="009779F1">
        <w:rPr>
          <w:b/>
          <w:color w:val="008000"/>
          <w:lang w:val="es-ES"/>
        </w:rPr>
        <w:t>11</w:t>
      </w:r>
      <w:r w:rsidR="003B1DB2" w:rsidRPr="009779F1">
        <w:rPr>
          <w:color w:val="008000"/>
          <w:lang w:val="es-ES"/>
        </w:rPr>
        <w:t xml:space="preserve"> de D. Leclercq &amp; A. Cabrera.. </w:t>
      </w:r>
      <w:r w:rsidR="00E12725" w:rsidRPr="009779F1">
        <w:rPr>
          <w:b/>
          <w:i/>
          <w:color w:val="008000"/>
          <w:lang w:val="es-ES"/>
        </w:rPr>
        <w:t>Ideas e Innovaciones</w:t>
      </w:r>
      <w:r w:rsidR="00E12725" w:rsidRPr="009779F1">
        <w:rPr>
          <w:color w:val="008000"/>
          <w:lang w:val="es-ES"/>
        </w:rPr>
        <w:t>. Dispositivos de Evaluación de los Aprendizajes en la educación Superior.</w:t>
      </w:r>
      <w:r w:rsidR="003B1DB2" w:rsidRPr="009779F1">
        <w:rPr>
          <w:color w:val="008000"/>
          <w:lang w:val="es-ES"/>
        </w:rPr>
        <w:t>.</w:t>
      </w:r>
      <w:r w:rsidR="00AF6D33" w:rsidRPr="009779F1">
        <w:rPr>
          <w:color w:val="008000"/>
          <w:lang w:val="es-ES"/>
        </w:rPr>
        <w:t xml:space="preserve"> p. 221-241.</w:t>
      </w:r>
      <w:r w:rsidR="003B1DB2" w:rsidRPr="009779F1">
        <w:rPr>
          <w:color w:val="008000"/>
          <w:lang w:val="es-ES"/>
        </w:rPr>
        <w:t xml:space="preserve"> Santiago de Chile</w:t>
      </w:r>
      <w:r w:rsidR="003B1DB2" w:rsidRPr="001C1636">
        <w:rPr>
          <w:lang w:val="es-ES"/>
        </w:rPr>
        <w:t xml:space="preserve">: </w:t>
      </w:r>
      <w:hyperlink r:id="rId47" w:history="1">
        <w:r w:rsidR="00747B42" w:rsidRPr="00AE373C">
          <w:rPr>
            <w:rStyle w:val="Lienhypertexte"/>
            <w:lang w:val="es-ES"/>
          </w:rPr>
          <w:t>www.universitaria.cl</w:t>
        </w:r>
      </w:hyperlink>
    </w:p>
    <w:p w:rsidR="000E64E7" w:rsidRPr="005A7636" w:rsidRDefault="000E64E7" w:rsidP="000E64E7">
      <w:pPr>
        <w:ind w:left="709" w:hanging="1"/>
        <w:rPr>
          <w:lang w:val="es-CL"/>
        </w:rPr>
      </w:pPr>
      <w:r w:rsidRPr="005A7636">
        <w:rPr>
          <w:lang w:val="es-CL"/>
        </w:rPr>
        <w:t xml:space="preserve">Resumen </w:t>
      </w:r>
      <w:hyperlink r:id="rId48" w:history="1">
        <w:r w:rsidRPr="005A7636">
          <w:rPr>
            <w:rStyle w:val="Lienhypertexte"/>
            <w:lang w:val="es-CL"/>
          </w:rPr>
          <w:t>http://hdl.handle.net/2268/173543</w:t>
        </w:r>
      </w:hyperlink>
    </w:p>
    <w:p w:rsidR="009779F1" w:rsidRDefault="009779F1" w:rsidP="007317C6">
      <w:pPr>
        <w:ind w:left="709" w:hanging="709"/>
        <w:rPr>
          <w:color w:val="006600"/>
          <w:lang w:val="en-US"/>
        </w:rPr>
      </w:pPr>
      <w:r>
        <w:rPr>
          <w:color w:val="006600"/>
          <w:lang w:val="en-US"/>
        </w:rPr>
        <w:t>--------------------------------------------------------------------------------------</w:t>
      </w:r>
    </w:p>
    <w:p w:rsidR="00251DFD" w:rsidRDefault="000C5970" w:rsidP="007317C6">
      <w:pPr>
        <w:ind w:left="709" w:hanging="709"/>
        <w:rPr>
          <w:rStyle w:val="Lienhypertexte"/>
          <w:color w:val="006600"/>
          <w:lang w:val="es-ES"/>
        </w:rPr>
      </w:pPr>
      <w:r w:rsidRPr="000C5970">
        <w:rPr>
          <w:rFonts w:ascii="Times New Roman" w:hAnsi="Times New Roman"/>
          <w:color w:val="00B050"/>
          <w:lang w:val="es-ES"/>
        </w:rPr>
        <w:t>►</w:t>
      </w:r>
      <w:r w:rsidR="00251DFD" w:rsidRPr="000E64E7">
        <w:rPr>
          <w:color w:val="006600"/>
          <w:lang w:val="en-US"/>
        </w:rPr>
        <w:t xml:space="preserve">Poumay, M &amp; Maillart, Ch. (2014). </w:t>
      </w:r>
      <w:r w:rsidR="00251DFD" w:rsidRPr="00C174D0">
        <w:rPr>
          <w:color w:val="006600"/>
          <w:lang w:val="es-ES"/>
        </w:rPr>
        <w:t xml:space="preserve">Los portafolios: Hacia una evaluación más integrada y coherente con el concepto de desempeño complejo. cap. </w:t>
      </w:r>
      <w:r w:rsidR="00C174D0">
        <w:rPr>
          <w:color w:val="006600"/>
          <w:lang w:val="es-ES"/>
        </w:rPr>
        <w:t>12 de D. Leclercq &amp; A. Cabrera</w:t>
      </w:r>
      <w:r w:rsidR="00C174D0" w:rsidRPr="00C174D0">
        <w:rPr>
          <w:b/>
          <w:color w:val="006600"/>
          <w:lang w:val="es-ES"/>
        </w:rPr>
        <w:t>.</w:t>
      </w:r>
      <w:r w:rsidR="00251DFD" w:rsidRPr="00C174D0">
        <w:rPr>
          <w:b/>
          <w:color w:val="006600"/>
          <w:lang w:val="es-ES"/>
        </w:rPr>
        <w:t xml:space="preserve"> </w:t>
      </w:r>
      <w:r w:rsidR="00E12725" w:rsidRPr="00C174D0">
        <w:rPr>
          <w:b/>
          <w:i/>
          <w:color w:val="006600"/>
          <w:lang w:val="es-ES"/>
        </w:rPr>
        <w:t>Ideas e Innovaciones</w:t>
      </w:r>
      <w:r w:rsidR="00E12725" w:rsidRPr="00C174D0">
        <w:rPr>
          <w:color w:val="006600"/>
          <w:lang w:val="es-ES"/>
        </w:rPr>
        <w:t>. Dispositivos de Evaluación de los Aprendizajes en la educación Superior.</w:t>
      </w:r>
      <w:r w:rsidR="00251DFD" w:rsidRPr="00C174D0">
        <w:rPr>
          <w:color w:val="006600"/>
          <w:lang w:val="es-ES"/>
        </w:rPr>
        <w:t xml:space="preserve">. p. 243-258. Santiago de Chile: </w:t>
      </w:r>
      <w:hyperlink r:id="rId49" w:history="1">
        <w:r w:rsidR="00251DFD" w:rsidRPr="00C174D0">
          <w:rPr>
            <w:rStyle w:val="Lienhypertexte"/>
            <w:color w:val="006600"/>
            <w:lang w:val="es-ES"/>
          </w:rPr>
          <w:t>www.universitaria.cl</w:t>
        </w:r>
      </w:hyperlink>
    </w:p>
    <w:p w:rsidR="000E64E7" w:rsidRDefault="000E64E7" w:rsidP="000E64E7">
      <w:pPr>
        <w:ind w:left="709" w:hanging="1"/>
        <w:rPr>
          <w:rStyle w:val="Lienhypertexte"/>
          <w:lang w:val="es-ES"/>
        </w:rPr>
      </w:pPr>
      <w:r>
        <w:rPr>
          <w:lang w:val="es-ES"/>
        </w:rPr>
        <w:t xml:space="preserve">Resumen </w:t>
      </w:r>
      <w:hyperlink r:id="rId50" w:history="1">
        <w:r w:rsidRPr="00C5053A">
          <w:rPr>
            <w:rStyle w:val="Lienhypertexte"/>
            <w:lang w:val="es-ES"/>
          </w:rPr>
          <w:t>http://hdl.handle.net/2268/173543</w:t>
        </w:r>
      </w:hyperlink>
    </w:p>
    <w:p w:rsidR="009779F1" w:rsidRDefault="009779F1" w:rsidP="009779F1">
      <w:pPr>
        <w:ind w:left="1" w:hanging="1"/>
        <w:rPr>
          <w:lang w:val="es-ES"/>
        </w:rPr>
      </w:pPr>
      <w:r>
        <w:rPr>
          <w:lang w:val="es-ES"/>
        </w:rPr>
        <w:t>------------------------------------------------------------------------------------</w:t>
      </w:r>
    </w:p>
    <w:p w:rsidR="00747B42" w:rsidRDefault="000C5970" w:rsidP="007317C6">
      <w:pPr>
        <w:ind w:left="709" w:hanging="709"/>
        <w:rPr>
          <w:rStyle w:val="Lienhypertexte"/>
          <w:lang w:val="es-ES"/>
        </w:rPr>
      </w:pPr>
      <w:r w:rsidRPr="000C5970">
        <w:rPr>
          <w:rFonts w:ascii="Times New Roman" w:hAnsi="Times New Roman"/>
          <w:color w:val="00B050"/>
          <w:lang w:val="es-ES"/>
        </w:rPr>
        <w:t>►</w:t>
      </w:r>
      <w:r w:rsidR="00E12DB2" w:rsidRPr="009779F1">
        <w:rPr>
          <w:color w:val="008000"/>
          <w:lang w:val="es-ES"/>
        </w:rPr>
        <w:t>Leclercq, D. &amp; Cabrera, A. (2014</w:t>
      </w:r>
      <w:r w:rsidR="001F5943" w:rsidRPr="009779F1">
        <w:rPr>
          <w:color w:val="008000"/>
          <w:lang w:val="es-ES"/>
        </w:rPr>
        <w:t>). La</w:t>
      </w:r>
      <w:r w:rsidR="00251DFD" w:rsidRPr="009779F1">
        <w:rPr>
          <w:color w:val="008000"/>
          <w:lang w:val="es-ES"/>
        </w:rPr>
        <w:t>s preguntas de selección múltiples (</w:t>
      </w:r>
      <w:r w:rsidR="001F5943" w:rsidRPr="009779F1">
        <w:rPr>
          <w:color w:val="008000"/>
          <w:lang w:val="es-ES"/>
        </w:rPr>
        <w:t>PSM</w:t>
      </w:r>
      <w:r w:rsidR="00251DFD" w:rsidRPr="009779F1">
        <w:rPr>
          <w:color w:val="008000"/>
          <w:lang w:val="es-ES"/>
        </w:rPr>
        <w:t>)</w:t>
      </w:r>
      <w:r w:rsidR="001F5943" w:rsidRPr="009779F1">
        <w:rPr>
          <w:color w:val="008000"/>
          <w:lang w:val="es-ES"/>
        </w:rPr>
        <w:t xml:space="preserve">: del currículo </w:t>
      </w:r>
      <w:r w:rsidR="00251DFD" w:rsidRPr="009779F1">
        <w:rPr>
          <w:color w:val="008000"/>
          <w:lang w:val="es-ES"/>
        </w:rPr>
        <w:t>oculto</w:t>
      </w:r>
      <w:r w:rsidR="001F5943" w:rsidRPr="009779F1">
        <w:rPr>
          <w:color w:val="008000"/>
          <w:lang w:val="es-ES"/>
        </w:rPr>
        <w:t xml:space="preserve"> a la vigilancia cognitiva. cap. </w:t>
      </w:r>
      <w:r w:rsidR="001F5943" w:rsidRPr="009779F1">
        <w:rPr>
          <w:b/>
          <w:color w:val="008000"/>
          <w:lang w:val="es-ES"/>
        </w:rPr>
        <w:t>13</w:t>
      </w:r>
      <w:r w:rsidR="001F5943" w:rsidRPr="009779F1">
        <w:rPr>
          <w:color w:val="008000"/>
          <w:lang w:val="es-ES"/>
        </w:rPr>
        <w:t xml:space="preserve"> de </w:t>
      </w:r>
      <w:r w:rsidR="00323D8A" w:rsidRPr="009779F1">
        <w:rPr>
          <w:color w:val="008000"/>
          <w:lang w:val="es-ES"/>
        </w:rPr>
        <w:t xml:space="preserve">D. Leclercq &amp; A. Cabrera. </w:t>
      </w:r>
      <w:r w:rsidR="00E12725" w:rsidRPr="009779F1">
        <w:rPr>
          <w:b/>
          <w:i/>
          <w:color w:val="008000"/>
          <w:lang w:val="es-ES"/>
        </w:rPr>
        <w:t>Ideas e Innovaciones</w:t>
      </w:r>
      <w:r w:rsidR="00E12725" w:rsidRPr="009779F1">
        <w:rPr>
          <w:color w:val="008000"/>
          <w:lang w:val="es-ES"/>
        </w:rPr>
        <w:t>. Dispositivos de Evaluación de los Aprendizajes en la educación Superior.</w:t>
      </w:r>
      <w:r w:rsidR="00323D8A" w:rsidRPr="009779F1">
        <w:rPr>
          <w:color w:val="008000"/>
          <w:lang w:val="es-ES"/>
        </w:rPr>
        <w:t xml:space="preserve">. </w:t>
      </w:r>
      <w:r w:rsidR="00251DFD" w:rsidRPr="009779F1">
        <w:rPr>
          <w:color w:val="008000"/>
          <w:lang w:val="es-ES"/>
        </w:rPr>
        <w:t xml:space="preserve">p. 261-286. </w:t>
      </w:r>
      <w:r w:rsidR="00323D8A" w:rsidRPr="009779F1">
        <w:rPr>
          <w:color w:val="008000"/>
          <w:lang w:val="es-ES"/>
        </w:rPr>
        <w:t>Santiago de Chile</w:t>
      </w:r>
      <w:r w:rsidR="00323D8A" w:rsidRPr="001C1636">
        <w:rPr>
          <w:lang w:val="es-ES"/>
        </w:rPr>
        <w:t xml:space="preserve">: </w:t>
      </w:r>
      <w:hyperlink r:id="rId51"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52" w:history="1">
        <w:r w:rsidRPr="00C5053A">
          <w:rPr>
            <w:rStyle w:val="Lienhypertexte"/>
            <w:lang w:val="es-ES"/>
          </w:rPr>
          <w:t>http://hdl.handle.net/2268/173543</w:t>
        </w:r>
      </w:hyperlink>
    </w:p>
    <w:p w:rsidR="00285F3B" w:rsidRDefault="00285F3B" w:rsidP="00285F3B">
      <w:pPr>
        <w:ind w:left="1" w:hanging="1"/>
        <w:rPr>
          <w:lang w:val="es-ES"/>
        </w:rPr>
      </w:pPr>
      <w:r>
        <w:rPr>
          <w:lang w:val="es-ES"/>
        </w:rPr>
        <w:t>------------------------------------------------------------------------------------</w:t>
      </w:r>
    </w:p>
    <w:p w:rsidR="00747B42" w:rsidRDefault="000C5970" w:rsidP="007317C6">
      <w:pPr>
        <w:ind w:left="709" w:hanging="709"/>
        <w:rPr>
          <w:rStyle w:val="Lienhypertexte"/>
          <w:lang w:val="es-ES"/>
        </w:rPr>
      </w:pPr>
      <w:r w:rsidRPr="000C5970">
        <w:rPr>
          <w:rFonts w:ascii="Times New Roman" w:hAnsi="Times New Roman"/>
          <w:color w:val="00B050"/>
          <w:lang w:val="es-ES"/>
        </w:rPr>
        <w:t>►</w:t>
      </w:r>
      <w:r w:rsidR="00504266" w:rsidRPr="009779F1">
        <w:rPr>
          <w:color w:val="008000"/>
          <w:lang w:val="es-ES"/>
        </w:rPr>
        <w:t>L</w:t>
      </w:r>
      <w:r w:rsidR="00E12DB2" w:rsidRPr="009779F1">
        <w:rPr>
          <w:color w:val="008000"/>
          <w:lang w:val="es-ES"/>
        </w:rPr>
        <w:t>eclercq, D. (2014</w:t>
      </w:r>
      <w:r w:rsidR="003B1DB2" w:rsidRPr="009779F1">
        <w:rPr>
          <w:color w:val="008000"/>
          <w:lang w:val="es-ES"/>
        </w:rPr>
        <w:t>). Reglas de redacción de las PSM</w:t>
      </w:r>
      <w:r w:rsidR="00251DFD" w:rsidRPr="009779F1">
        <w:rPr>
          <w:color w:val="008000"/>
          <w:lang w:val="es-ES"/>
        </w:rPr>
        <w:t xml:space="preserve"> y la habilidad para responder pruebas</w:t>
      </w:r>
      <w:r w:rsidR="003B1DB2" w:rsidRPr="009779F1">
        <w:rPr>
          <w:color w:val="008000"/>
          <w:lang w:val="es-ES"/>
        </w:rPr>
        <w:t>. Cap</w:t>
      </w:r>
      <w:r w:rsidR="003B1DB2" w:rsidRPr="009779F1">
        <w:rPr>
          <w:b/>
          <w:color w:val="008000"/>
          <w:lang w:val="es-ES"/>
        </w:rPr>
        <w:t>. 14</w:t>
      </w:r>
      <w:r w:rsidR="003B1DB2" w:rsidRPr="009779F1">
        <w:rPr>
          <w:color w:val="008000"/>
          <w:lang w:val="es-ES"/>
        </w:rPr>
        <w:t xml:space="preserve"> de </w:t>
      </w:r>
      <w:r w:rsidR="00323D8A" w:rsidRPr="009779F1">
        <w:rPr>
          <w:color w:val="008000"/>
          <w:lang w:val="es-ES"/>
        </w:rPr>
        <w:t xml:space="preserve">D. Leclercq &amp; A. Cabrera. </w:t>
      </w:r>
      <w:r w:rsidR="00C174D0" w:rsidRPr="009779F1">
        <w:rPr>
          <w:b/>
          <w:i/>
          <w:color w:val="008000"/>
          <w:lang w:val="es-ES"/>
        </w:rPr>
        <w:t>Ideas e Innovaciones</w:t>
      </w:r>
      <w:r w:rsidR="00C174D0" w:rsidRPr="009779F1">
        <w:rPr>
          <w:color w:val="008000"/>
          <w:lang w:val="es-ES"/>
        </w:rPr>
        <w:t>. Dispositivos de Evaluación de los Aprendizajes en la educación Superior</w:t>
      </w:r>
      <w:r w:rsidR="00323D8A" w:rsidRPr="009779F1">
        <w:rPr>
          <w:color w:val="008000"/>
          <w:lang w:val="es-ES"/>
        </w:rPr>
        <w:t xml:space="preserve">. </w:t>
      </w:r>
      <w:r w:rsidR="00251DFD" w:rsidRPr="009779F1">
        <w:rPr>
          <w:color w:val="008000"/>
          <w:lang w:val="es-ES"/>
        </w:rPr>
        <w:t xml:space="preserve">p. 287-300. </w:t>
      </w:r>
      <w:r w:rsidR="00323D8A" w:rsidRPr="009779F1">
        <w:rPr>
          <w:color w:val="008000"/>
          <w:lang w:val="es-ES"/>
        </w:rPr>
        <w:t xml:space="preserve">Santiago de Chile: </w:t>
      </w:r>
      <w:hyperlink r:id="rId53"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54" w:history="1">
        <w:r w:rsidRPr="00C5053A">
          <w:rPr>
            <w:rStyle w:val="Lienhypertexte"/>
            <w:lang w:val="es-ES"/>
          </w:rPr>
          <w:t>http://hdl.handle.net/2268/173543</w:t>
        </w:r>
      </w:hyperlink>
    </w:p>
    <w:p w:rsidR="00285F3B" w:rsidRDefault="00285F3B" w:rsidP="00285F3B">
      <w:pPr>
        <w:ind w:left="1" w:hanging="1"/>
        <w:rPr>
          <w:lang w:val="es-ES"/>
        </w:rPr>
      </w:pPr>
      <w:r>
        <w:rPr>
          <w:lang w:val="es-ES"/>
        </w:rPr>
        <w:t>------------------------------------------------------------------------------------</w:t>
      </w:r>
    </w:p>
    <w:p w:rsidR="00747B42" w:rsidRDefault="000C5970" w:rsidP="007317C6">
      <w:pPr>
        <w:ind w:left="709" w:hanging="709"/>
        <w:rPr>
          <w:rStyle w:val="Lienhypertexte"/>
          <w:lang w:val="es-ES"/>
        </w:rPr>
      </w:pPr>
      <w:r w:rsidRPr="000C5970">
        <w:rPr>
          <w:rFonts w:ascii="Times New Roman" w:hAnsi="Times New Roman"/>
          <w:color w:val="00B050"/>
          <w:lang w:val="es-ES"/>
        </w:rPr>
        <w:t>►</w:t>
      </w:r>
      <w:r w:rsidR="00504266" w:rsidRPr="009779F1">
        <w:rPr>
          <w:color w:val="008000"/>
          <w:lang w:val="es-ES"/>
        </w:rPr>
        <w:t>L</w:t>
      </w:r>
      <w:r w:rsidR="00E12DB2" w:rsidRPr="009779F1">
        <w:rPr>
          <w:color w:val="008000"/>
          <w:lang w:val="es-ES"/>
        </w:rPr>
        <w:t>eclercq, D. (2014</w:t>
      </w:r>
      <w:r w:rsidR="007317C6" w:rsidRPr="009779F1">
        <w:rPr>
          <w:color w:val="008000"/>
          <w:lang w:val="es-ES"/>
        </w:rPr>
        <w:t xml:space="preserve">). Evaluar </w:t>
      </w:r>
      <w:r w:rsidR="00492A84" w:rsidRPr="009779F1">
        <w:rPr>
          <w:color w:val="008000"/>
          <w:lang w:val="es-ES"/>
        </w:rPr>
        <w:t>p</w:t>
      </w:r>
      <w:r w:rsidR="007317C6" w:rsidRPr="009779F1">
        <w:rPr>
          <w:color w:val="008000"/>
          <w:lang w:val="es-ES"/>
        </w:rPr>
        <w:t xml:space="preserve">rocesos </w:t>
      </w:r>
      <w:r w:rsidR="00492A84" w:rsidRPr="009779F1">
        <w:rPr>
          <w:color w:val="008000"/>
          <w:lang w:val="es-ES"/>
        </w:rPr>
        <w:t xml:space="preserve">cognitivos </w:t>
      </w:r>
      <w:r w:rsidR="007317C6" w:rsidRPr="009779F1">
        <w:rPr>
          <w:color w:val="008000"/>
          <w:lang w:val="es-ES"/>
        </w:rPr>
        <w:t xml:space="preserve">según </w:t>
      </w:r>
      <w:r w:rsidR="00492A84" w:rsidRPr="009779F1">
        <w:rPr>
          <w:color w:val="008000"/>
          <w:lang w:val="es-ES"/>
        </w:rPr>
        <w:t xml:space="preserve">la taxonomía de </w:t>
      </w:r>
      <w:r w:rsidR="007317C6" w:rsidRPr="009779F1">
        <w:rPr>
          <w:color w:val="008000"/>
          <w:lang w:val="es-ES"/>
        </w:rPr>
        <w:t xml:space="preserve">Bloom. Cap </w:t>
      </w:r>
      <w:r w:rsidR="007317C6" w:rsidRPr="009779F1">
        <w:rPr>
          <w:b/>
          <w:color w:val="008000"/>
          <w:lang w:val="es-ES"/>
        </w:rPr>
        <w:t>15</w:t>
      </w:r>
      <w:r w:rsidR="007317C6" w:rsidRPr="009779F1">
        <w:rPr>
          <w:color w:val="008000"/>
          <w:lang w:val="es-ES"/>
        </w:rPr>
        <w:t xml:space="preserve"> de </w:t>
      </w:r>
      <w:r w:rsidR="00323D8A" w:rsidRPr="009779F1">
        <w:rPr>
          <w:color w:val="008000"/>
          <w:lang w:val="es-ES"/>
        </w:rPr>
        <w:t xml:space="preserve">D. Leclercq &amp; A. Cabrera. </w:t>
      </w:r>
      <w:r w:rsidR="00C174D0" w:rsidRPr="009779F1">
        <w:rPr>
          <w:b/>
          <w:i/>
          <w:color w:val="008000"/>
          <w:lang w:val="es-ES"/>
        </w:rPr>
        <w:t>Ideas e Innovaciones</w:t>
      </w:r>
      <w:r w:rsidR="00C174D0" w:rsidRPr="009779F1">
        <w:rPr>
          <w:color w:val="008000"/>
          <w:lang w:val="es-ES"/>
        </w:rPr>
        <w:t>. Dispositivos de Evaluación de los Aprendizajes en la educación Superior.</w:t>
      </w:r>
      <w:r w:rsidR="00323D8A" w:rsidRPr="009779F1">
        <w:rPr>
          <w:color w:val="008000"/>
          <w:lang w:val="es-ES"/>
        </w:rPr>
        <w:t xml:space="preserve">. </w:t>
      </w:r>
      <w:r w:rsidR="00251DFD" w:rsidRPr="009779F1">
        <w:rPr>
          <w:color w:val="008000"/>
          <w:lang w:val="es-ES"/>
        </w:rPr>
        <w:t xml:space="preserve">p. 301-327. </w:t>
      </w:r>
      <w:r w:rsidR="00323D8A" w:rsidRPr="009779F1">
        <w:rPr>
          <w:color w:val="008000"/>
          <w:lang w:val="es-ES"/>
        </w:rPr>
        <w:t xml:space="preserve">Santiago de Chile: </w:t>
      </w:r>
      <w:hyperlink r:id="rId55"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56" w:history="1">
        <w:r w:rsidRPr="00C5053A">
          <w:rPr>
            <w:rStyle w:val="Lienhypertexte"/>
            <w:lang w:val="es-ES"/>
          </w:rPr>
          <w:t>http://hdl.handle.net/2268/173543</w:t>
        </w:r>
      </w:hyperlink>
    </w:p>
    <w:p w:rsidR="00285F3B" w:rsidRDefault="00285F3B" w:rsidP="00285F3B">
      <w:pPr>
        <w:ind w:left="1" w:hanging="1"/>
        <w:rPr>
          <w:lang w:val="es-ES"/>
        </w:rPr>
      </w:pPr>
      <w:r>
        <w:rPr>
          <w:lang w:val="es-ES"/>
        </w:rPr>
        <w:t>------------------------------------------------------------------------------------</w:t>
      </w:r>
    </w:p>
    <w:p w:rsidR="00747B42" w:rsidRPr="008E3B8A" w:rsidRDefault="000C5970" w:rsidP="00374A49">
      <w:pPr>
        <w:pStyle w:val="somm30"/>
        <w:ind w:left="431" w:hanging="431"/>
        <w:rPr>
          <w:rStyle w:val="Lienhypertexte"/>
          <w:b/>
          <w:color w:val="auto"/>
          <w:sz w:val="26"/>
          <w:szCs w:val="22"/>
          <w:u w:val="none"/>
          <w:lang w:val="es-ES"/>
        </w:rPr>
      </w:pPr>
      <w:r w:rsidRPr="000C5970">
        <w:rPr>
          <w:rFonts w:ascii="Times New Roman" w:hAnsi="Times New Roman"/>
          <w:color w:val="00B050"/>
          <w:lang w:val="es-ES"/>
        </w:rPr>
        <w:lastRenderedPageBreak/>
        <w:t>►</w:t>
      </w:r>
      <w:r w:rsidR="00374A49" w:rsidRPr="00F956C8">
        <w:rPr>
          <w:rFonts w:ascii="Times New Roman" w:hAnsi="Times New Roman"/>
          <w:color w:val="008000"/>
          <w:lang w:val="es-ES"/>
        </w:rPr>
        <w:t>₼</w:t>
      </w:r>
      <w:r w:rsidR="00374A49" w:rsidRPr="00F956C8">
        <w:rPr>
          <w:rFonts w:ascii="Times New Roman" w:hAnsi="Times New Roman"/>
          <w:sz w:val="26"/>
          <w:szCs w:val="22"/>
          <w:lang w:val="es-ES"/>
        </w:rPr>
        <w:t xml:space="preserve"> </w:t>
      </w:r>
      <w:r w:rsidR="007317C6" w:rsidRPr="009779F1">
        <w:rPr>
          <w:color w:val="008000"/>
          <w:lang w:val="es-ES"/>
        </w:rPr>
        <w:t xml:space="preserve">Leclercq, </w:t>
      </w:r>
      <w:r w:rsidR="00E12DB2" w:rsidRPr="009779F1">
        <w:rPr>
          <w:color w:val="008000"/>
          <w:lang w:val="es-ES"/>
        </w:rPr>
        <w:t>D. (2014</w:t>
      </w:r>
      <w:r w:rsidR="007317C6" w:rsidRPr="009779F1">
        <w:rPr>
          <w:color w:val="008000"/>
          <w:lang w:val="es-ES"/>
        </w:rPr>
        <w:t>). Auto-evaluación</w:t>
      </w:r>
      <w:r w:rsidR="00492A84" w:rsidRPr="009779F1">
        <w:rPr>
          <w:color w:val="008000"/>
          <w:lang w:val="es-ES"/>
        </w:rPr>
        <w:t xml:space="preserve"> con</w:t>
      </w:r>
      <w:r w:rsidR="007317C6" w:rsidRPr="009779F1">
        <w:rPr>
          <w:color w:val="008000"/>
          <w:lang w:val="es-ES"/>
        </w:rPr>
        <w:t xml:space="preserve"> </w:t>
      </w:r>
      <w:r w:rsidR="00492A84" w:rsidRPr="009779F1">
        <w:rPr>
          <w:color w:val="008000"/>
          <w:lang w:val="es-ES"/>
        </w:rPr>
        <w:t>g</w:t>
      </w:r>
      <w:r w:rsidR="007317C6" w:rsidRPr="009779F1">
        <w:rPr>
          <w:color w:val="008000"/>
          <w:lang w:val="es-ES"/>
        </w:rPr>
        <w:t xml:space="preserve">rados de </w:t>
      </w:r>
      <w:r w:rsidR="00492A84" w:rsidRPr="009779F1">
        <w:rPr>
          <w:color w:val="008000"/>
          <w:lang w:val="es-ES"/>
        </w:rPr>
        <w:t>c</w:t>
      </w:r>
      <w:r w:rsidR="007317C6" w:rsidRPr="009779F1">
        <w:rPr>
          <w:color w:val="008000"/>
          <w:lang w:val="es-ES"/>
        </w:rPr>
        <w:t>erteza</w:t>
      </w:r>
      <w:r w:rsidR="00492A84" w:rsidRPr="009779F1">
        <w:rPr>
          <w:color w:val="008000"/>
          <w:lang w:val="es-ES"/>
        </w:rPr>
        <w:t>: Un mic</w:t>
      </w:r>
      <w:r w:rsidR="00C174D0" w:rsidRPr="009779F1">
        <w:rPr>
          <w:color w:val="008000"/>
          <w:lang w:val="es-ES"/>
        </w:rPr>
        <w:t xml:space="preserve">roscopio para la evaluación de </w:t>
      </w:r>
      <w:r w:rsidR="00492A84" w:rsidRPr="009779F1">
        <w:rPr>
          <w:color w:val="008000"/>
          <w:lang w:val="es-ES"/>
        </w:rPr>
        <w:t>los aprendizajes</w:t>
      </w:r>
      <w:r w:rsidR="007317C6" w:rsidRPr="009779F1">
        <w:rPr>
          <w:color w:val="008000"/>
          <w:lang w:val="es-ES"/>
        </w:rPr>
        <w:t xml:space="preserve">. Cap </w:t>
      </w:r>
      <w:r w:rsidR="007317C6" w:rsidRPr="009779F1">
        <w:rPr>
          <w:b/>
          <w:color w:val="008000"/>
          <w:lang w:val="es-ES"/>
        </w:rPr>
        <w:t>16</w:t>
      </w:r>
      <w:r w:rsidR="007317C6" w:rsidRPr="009779F1">
        <w:rPr>
          <w:color w:val="008000"/>
          <w:lang w:val="es-ES"/>
        </w:rPr>
        <w:t xml:space="preserve"> de </w:t>
      </w:r>
      <w:r w:rsidR="00323D8A" w:rsidRPr="009779F1">
        <w:rPr>
          <w:color w:val="008000"/>
          <w:lang w:val="es-ES"/>
        </w:rPr>
        <w:t xml:space="preserve">D. Leclercq &amp; A. Cabrera.. </w:t>
      </w:r>
      <w:r w:rsidR="00C174D0" w:rsidRPr="009779F1">
        <w:rPr>
          <w:b/>
          <w:i/>
          <w:color w:val="008000"/>
          <w:lang w:val="es-ES"/>
        </w:rPr>
        <w:t>Ideas e Innovaciones.</w:t>
      </w:r>
      <w:r w:rsidR="00C174D0" w:rsidRPr="009779F1">
        <w:rPr>
          <w:color w:val="008000"/>
          <w:lang w:val="es-ES"/>
        </w:rPr>
        <w:t xml:space="preserve"> Dispositivos de Evaluación de los Aprendizajes en la educación Superior</w:t>
      </w:r>
      <w:r w:rsidR="00323D8A" w:rsidRPr="009779F1">
        <w:rPr>
          <w:color w:val="008000"/>
          <w:lang w:val="es-ES"/>
        </w:rPr>
        <w:t xml:space="preserve">. </w:t>
      </w:r>
      <w:r w:rsidR="00492A84" w:rsidRPr="009779F1">
        <w:rPr>
          <w:color w:val="008000"/>
          <w:lang w:val="es-ES"/>
        </w:rPr>
        <w:t xml:space="preserve">p. 329-356. </w:t>
      </w:r>
      <w:r w:rsidR="00323D8A" w:rsidRPr="009779F1">
        <w:rPr>
          <w:color w:val="008000"/>
          <w:lang w:val="es-ES"/>
        </w:rPr>
        <w:t>Santiago de Chile</w:t>
      </w:r>
      <w:r w:rsidR="00323D8A" w:rsidRPr="00323D8A">
        <w:rPr>
          <w:lang w:val="es-ES"/>
        </w:rPr>
        <w:t xml:space="preserve">: </w:t>
      </w:r>
      <w:hyperlink r:id="rId57"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58" w:history="1">
        <w:r w:rsidRPr="00C5053A">
          <w:rPr>
            <w:rStyle w:val="Lienhypertexte"/>
            <w:lang w:val="es-ES"/>
          </w:rPr>
          <w:t>http://hdl.handle.net/2268/173543</w:t>
        </w:r>
      </w:hyperlink>
    </w:p>
    <w:p w:rsidR="00285F3B" w:rsidRDefault="00285F3B" w:rsidP="00285F3B">
      <w:pPr>
        <w:ind w:left="1" w:hanging="1"/>
        <w:rPr>
          <w:lang w:val="es-ES"/>
        </w:rPr>
      </w:pPr>
      <w:r>
        <w:rPr>
          <w:lang w:val="es-ES"/>
        </w:rPr>
        <w:t>------------------------------------------------------------------------------------</w:t>
      </w:r>
    </w:p>
    <w:p w:rsidR="00747B42" w:rsidRDefault="000C5970" w:rsidP="00374A49">
      <w:pPr>
        <w:pStyle w:val="somm30"/>
        <w:ind w:left="431" w:hanging="431"/>
        <w:rPr>
          <w:rStyle w:val="Lienhypertexte"/>
          <w:lang w:val="es-ES"/>
        </w:rPr>
      </w:pPr>
      <w:r w:rsidRPr="000C5970">
        <w:rPr>
          <w:rFonts w:ascii="Times New Roman" w:hAnsi="Times New Roman"/>
          <w:color w:val="00B050"/>
          <w:lang w:val="es-ES"/>
        </w:rPr>
        <w:t>►</w:t>
      </w:r>
      <w:r w:rsidR="00374A49" w:rsidRPr="008E3B8A">
        <w:rPr>
          <w:rFonts w:ascii="Times New Roman" w:hAnsi="Times New Roman"/>
          <w:color w:val="008000"/>
          <w:lang w:val="es-ES"/>
        </w:rPr>
        <w:t>₼</w:t>
      </w:r>
      <w:r w:rsidR="00374A49" w:rsidRPr="008E3B8A">
        <w:rPr>
          <w:rFonts w:ascii="Times New Roman" w:hAnsi="Times New Roman"/>
          <w:sz w:val="26"/>
          <w:szCs w:val="22"/>
          <w:lang w:val="es-ES"/>
        </w:rPr>
        <w:t xml:space="preserve"> </w:t>
      </w:r>
      <w:r w:rsidR="00E12DB2" w:rsidRPr="009779F1">
        <w:rPr>
          <w:color w:val="008000"/>
          <w:lang w:val="es-ES"/>
        </w:rPr>
        <w:t>Leclercq, D. (2014</w:t>
      </w:r>
      <w:r w:rsidR="003B1DB2" w:rsidRPr="009779F1">
        <w:rPr>
          <w:color w:val="008000"/>
          <w:lang w:val="es-ES"/>
        </w:rPr>
        <w:t xml:space="preserve">). Grados de certeza y docimologia: como </w:t>
      </w:r>
      <w:r w:rsidR="00492A84" w:rsidRPr="009779F1">
        <w:rPr>
          <w:color w:val="008000"/>
          <w:lang w:val="es-ES"/>
        </w:rPr>
        <w:t>calificar</w:t>
      </w:r>
      <w:r w:rsidR="003B1DB2" w:rsidRPr="009779F1">
        <w:rPr>
          <w:color w:val="008000"/>
          <w:lang w:val="es-ES"/>
        </w:rPr>
        <w:t xml:space="preserve">. Cap. </w:t>
      </w:r>
      <w:r w:rsidR="003B1DB2" w:rsidRPr="009779F1">
        <w:rPr>
          <w:b/>
          <w:color w:val="008000"/>
          <w:lang w:val="es-ES"/>
        </w:rPr>
        <w:t>17</w:t>
      </w:r>
      <w:r w:rsidR="003B1DB2" w:rsidRPr="009779F1">
        <w:rPr>
          <w:color w:val="008000"/>
          <w:lang w:val="es-ES"/>
        </w:rPr>
        <w:t xml:space="preserve"> de </w:t>
      </w:r>
      <w:r w:rsidR="00323D8A" w:rsidRPr="009779F1">
        <w:rPr>
          <w:color w:val="008000"/>
          <w:lang w:val="es-ES"/>
        </w:rPr>
        <w:t xml:space="preserve">D. Leclercq &amp; A. Cabrera. </w:t>
      </w:r>
      <w:r w:rsidR="00C174D0" w:rsidRPr="009779F1">
        <w:rPr>
          <w:b/>
          <w:i/>
          <w:color w:val="008000"/>
          <w:lang w:val="es-ES"/>
        </w:rPr>
        <w:t>Ideas e Innovaciones</w:t>
      </w:r>
      <w:r w:rsidR="00C174D0" w:rsidRPr="009779F1">
        <w:rPr>
          <w:color w:val="008000"/>
          <w:lang w:val="es-ES"/>
        </w:rPr>
        <w:t xml:space="preserve">. Dispositivos de Evaluación de los Aprendizajes en la educación Superior. </w:t>
      </w:r>
      <w:r w:rsidR="00492A84" w:rsidRPr="009779F1">
        <w:rPr>
          <w:color w:val="008000"/>
          <w:lang w:val="es-ES"/>
        </w:rPr>
        <w:t xml:space="preserve">p. 357-386. </w:t>
      </w:r>
      <w:r w:rsidR="00323D8A" w:rsidRPr="009779F1">
        <w:rPr>
          <w:color w:val="008000"/>
          <w:lang w:val="es-ES"/>
        </w:rPr>
        <w:t>Santiago de Chile</w:t>
      </w:r>
      <w:r w:rsidR="00323D8A" w:rsidRPr="001C1636">
        <w:rPr>
          <w:lang w:val="es-ES"/>
        </w:rPr>
        <w:t xml:space="preserve">: </w:t>
      </w:r>
      <w:hyperlink r:id="rId59"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60" w:history="1">
        <w:r w:rsidRPr="00C5053A">
          <w:rPr>
            <w:rStyle w:val="Lienhypertexte"/>
            <w:lang w:val="es-ES"/>
          </w:rPr>
          <w:t>http://hdl.handle.net/2268/173543</w:t>
        </w:r>
      </w:hyperlink>
    </w:p>
    <w:p w:rsidR="00285F3B" w:rsidRDefault="00285F3B" w:rsidP="00285F3B">
      <w:pPr>
        <w:ind w:left="1" w:hanging="1"/>
        <w:rPr>
          <w:lang w:val="es-ES"/>
        </w:rPr>
      </w:pPr>
      <w:r>
        <w:rPr>
          <w:lang w:val="es-ES"/>
        </w:rPr>
        <w:t>------------------------------------------------------------------------------------</w:t>
      </w:r>
    </w:p>
    <w:p w:rsidR="00747B42" w:rsidRDefault="008B77B0" w:rsidP="00374A49">
      <w:pPr>
        <w:pStyle w:val="somm30"/>
        <w:ind w:left="431" w:hanging="431"/>
        <w:rPr>
          <w:rStyle w:val="Lienhypertexte"/>
          <w:lang w:val="es-ES"/>
        </w:rPr>
      </w:pPr>
      <w:r w:rsidRPr="00237174">
        <w:rPr>
          <w:rFonts w:ascii="Times New Roman" w:hAnsi="Times New Roman"/>
          <w:color w:val="008000"/>
          <w:lang w:val="es-CL"/>
        </w:rPr>
        <w:t>►</w:t>
      </w:r>
      <w:r w:rsidR="00374A49" w:rsidRPr="00374A49">
        <w:rPr>
          <w:rFonts w:ascii="Times New Roman" w:hAnsi="Times New Roman"/>
          <w:color w:val="008000"/>
          <w:lang w:val="es-ES"/>
        </w:rPr>
        <w:t>♥©</w:t>
      </w:r>
      <w:r w:rsidR="00374A49" w:rsidRPr="00374A49">
        <w:rPr>
          <w:rFonts w:ascii="Times New Roman" w:hAnsi="Times New Roman"/>
          <w:color w:val="008000"/>
          <w:sz w:val="26"/>
          <w:szCs w:val="22"/>
          <w:lang w:val="es-ES"/>
        </w:rPr>
        <w:t xml:space="preserve"> </w:t>
      </w:r>
      <w:r w:rsidR="00747B42" w:rsidRPr="009779F1">
        <w:rPr>
          <w:color w:val="008000"/>
          <w:lang w:val="es-ES"/>
        </w:rPr>
        <w:t>L</w:t>
      </w:r>
      <w:r w:rsidR="003B1DB2" w:rsidRPr="009779F1">
        <w:rPr>
          <w:color w:val="008000"/>
          <w:lang w:val="es-ES"/>
        </w:rPr>
        <w:t>eclercq, D., van der Vleuten, C. &amp; Cabrera, A. (201</w:t>
      </w:r>
      <w:r w:rsidR="00E12DB2" w:rsidRPr="009779F1">
        <w:rPr>
          <w:color w:val="008000"/>
          <w:lang w:val="es-ES"/>
        </w:rPr>
        <w:t>4</w:t>
      </w:r>
      <w:r w:rsidR="003B1DB2" w:rsidRPr="009779F1">
        <w:rPr>
          <w:color w:val="008000"/>
          <w:lang w:val="es-ES"/>
        </w:rPr>
        <w:t xml:space="preserve">). </w:t>
      </w:r>
      <w:r w:rsidR="00492A84" w:rsidRPr="009779F1">
        <w:rPr>
          <w:color w:val="008000"/>
          <w:lang w:val="es-ES"/>
        </w:rPr>
        <w:t>PdP : Pruebas de Progreso.</w:t>
      </w:r>
      <w:r w:rsidR="003B1DB2" w:rsidRPr="009779F1">
        <w:rPr>
          <w:color w:val="008000"/>
          <w:lang w:val="es-ES"/>
        </w:rPr>
        <w:t xml:space="preserve"> Cap. </w:t>
      </w:r>
      <w:r w:rsidR="003B1DB2" w:rsidRPr="009779F1">
        <w:rPr>
          <w:b/>
          <w:color w:val="008000"/>
          <w:lang w:val="es-ES"/>
        </w:rPr>
        <w:t>18</w:t>
      </w:r>
      <w:r w:rsidR="003B1DB2" w:rsidRPr="009779F1">
        <w:rPr>
          <w:color w:val="008000"/>
          <w:lang w:val="es-ES"/>
        </w:rPr>
        <w:t xml:space="preserve"> de</w:t>
      </w:r>
      <w:r w:rsidR="00323D8A" w:rsidRPr="009779F1">
        <w:rPr>
          <w:color w:val="008000"/>
          <w:lang w:val="es-ES"/>
        </w:rPr>
        <w:t xml:space="preserve"> D. Leclercq &amp; A. Cabrera. </w:t>
      </w:r>
      <w:r w:rsidR="00C174D0" w:rsidRPr="009779F1">
        <w:rPr>
          <w:b/>
          <w:i/>
          <w:color w:val="008000"/>
          <w:lang w:val="es-ES"/>
        </w:rPr>
        <w:t>Ideas e Innovaciones</w:t>
      </w:r>
      <w:r w:rsidR="00C174D0" w:rsidRPr="009779F1">
        <w:rPr>
          <w:color w:val="008000"/>
          <w:lang w:val="es-ES"/>
        </w:rPr>
        <w:t>. Dispositivos de Evaluación de los Aprendizajes en la educación Superior</w:t>
      </w:r>
      <w:r w:rsidR="00492A84" w:rsidRPr="009779F1">
        <w:rPr>
          <w:color w:val="008000"/>
          <w:lang w:val="es-ES"/>
        </w:rPr>
        <w:t xml:space="preserve">. p.387-408 </w:t>
      </w:r>
      <w:r w:rsidR="00323D8A" w:rsidRPr="009779F1">
        <w:rPr>
          <w:color w:val="008000"/>
          <w:lang w:val="es-ES"/>
        </w:rPr>
        <w:t>. Santiago de Chile</w:t>
      </w:r>
      <w:r w:rsidR="00323D8A" w:rsidRPr="001C1636">
        <w:rPr>
          <w:lang w:val="es-ES"/>
        </w:rPr>
        <w:t xml:space="preserve">: </w:t>
      </w:r>
      <w:hyperlink r:id="rId61" w:history="1">
        <w:r w:rsidR="00747B42" w:rsidRPr="00AE373C">
          <w:rPr>
            <w:rStyle w:val="Lienhypertexte"/>
            <w:lang w:val="es-ES"/>
          </w:rPr>
          <w:t>www.universitaria.cl</w:t>
        </w:r>
      </w:hyperlink>
    </w:p>
    <w:p w:rsidR="000E64E7" w:rsidRPr="005A7636" w:rsidRDefault="000E64E7" w:rsidP="000E64E7">
      <w:pPr>
        <w:ind w:left="709" w:hanging="1"/>
        <w:rPr>
          <w:lang w:val="es-CL"/>
        </w:rPr>
      </w:pPr>
      <w:r w:rsidRPr="005A7636">
        <w:rPr>
          <w:lang w:val="es-CL"/>
        </w:rPr>
        <w:t xml:space="preserve">Resumen </w:t>
      </w:r>
      <w:hyperlink r:id="rId62" w:history="1">
        <w:r w:rsidRPr="005A7636">
          <w:rPr>
            <w:rStyle w:val="Lienhypertexte"/>
            <w:lang w:val="es-CL"/>
          </w:rPr>
          <w:t>http://hdl.handle.net/2268/173543</w:t>
        </w:r>
      </w:hyperlink>
    </w:p>
    <w:p w:rsidR="009779F1" w:rsidRDefault="009779F1" w:rsidP="00AF6D33">
      <w:pPr>
        <w:ind w:left="709" w:hanging="709"/>
        <w:rPr>
          <w:color w:val="006600"/>
          <w:lang w:val="en-US"/>
        </w:rPr>
      </w:pPr>
      <w:r>
        <w:rPr>
          <w:color w:val="006600"/>
          <w:lang w:val="en-US"/>
        </w:rPr>
        <w:t>-------------------------------------------------------------------------------------</w:t>
      </w:r>
    </w:p>
    <w:p w:rsidR="00AF6D33" w:rsidRDefault="000C5970" w:rsidP="00374A49">
      <w:pPr>
        <w:pStyle w:val="somm30"/>
        <w:ind w:left="431" w:hanging="431"/>
        <w:rPr>
          <w:rStyle w:val="Lienhypertexte"/>
          <w:color w:val="006600"/>
          <w:lang w:val="es-ES"/>
        </w:rPr>
      </w:pPr>
      <w:r w:rsidRPr="000C5970">
        <w:rPr>
          <w:rFonts w:ascii="Times New Roman" w:hAnsi="Times New Roman"/>
          <w:color w:val="00B050"/>
          <w:lang w:val="en-US"/>
        </w:rPr>
        <w:t>►</w:t>
      </w:r>
      <w:r w:rsidR="00374A49" w:rsidRPr="00374A49">
        <w:rPr>
          <w:rFonts w:ascii="Times New Roman" w:hAnsi="Times New Roman"/>
          <w:color w:val="008000"/>
          <w:lang w:val="en-US"/>
        </w:rPr>
        <w:t>♥</w:t>
      </w:r>
      <w:r w:rsidR="00374A49" w:rsidRPr="00374A49">
        <w:rPr>
          <w:rFonts w:ascii="Times New Roman" w:hAnsi="Times New Roman"/>
          <w:sz w:val="26"/>
          <w:szCs w:val="22"/>
          <w:lang w:val="en-US"/>
        </w:rPr>
        <w:t xml:space="preserve"> </w:t>
      </w:r>
      <w:r w:rsidR="00AF6D33" w:rsidRPr="00C174D0">
        <w:rPr>
          <w:color w:val="006600"/>
          <w:lang w:val="en-US"/>
        </w:rPr>
        <w:t xml:space="preserve">Massart, V., Collard, A. &amp; Giet, D. (2014). </w:t>
      </w:r>
      <w:r w:rsidR="00AF6D33" w:rsidRPr="00C174D0">
        <w:rPr>
          <w:color w:val="006600"/>
          <w:lang w:val="fr-BE"/>
        </w:rPr>
        <w:t xml:space="preserve">TCS: test de Concordancia de Script. </w:t>
      </w:r>
      <w:r w:rsidR="00AF6D33" w:rsidRPr="00C174D0">
        <w:rPr>
          <w:color w:val="006600"/>
          <w:lang w:val="es-CL"/>
        </w:rPr>
        <w:t>Cap. 19 de D. Leclercq &amp; A. Cabrera</w:t>
      </w:r>
      <w:r w:rsidR="00C174D0">
        <w:rPr>
          <w:b/>
          <w:color w:val="006600"/>
          <w:lang w:val="es-CL"/>
        </w:rPr>
        <w:t>.</w:t>
      </w:r>
      <w:r w:rsidR="00AF6D33" w:rsidRPr="00C174D0">
        <w:rPr>
          <w:b/>
          <w:color w:val="006600"/>
          <w:lang w:val="es-CL"/>
        </w:rPr>
        <w:t xml:space="preserve"> </w:t>
      </w:r>
      <w:r w:rsidR="00C174D0" w:rsidRPr="00C174D0">
        <w:rPr>
          <w:b/>
          <w:color w:val="006600"/>
          <w:lang w:val="es-ES"/>
        </w:rPr>
        <w:t>Ideas e Innovaciones</w:t>
      </w:r>
      <w:r w:rsidR="00C174D0" w:rsidRPr="00C174D0">
        <w:rPr>
          <w:lang w:val="es-ES"/>
        </w:rPr>
        <w:t xml:space="preserve">. </w:t>
      </w:r>
      <w:r w:rsidR="00C174D0" w:rsidRPr="00C174D0">
        <w:rPr>
          <w:color w:val="006600"/>
          <w:lang w:val="es-ES"/>
        </w:rPr>
        <w:t>Dispositivos de Evaluación de los Aprendizajes en la educación Superior</w:t>
      </w:r>
      <w:r w:rsidR="00AF6D33" w:rsidRPr="00C174D0">
        <w:rPr>
          <w:color w:val="006600"/>
          <w:lang w:val="es-ES"/>
        </w:rPr>
        <w:t xml:space="preserve">. p. 409-416. Santiago de Chile, </w:t>
      </w:r>
      <w:hyperlink r:id="rId63" w:history="1">
        <w:r w:rsidR="00AF6D33" w:rsidRPr="00C174D0">
          <w:rPr>
            <w:rStyle w:val="Lienhypertexte"/>
            <w:color w:val="006600"/>
            <w:lang w:val="es-ES"/>
          </w:rPr>
          <w:t>www.universitaria.cl</w:t>
        </w:r>
      </w:hyperlink>
    </w:p>
    <w:p w:rsidR="000E64E7" w:rsidRDefault="000E64E7" w:rsidP="000E64E7">
      <w:pPr>
        <w:pBdr>
          <w:bottom w:val="single" w:sz="6" w:space="1" w:color="auto"/>
        </w:pBdr>
        <w:ind w:left="709" w:hanging="1"/>
        <w:rPr>
          <w:lang w:val="es-ES"/>
        </w:rPr>
      </w:pPr>
      <w:r>
        <w:rPr>
          <w:lang w:val="es-ES"/>
        </w:rPr>
        <w:t xml:space="preserve">Resumen </w:t>
      </w:r>
      <w:hyperlink r:id="rId64" w:history="1">
        <w:r w:rsidRPr="00C5053A">
          <w:rPr>
            <w:rStyle w:val="Lienhypertexte"/>
            <w:lang w:val="es-ES"/>
          </w:rPr>
          <w:t>http://hdl.handle.net/2268/173543</w:t>
        </w:r>
      </w:hyperlink>
    </w:p>
    <w:p w:rsidR="009779F1" w:rsidRDefault="009779F1" w:rsidP="00492A84">
      <w:pPr>
        <w:ind w:left="709" w:hanging="709"/>
        <w:rPr>
          <w:color w:val="008000"/>
          <w:lang w:val="es-CL"/>
        </w:rPr>
      </w:pPr>
    </w:p>
    <w:p w:rsidR="00492A84" w:rsidRDefault="000C5970" w:rsidP="00374A49">
      <w:pPr>
        <w:pStyle w:val="somm30"/>
        <w:ind w:left="431" w:hanging="431"/>
        <w:rPr>
          <w:rStyle w:val="Lienhypertexte"/>
          <w:lang w:val="es-ES"/>
        </w:rPr>
      </w:pPr>
      <w:r w:rsidRPr="000C5970">
        <w:rPr>
          <w:rFonts w:ascii="Times New Roman" w:hAnsi="Times New Roman"/>
          <w:color w:val="00B050"/>
          <w:lang w:val="es-ES"/>
        </w:rPr>
        <w:t>►</w:t>
      </w:r>
      <w:r w:rsidR="00374A49" w:rsidRPr="00374A49">
        <w:rPr>
          <w:rFonts w:ascii="Times New Roman" w:hAnsi="Times New Roman"/>
          <w:color w:val="008000"/>
          <w:lang w:val="es-ES"/>
        </w:rPr>
        <w:t>©</w:t>
      </w:r>
      <w:r w:rsidR="00374A49" w:rsidRPr="00374A49">
        <w:rPr>
          <w:rFonts w:ascii="Times New Roman" w:hAnsi="Times New Roman"/>
          <w:sz w:val="26"/>
          <w:szCs w:val="22"/>
          <w:lang w:val="es-ES"/>
        </w:rPr>
        <w:t xml:space="preserve"> </w:t>
      </w:r>
      <w:r w:rsidR="003C7C09" w:rsidRPr="003C7C09">
        <w:rPr>
          <w:color w:val="008000"/>
          <w:lang w:val="es-CL"/>
        </w:rPr>
        <w:t xml:space="preserve">Cabrera, A., </w:t>
      </w:r>
      <w:r w:rsidR="00492A84" w:rsidRPr="003C7C09">
        <w:rPr>
          <w:color w:val="008000"/>
          <w:lang w:val="es-CL"/>
        </w:rPr>
        <w:t xml:space="preserve">Van der Vleuten, C. </w:t>
      </w:r>
      <w:r w:rsidR="00492A84" w:rsidRPr="00115FD7">
        <w:rPr>
          <w:color w:val="008000"/>
          <w:lang w:val="es-CL"/>
        </w:rPr>
        <w:t xml:space="preserve">&amp; </w:t>
      </w:r>
      <w:r w:rsidR="003C7C09" w:rsidRPr="00285F3B">
        <w:rPr>
          <w:color w:val="008000"/>
          <w:highlight w:val="yellow"/>
          <w:lang w:val="es-CL"/>
        </w:rPr>
        <w:t>Leclercq, D</w:t>
      </w:r>
      <w:r w:rsidR="003C7C09" w:rsidRPr="00115FD7">
        <w:rPr>
          <w:color w:val="008000"/>
          <w:lang w:val="es-CL"/>
        </w:rPr>
        <w:t>.</w:t>
      </w:r>
      <w:r w:rsidR="003C7C09" w:rsidRPr="003C7C09">
        <w:rPr>
          <w:color w:val="008000"/>
          <w:lang w:val="es-CL"/>
        </w:rPr>
        <w:t xml:space="preserve"> </w:t>
      </w:r>
      <w:r w:rsidR="00492A84" w:rsidRPr="003C7C09">
        <w:rPr>
          <w:color w:val="008000"/>
          <w:lang w:val="es-CL"/>
        </w:rPr>
        <w:t xml:space="preserve">(2014). </w:t>
      </w:r>
      <w:r w:rsidR="00492A84" w:rsidRPr="003C7C09">
        <w:rPr>
          <w:color w:val="008000"/>
          <w:lang w:val="es-ES"/>
        </w:rPr>
        <w:t xml:space="preserve">Concebir Dispositivos de Evaluacion de los Aprendizajes al nivel de un programa. Cap. </w:t>
      </w:r>
      <w:r w:rsidR="00492A84" w:rsidRPr="003C7C09">
        <w:rPr>
          <w:b/>
          <w:color w:val="008000"/>
          <w:lang w:val="es-ES"/>
        </w:rPr>
        <w:t>20</w:t>
      </w:r>
      <w:r w:rsidR="00492A84" w:rsidRPr="003C7C09">
        <w:rPr>
          <w:color w:val="008000"/>
          <w:lang w:val="es-ES"/>
        </w:rPr>
        <w:t xml:space="preserve"> de D. Leclercq &amp; A. Cabrera.. </w:t>
      </w:r>
      <w:r w:rsidR="00C174D0" w:rsidRPr="003C7C09">
        <w:rPr>
          <w:b/>
          <w:i/>
          <w:color w:val="008000"/>
          <w:lang w:val="es-ES"/>
        </w:rPr>
        <w:t>Ideas e Innovaciones</w:t>
      </w:r>
      <w:r w:rsidR="00C174D0" w:rsidRPr="003C7C09">
        <w:rPr>
          <w:color w:val="008000"/>
          <w:lang w:val="es-ES"/>
        </w:rPr>
        <w:t>. Dispositivos de Evaluación de los Aprendizajes en la educación Superior</w:t>
      </w:r>
      <w:r w:rsidR="00492A84" w:rsidRPr="003C7C09">
        <w:rPr>
          <w:color w:val="008000"/>
          <w:lang w:val="es-ES"/>
        </w:rPr>
        <w:t>. Santiago de Chile, p.419-429</w:t>
      </w:r>
      <w:r w:rsidR="00492A84">
        <w:rPr>
          <w:lang w:val="es-ES"/>
        </w:rPr>
        <w:t xml:space="preserve">.   </w:t>
      </w:r>
      <w:hyperlink r:id="rId65" w:history="1">
        <w:r w:rsidR="00492A84" w:rsidRPr="00AE373C">
          <w:rPr>
            <w:rStyle w:val="Lienhypertexte"/>
            <w:lang w:val="es-ES"/>
          </w:rPr>
          <w:t>www.universitaria.cl</w:t>
        </w:r>
      </w:hyperlink>
    </w:p>
    <w:p w:rsidR="00C83792" w:rsidRDefault="000E64E7" w:rsidP="00C83792">
      <w:pPr>
        <w:pBdr>
          <w:bottom w:val="single" w:sz="6" w:space="1" w:color="auto"/>
        </w:pBdr>
        <w:ind w:left="709" w:hanging="1"/>
        <w:rPr>
          <w:rStyle w:val="Lienhypertexte"/>
          <w:lang w:val="es-ES"/>
        </w:rPr>
      </w:pPr>
      <w:r>
        <w:rPr>
          <w:lang w:val="es-ES"/>
        </w:rPr>
        <w:t xml:space="preserve">Resumen </w:t>
      </w:r>
      <w:hyperlink r:id="rId66" w:history="1">
        <w:r w:rsidRPr="00C5053A">
          <w:rPr>
            <w:rStyle w:val="Lienhypertexte"/>
            <w:lang w:val="es-ES"/>
          </w:rPr>
          <w:t>http://hdl.handle.net/2268/173543</w:t>
        </w:r>
      </w:hyperlink>
    </w:p>
    <w:p w:rsidR="00C83792" w:rsidRDefault="00C83792" w:rsidP="00C83792">
      <w:pPr>
        <w:pBdr>
          <w:bottom w:val="single" w:sz="6" w:space="1" w:color="auto"/>
        </w:pBdr>
        <w:ind w:left="709" w:hanging="1"/>
        <w:rPr>
          <w:lang w:val="es-ES"/>
        </w:rPr>
      </w:pPr>
    </w:p>
    <w:p w:rsidR="00C83792" w:rsidRDefault="000C5970" w:rsidP="00C83792">
      <w:pPr>
        <w:pBdr>
          <w:bottom w:val="single" w:sz="6" w:space="1" w:color="auto"/>
        </w:pBdr>
        <w:ind w:left="709" w:hanging="709"/>
        <w:rPr>
          <w:rStyle w:val="Lienhypertexte"/>
          <w:lang w:val="es-ES"/>
        </w:rPr>
      </w:pPr>
      <w:r w:rsidRPr="000C5970">
        <w:rPr>
          <w:rFonts w:ascii="Times New Roman" w:hAnsi="Times New Roman"/>
          <w:color w:val="00B050"/>
          <w:lang w:val="es-ES"/>
        </w:rPr>
        <w:t>►</w:t>
      </w:r>
      <w:r w:rsidR="007317C6" w:rsidRPr="00C83792">
        <w:rPr>
          <w:color w:val="008000"/>
          <w:lang w:val="es-ES"/>
        </w:rPr>
        <w:t>Leclercq, D; de la Fuente, M. &amp; Cabrera, A. (201</w:t>
      </w:r>
      <w:r w:rsidR="00E12DB2" w:rsidRPr="00C83792">
        <w:rPr>
          <w:color w:val="008000"/>
          <w:lang w:val="es-ES"/>
        </w:rPr>
        <w:t>4</w:t>
      </w:r>
      <w:r w:rsidR="007317C6" w:rsidRPr="00C83792">
        <w:rPr>
          <w:color w:val="008000"/>
          <w:lang w:val="es-ES"/>
        </w:rPr>
        <w:t xml:space="preserve">). Retroinformaciones (Feedbacks ). Cap </w:t>
      </w:r>
      <w:r w:rsidR="007317C6" w:rsidRPr="00C83792">
        <w:rPr>
          <w:b/>
          <w:color w:val="008000"/>
          <w:lang w:val="es-ES"/>
        </w:rPr>
        <w:t>21</w:t>
      </w:r>
      <w:r w:rsidR="007317C6" w:rsidRPr="00C83792">
        <w:rPr>
          <w:color w:val="008000"/>
          <w:lang w:val="es-ES"/>
        </w:rPr>
        <w:t xml:space="preserve"> de </w:t>
      </w:r>
      <w:r w:rsidR="00323D8A" w:rsidRPr="00C83792">
        <w:rPr>
          <w:color w:val="008000"/>
          <w:lang w:val="es-ES"/>
        </w:rPr>
        <w:t>D. Leclercq &amp; A. Cabrera</w:t>
      </w:r>
      <w:r w:rsidR="00C174D0" w:rsidRPr="00C83792">
        <w:rPr>
          <w:color w:val="008000"/>
          <w:lang w:val="es-ES"/>
        </w:rPr>
        <w:t>.</w:t>
      </w:r>
      <w:r w:rsidR="00323D8A" w:rsidRPr="00C83792">
        <w:rPr>
          <w:color w:val="008000"/>
          <w:lang w:val="es-ES"/>
        </w:rPr>
        <w:t xml:space="preserve"> </w:t>
      </w:r>
      <w:r w:rsidR="00C174D0" w:rsidRPr="00C83792">
        <w:rPr>
          <w:b/>
          <w:i/>
          <w:color w:val="008000"/>
          <w:lang w:val="es-ES"/>
        </w:rPr>
        <w:t>Ideas e Innovaciones</w:t>
      </w:r>
      <w:r w:rsidR="00C174D0" w:rsidRPr="00C83792">
        <w:rPr>
          <w:color w:val="008000"/>
          <w:lang w:val="es-ES"/>
        </w:rPr>
        <w:t>. Dispositivos de Evaluación de los Aprendizajes en la educación Superior</w:t>
      </w:r>
      <w:r w:rsidR="00323D8A" w:rsidRPr="00C83792">
        <w:rPr>
          <w:color w:val="008000"/>
          <w:lang w:val="es-ES"/>
        </w:rPr>
        <w:t xml:space="preserve">. </w:t>
      </w:r>
      <w:r w:rsidR="00492A84" w:rsidRPr="00C83792">
        <w:rPr>
          <w:color w:val="008000"/>
          <w:lang w:val="es-ES"/>
        </w:rPr>
        <w:t xml:space="preserve">p. 431-452. </w:t>
      </w:r>
      <w:r w:rsidR="00323D8A" w:rsidRPr="00C83792">
        <w:rPr>
          <w:color w:val="008000"/>
          <w:lang w:val="es-ES"/>
        </w:rPr>
        <w:t xml:space="preserve">Santiago de Chile: </w:t>
      </w:r>
      <w:hyperlink r:id="rId67" w:history="1">
        <w:r w:rsidR="00747B42" w:rsidRPr="00AE373C">
          <w:rPr>
            <w:rStyle w:val="Lienhypertexte"/>
            <w:lang w:val="es-ES"/>
          </w:rPr>
          <w:t>www.universitaria.cl</w:t>
        </w:r>
      </w:hyperlink>
    </w:p>
    <w:p w:rsidR="000E64E7" w:rsidRDefault="00C83792" w:rsidP="00C83792">
      <w:pPr>
        <w:pBdr>
          <w:bottom w:val="single" w:sz="6" w:space="1" w:color="auto"/>
        </w:pBdr>
        <w:ind w:left="709" w:hanging="709"/>
        <w:rPr>
          <w:lang w:val="es-ES"/>
        </w:rPr>
      </w:pPr>
      <w:r>
        <w:rPr>
          <w:lang w:val="es-ES"/>
        </w:rPr>
        <w:t xml:space="preserve">           </w:t>
      </w:r>
      <w:r w:rsidR="000E64E7">
        <w:rPr>
          <w:lang w:val="es-ES"/>
        </w:rPr>
        <w:t xml:space="preserve">Resumen </w:t>
      </w:r>
      <w:hyperlink r:id="rId68" w:history="1">
        <w:r w:rsidR="000E64E7" w:rsidRPr="00C5053A">
          <w:rPr>
            <w:rStyle w:val="Lienhypertexte"/>
            <w:lang w:val="es-ES"/>
          </w:rPr>
          <w:t>http://hdl.handle.net/2268/173543</w:t>
        </w:r>
      </w:hyperlink>
    </w:p>
    <w:p w:rsidR="00747B42" w:rsidRDefault="000C5970" w:rsidP="007D4306">
      <w:pPr>
        <w:ind w:left="709" w:hanging="709"/>
        <w:rPr>
          <w:rStyle w:val="Lienhypertexte"/>
          <w:lang w:val="es-ES"/>
        </w:rPr>
      </w:pPr>
      <w:r w:rsidRPr="000C5970">
        <w:rPr>
          <w:rFonts w:ascii="Times New Roman" w:hAnsi="Times New Roman"/>
          <w:color w:val="00B050"/>
          <w:lang w:val="es-ES"/>
        </w:rPr>
        <w:t>►</w:t>
      </w:r>
      <w:r w:rsidR="003B1DB2" w:rsidRPr="00C83792">
        <w:rPr>
          <w:color w:val="008000"/>
          <w:lang w:val="es-ES"/>
        </w:rPr>
        <w:t>Leclercq, D. &amp; Detroz, P. (201</w:t>
      </w:r>
      <w:r w:rsidR="00E12DB2" w:rsidRPr="00C83792">
        <w:rPr>
          <w:color w:val="008000"/>
          <w:lang w:val="es-ES"/>
        </w:rPr>
        <w:t>4</w:t>
      </w:r>
      <w:r w:rsidR="003B1DB2" w:rsidRPr="00C83792">
        <w:rPr>
          <w:color w:val="008000"/>
          <w:lang w:val="es-ES"/>
        </w:rPr>
        <w:t xml:space="preserve">). </w:t>
      </w:r>
      <w:r w:rsidR="00492A84" w:rsidRPr="00C83792">
        <w:rPr>
          <w:color w:val="008000"/>
          <w:lang w:val="es-ES"/>
        </w:rPr>
        <w:t xml:space="preserve">Los roles de un SMART: Servicio Metodológico de Apoyo a los docentes en la Realización de Tests. </w:t>
      </w:r>
      <w:r w:rsidR="003B1DB2" w:rsidRPr="00C83792">
        <w:rPr>
          <w:color w:val="008000"/>
          <w:lang w:val="es-ES"/>
        </w:rPr>
        <w:t>cap</w:t>
      </w:r>
      <w:r w:rsidR="003B1DB2" w:rsidRPr="00C83792">
        <w:rPr>
          <w:b/>
          <w:color w:val="008000"/>
          <w:lang w:val="es-ES"/>
        </w:rPr>
        <w:t>. 22</w:t>
      </w:r>
      <w:r w:rsidR="003B1DB2" w:rsidRPr="00C83792">
        <w:rPr>
          <w:color w:val="008000"/>
          <w:lang w:val="es-ES"/>
        </w:rPr>
        <w:t xml:space="preserve"> de</w:t>
      </w:r>
      <w:r w:rsidR="00323D8A" w:rsidRPr="00C83792">
        <w:rPr>
          <w:color w:val="008000"/>
          <w:lang w:val="es-ES"/>
        </w:rPr>
        <w:t xml:space="preserve"> D. Leclercq &amp; A. Cabrera. </w:t>
      </w:r>
      <w:r w:rsidR="00C174D0" w:rsidRPr="00C83792">
        <w:rPr>
          <w:b/>
          <w:i/>
          <w:color w:val="008000"/>
          <w:lang w:val="es-ES"/>
        </w:rPr>
        <w:t>Ideas e Innovaciones</w:t>
      </w:r>
      <w:r w:rsidR="00C174D0" w:rsidRPr="00C83792">
        <w:rPr>
          <w:color w:val="008000"/>
          <w:lang w:val="es-ES"/>
        </w:rPr>
        <w:t>. Dispositivos de Evaluación de los Aprendizajes en la educación Superior</w:t>
      </w:r>
      <w:r w:rsidR="00323D8A" w:rsidRPr="00C83792">
        <w:rPr>
          <w:color w:val="008000"/>
          <w:lang w:val="es-ES"/>
        </w:rPr>
        <w:t xml:space="preserve">. </w:t>
      </w:r>
      <w:r w:rsidR="00492A84" w:rsidRPr="00C83792">
        <w:rPr>
          <w:color w:val="008000"/>
          <w:lang w:val="es-ES"/>
        </w:rPr>
        <w:t xml:space="preserve">p. 455-476. </w:t>
      </w:r>
      <w:r w:rsidR="00323D8A" w:rsidRPr="00C83792">
        <w:rPr>
          <w:color w:val="008000"/>
          <w:lang w:val="es-ES"/>
        </w:rPr>
        <w:t>Santiago de Chile</w:t>
      </w:r>
      <w:r w:rsidR="00323D8A" w:rsidRPr="001C1636">
        <w:rPr>
          <w:lang w:val="es-ES"/>
        </w:rPr>
        <w:t xml:space="preserve">: </w:t>
      </w:r>
      <w:hyperlink r:id="rId69"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70" w:history="1">
        <w:r w:rsidRPr="00C5053A">
          <w:rPr>
            <w:rStyle w:val="Lienhypertexte"/>
            <w:lang w:val="es-ES"/>
          </w:rPr>
          <w:t>http://hdl.handle.net/2268/173543</w:t>
        </w:r>
      </w:hyperlink>
    </w:p>
    <w:p w:rsidR="000E64E7" w:rsidRDefault="000E64E7" w:rsidP="000E64E7">
      <w:pPr>
        <w:ind w:left="709" w:hanging="1"/>
        <w:rPr>
          <w:lang w:val="es-ES"/>
        </w:rPr>
      </w:pPr>
      <w:r>
        <w:rPr>
          <w:lang w:val="es-ES"/>
        </w:rPr>
        <w:t xml:space="preserve">Texto completo </w:t>
      </w:r>
      <w:hyperlink r:id="rId71" w:tgtFrame="_blank" w:history="1">
        <w:r w:rsidRPr="000E64E7">
          <w:rPr>
            <w:rStyle w:val="Lienhypertexte"/>
            <w:lang w:val="es-CL"/>
          </w:rPr>
          <w:t>http://hdl.handle.net/2268/189868</w:t>
        </w:r>
      </w:hyperlink>
    </w:p>
    <w:p w:rsidR="00285F3B" w:rsidRDefault="00285F3B" w:rsidP="00285F3B">
      <w:pPr>
        <w:ind w:left="1" w:hanging="1"/>
        <w:rPr>
          <w:lang w:val="es-ES"/>
        </w:rPr>
      </w:pPr>
      <w:r>
        <w:rPr>
          <w:lang w:val="es-ES"/>
        </w:rPr>
        <w:t>------------------------------------------------------------------------------------</w:t>
      </w:r>
    </w:p>
    <w:p w:rsidR="003B1DB2" w:rsidRDefault="000C5970" w:rsidP="007D4306">
      <w:pPr>
        <w:ind w:left="709" w:hanging="709"/>
        <w:rPr>
          <w:rStyle w:val="Lienhypertexte"/>
          <w:lang w:val="es-ES"/>
        </w:rPr>
      </w:pPr>
      <w:r w:rsidRPr="000C5970">
        <w:rPr>
          <w:rFonts w:ascii="Times New Roman" w:hAnsi="Times New Roman"/>
          <w:color w:val="00B050"/>
          <w:lang w:val="es-ES"/>
        </w:rPr>
        <w:t>►</w:t>
      </w:r>
      <w:r w:rsidR="003B1DB2" w:rsidRPr="00C83792">
        <w:rPr>
          <w:color w:val="008000"/>
          <w:lang w:val="es-ES"/>
        </w:rPr>
        <w:t>Leclercq, D &amp; Cabrera, A. (201</w:t>
      </w:r>
      <w:r w:rsidR="00E12DB2" w:rsidRPr="00C83792">
        <w:rPr>
          <w:color w:val="008000"/>
          <w:lang w:val="es-ES"/>
        </w:rPr>
        <w:t>4</w:t>
      </w:r>
      <w:r w:rsidR="003B1DB2" w:rsidRPr="00C83792">
        <w:rPr>
          <w:color w:val="008000"/>
          <w:lang w:val="es-ES"/>
        </w:rPr>
        <w:t xml:space="preserve">). Indices cuantitativos en Docimología. Cap. </w:t>
      </w:r>
      <w:r w:rsidR="003B1DB2" w:rsidRPr="00C83792">
        <w:rPr>
          <w:b/>
          <w:color w:val="008000"/>
          <w:lang w:val="es-ES"/>
        </w:rPr>
        <w:t>23</w:t>
      </w:r>
      <w:r w:rsidR="003B1DB2" w:rsidRPr="00C83792">
        <w:rPr>
          <w:color w:val="008000"/>
          <w:lang w:val="es-ES"/>
        </w:rPr>
        <w:t xml:space="preserve"> de </w:t>
      </w:r>
      <w:r w:rsidR="00323D8A" w:rsidRPr="00C83792">
        <w:rPr>
          <w:color w:val="008000"/>
          <w:lang w:val="es-ES"/>
        </w:rPr>
        <w:t xml:space="preserve">D. Leclercq &amp; A. Cabrera. </w:t>
      </w:r>
      <w:r w:rsidR="00C174D0" w:rsidRPr="00C83792">
        <w:rPr>
          <w:b/>
          <w:i/>
          <w:color w:val="008000"/>
          <w:lang w:val="es-ES"/>
        </w:rPr>
        <w:t>Ideas e Innovaciones</w:t>
      </w:r>
      <w:r w:rsidR="00C174D0" w:rsidRPr="00C83792">
        <w:rPr>
          <w:color w:val="008000"/>
          <w:lang w:val="es-ES"/>
        </w:rPr>
        <w:t>. Dispositivos de Evaluación de los Aprendizajes en la educación Superior</w:t>
      </w:r>
      <w:r w:rsidR="00C174D0" w:rsidRPr="007317C6">
        <w:rPr>
          <w:lang w:val="es-ES"/>
        </w:rPr>
        <w:t>.</w:t>
      </w:r>
      <w:r w:rsidR="00323D8A" w:rsidRPr="007D4306">
        <w:rPr>
          <w:lang w:val="es-ES"/>
        </w:rPr>
        <w:t xml:space="preserve">. </w:t>
      </w:r>
      <w:r w:rsidR="00492A84">
        <w:rPr>
          <w:lang w:val="es-ES"/>
        </w:rPr>
        <w:t xml:space="preserve">p. 477-543. </w:t>
      </w:r>
      <w:r w:rsidR="00747B42" w:rsidRPr="00492A84">
        <w:rPr>
          <w:lang w:val="es-ES"/>
        </w:rPr>
        <w:t xml:space="preserve">Santiago de Chile: </w:t>
      </w:r>
      <w:hyperlink r:id="rId72" w:history="1">
        <w:r w:rsidR="00747B42" w:rsidRPr="00AE373C">
          <w:rPr>
            <w:rStyle w:val="Lienhypertexte"/>
            <w:lang w:val="es-ES"/>
          </w:rPr>
          <w:t>www.universitaria.cl</w:t>
        </w:r>
      </w:hyperlink>
    </w:p>
    <w:p w:rsidR="000E64E7" w:rsidRDefault="000E64E7" w:rsidP="000E64E7">
      <w:pPr>
        <w:ind w:left="709" w:hanging="1"/>
        <w:rPr>
          <w:lang w:val="es-ES"/>
        </w:rPr>
      </w:pPr>
      <w:r>
        <w:rPr>
          <w:lang w:val="es-ES"/>
        </w:rPr>
        <w:t xml:space="preserve">Resumen </w:t>
      </w:r>
      <w:hyperlink r:id="rId73" w:history="1">
        <w:r w:rsidR="00421823" w:rsidRPr="00C5053A">
          <w:rPr>
            <w:rStyle w:val="Lienhypertexte"/>
            <w:lang w:val="es-ES"/>
          </w:rPr>
          <w:t>http://hdl.handle.net/2268/173543</w:t>
        </w:r>
      </w:hyperlink>
    </w:p>
    <w:p w:rsidR="00285F3B" w:rsidRDefault="00285F3B" w:rsidP="00285F3B">
      <w:pPr>
        <w:ind w:left="1" w:hanging="1"/>
        <w:rPr>
          <w:lang w:val="es-ES"/>
        </w:rPr>
      </w:pPr>
      <w:r>
        <w:rPr>
          <w:lang w:val="es-ES"/>
        </w:rPr>
        <w:t>------------------------------------------------------------------------------------</w:t>
      </w:r>
    </w:p>
    <w:p w:rsidR="000E64E7" w:rsidRDefault="000C5970" w:rsidP="00285F3B">
      <w:pPr>
        <w:ind w:left="709" w:hanging="709"/>
        <w:rPr>
          <w:lang w:val="es-ES"/>
        </w:rPr>
      </w:pPr>
      <w:r w:rsidRPr="000C5970">
        <w:rPr>
          <w:rFonts w:ascii="Times New Roman" w:hAnsi="Times New Roman"/>
          <w:color w:val="00B050"/>
          <w:lang w:val="es-ES"/>
        </w:rPr>
        <w:t>►</w:t>
      </w:r>
      <w:r w:rsidR="000E64E7" w:rsidRPr="00C83792">
        <w:rPr>
          <w:color w:val="008000"/>
          <w:lang w:val="es-CL"/>
        </w:rPr>
        <w:t xml:space="preserve">Leclercq, D. &amp; Cabrera, A. (2014). Index de los conceptos de IDEAS e INNOVACIONES. Cap. ausente de </w:t>
      </w:r>
      <w:r w:rsidR="000E64E7" w:rsidRPr="00C83792">
        <w:rPr>
          <w:color w:val="008000"/>
          <w:lang w:val="es-ES"/>
        </w:rPr>
        <w:t xml:space="preserve">D. Leclercq &amp; A. Cabrera. </w:t>
      </w:r>
      <w:r w:rsidR="000E64E7" w:rsidRPr="00C83792">
        <w:rPr>
          <w:b/>
          <w:i/>
          <w:color w:val="008000"/>
          <w:lang w:val="es-ES"/>
        </w:rPr>
        <w:t>Ideas e Innovaciones</w:t>
      </w:r>
      <w:r w:rsidR="000E64E7" w:rsidRPr="00C83792">
        <w:rPr>
          <w:color w:val="008000"/>
          <w:lang w:val="es-ES"/>
        </w:rPr>
        <w:t xml:space="preserve">. Dispositivos de </w:t>
      </w:r>
      <w:r w:rsidR="000E64E7" w:rsidRPr="00C83792">
        <w:rPr>
          <w:color w:val="008000"/>
          <w:lang w:val="es-CL"/>
        </w:rPr>
        <w:lastRenderedPageBreak/>
        <w:t>Evaluación</w:t>
      </w:r>
      <w:r w:rsidR="000E64E7" w:rsidRPr="00C83792">
        <w:rPr>
          <w:color w:val="008000"/>
          <w:lang w:val="es-ES"/>
        </w:rPr>
        <w:t xml:space="preserve"> de los Aprendizajes en la educación Superior. Santiago de Chile: </w:t>
      </w:r>
      <w:hyperlink r:id="rId74" w:history="1">
        <w:r w:rsidR="000E64E7" w:rsidRPr="00AE373C">
          <w:rPr>
            <w:rStyle w:val="Lienhypertexte"/>
            <w:lang w:val="es-ES"/>
          </w:rPr>
          <w:t>www.universitaria.cl</w:t>
        </w:r>
      </w:hyperlink>
      <w:r w:rsidR="000E64E7">
        <w:rPr>
          <w:rStyle w:val="Lienhypertexte"/>
          <w:lang w:val="es-ES"/>
        </w:rPr>
        <w:t xml:space="preserve"> </w:t>
      </w:r>
      <w:r w:rsidR="00374A49">
        <w:rPr>
          <w:rStyle w:val="Lienhypertexte"/>
          <w:lang w:val="es-ES"/>
        </w:rPr>
        <w:t xml:space="preserve">     </w:t>
      </w:r>
      <w:hyperlink r:id="rId75" w:tgtFrame="_blank" w:history="1">
        <w:r w:rsidR="000E64E7" w:rsidRPr="000E64E7">
          <w:rPr>
            <w:rStyle w:val="Lienhypertexte"/>
            <w:lang w:val="es-CL"/>
          </w:rPr>
          <w:t>http://hdl.handle.net/2268/180060</w:t>
        </w:r>
      </w:hyperlink>
    </w:p>
    <w:p w:rsidR="00F57F3A" w:rsidRPr="000E64E7" w:rsidRDefault="00F57F3A" w:rsidP="00F57F3A">
      <w:pPr>
        <w:pStyle w:val="somm30"/>
        <w:jc w:val="left"/>
        <w:rPr>
          <w:b/>
          <w:sz w:val="26"/>
          <w:szCs w:val="22"/>
          <w:lang w:val="es-CL"/>
        </w:rPr>
      </w:pPr>
    </w:p>
    <w:p w:rsidR="00F57F3A" w:rsidRPr="00344D41" w:rsidRDefault="00F57F3A" w:rsidP="00F57F3A">
      <w:pPr>
        <w:pStyle w:val="somm30"/>
        <w:jc w:val="left"/>
        <w:rPr>
          <w:b/>
          <w:sz w:val="26"/>
          <w:szCs w:val="22"/>
          <w:lang w:val="fr-BE"/>
        </w:rPr>
      </w:pPr>
      <w:r w:rsidRPr="00344D41">
        <w:rPr>
          <w:b/>
          <w:sz w:val="26"/>
          <w:szCs w:val="22"/>
          <w:lang w:val="fr-BE"/>
        </w:rPr>
        <w:t>----------------------------------------------</w:t>
      </w:r>
      <w:r w:rsidRPr="00344D41">
        <w:rPr>
          <w:b/>
          <w:sz w:val="34"/>
          <w:szCs w:val="22"/>
          <w:lang w:val="fr-BE"/>
        </w:rPr>
        <w:t>2013</w:t>
      </w:r>
      <w:r w:rsidRPr="00344D41">
        <w:rPr>
          <w:b/>
          <w:sz w:val="26"/>
          <w:szCs w:val="22"/>
          <w:lang w:val="fr-BE"/>
        </w:rPr>
        <w:t>-------------------------------------</w:t>
      </w:r>
    </w:p>
    <w:p w:rsidR="00F57F3A" w:rsidRDefault="000C5970" w:rsidP="00F57F3A">
      <w:pPr>
        <w:ind w:left="709" w:hanging="709"/>
        <w:rPr>
          <w:lang w:val="fr-BE"/>
        </w:rPr>
      </w:pPr>
      <w:r w:rsidRPr="000C5970">
        <w:rPr>
          <w:rFonts w:ascii="Times New Roman" w:hAnsi="Times New Roman"/>
          <w:lang w:val="fr-BE"/>
        </w:rPr>
        <w:t>►</w:t>
      </w:r>
      <w:r w:rsidR="00F57F3A" w:rsidRPr="00056557">
        <w:rPr>
          <w:lang w:val="fr-BE"/>
        </w:rPr>
        <w:t>Leclercq, D. (2013) Le modèle SuRVIES ou Quel curriculum (occulte ou déclaré) véhiculent nos pratiques d’évaluation et d’auto-é</w:t>
      </w:r>
      <w:r w:rsidR="00F57F3A" w:rsidRPr="001D7780">
        <w:rPr>
          <w:lang w:val="fr-BE"/>
        </w:rPr>
        <w:t xml:space="preserve">valuation?. </w:t>
      </w:r>
      <w:r w:rsidR="00F57F3A" w:rsidRPr="00C34C3D">
        <w:rPr>
          <w:lang w:val="fr-BE"/>
        </w:rPr>
        <w:t>Colloque ADMEE. Fribourg</w:t>
      </w:r>
    </w:p>
    <w:p w:rsidR="00E735D8" w:rsidRDefault="00DE6577" w:rsidP="00E735D8">
      <w:pPr>
        <w:ind w:left="709" w:hanging="277"/>
      </w:pPr>
      <w:hyperlink r:id="rId76" w:history="1">
        <w:r w:rsidR="00E735D8" w:rsidRPr="00C5053A">
          <w:rPr>
            <w:rStyle w:val="Lienhypertexte"/>
          </w:rPr>
          <w:t>http://hdl.handle.net/2268/158193</w:t>
        </w:r>
      </w:hyperlink>
    </w:p>
    <w:p w:rsidR="0016430A" w:rsidRPr="00C34C3D" w:rsidRDefault="006D642A" w:rsidP="0016430A">
      <w:pPr>
        <w:pStyle w:val="somm30"/>
        <w:jc w:val="left"/>
        <w:rPr>
          <w:b/>
          <w:sz w:val="26"/>
          <w:szCs w:val="22"/>
          <w:lang w:val="fr-BE"/>
        </w:rPr>
      </w:pPr>
      <w:r w:rsidRPr="00C34C3D">
        <w:rPr>
          <w:sz w:val="22"/>
          <w:szCs w:val="22"/>
          <w:lang w:val="fr-BE"/>
        </w:rPr>
        <w:t>-</w:t>
      </w:r>
      <w:r w:rsidR="0016430A" w:rsidRPr="00C34C3D">
        <w:rPr>
          <w:b/>
          <w:sz w:val="26"/>
          <w:szCs w:val="22"/>
          <w:lang w:val="fr-BE"/>
        </w:rPr>
        <w:t>-----------------------------------------------</w:t>
      </w:r>
      <w:r w:rsidR="0016430A" w:rsidRPr="00C34C3D">
        <w:rPr>
          <w:b/>
          <w:sz w:val="36"/>
          <w:szCs w:val="22"/>
          <w:lang w:val="fr-BE"/>
        </w:rPr>
        <w:t>2012</w:t>
      </w:r>
      <w:r w:rsidR="0016430A" w:rsidRPr="00C34C3D">
        <w:rPr>
          <w:b/>
          <w:sz w:val="26"/>
          <w:szCs w:val="22"/>
          <w:lang w:val="fr-BE"/>
        </w:rPr>
        <w:t>---------------------------------------</w:t>
      </w:r>
    </w:p>
    <w:p w:rsidR="00E735D8" w:rsidRDefault="00115FD7" w:rsidP="00E12DB2">
      <w:pPr>
        <w:ind w:left="709" w:hanging="709"/>
        <w:rPr>
          <w:lang w:val="fr-BE"/>
        </w:rPr>
      </w:pPr>
      <w:r>
        <w:rPr>
          <w:rFonts w:ascii="Times New Roman" w:hAnsi="Times New Roman"/>
          <w:lang w:val="fr-BE"/>
        </w:rPr>
        <w:t>♥</w:t>
      </w:r>
      <w:r w:rsidR="008B77B0">
        <w:rPr>
          <w:rFonts w:ascii="Times New Roman" w:hAnsi="Times New Roman"/>
          <w:lang w:val="fr-BE"/>
        </w:rPr>
        <w:t>►</w:t>
      </w:r>
      <w:r w:rsidR="00E735D8">
        <w:rPr>
          <w:lang w:val="fr-BE"/>
        </w:rPr>
        <w:t xml:space="preserve">Leclercq, D. (2012) Le modèle 4 x 4 de l’évaluation d’impact de l’Education Thérapeutique du Patient (ETP). </w:t>
      </w:r>
      <w:r w:rsidR="00562EB3">
        <w:rPr>
          <w:lang w:val="fr-BE"/>
        </w:rPr>
        <w:t xml:space="preserve">Diapositives pour le </w:t>
      </w:r>
      <w:r w:rsidR="00E735D8">
        <w:rPr>
          <w:lang w:val="fr-BE"/>
        </w:rPr>
        <w:t>Cours Education Thérapeutique du Patient. Université de Liège.</w:t>
      </w:r>
    </w:p>
    <w:p w:rsidR="00E735D8" w:rsidRPr="00E735D8" w:rsidRDefault="00DE6577" w:rsidP="00E735D8">
      <w:pPr>
        <w:ind w:left="709" w:hanging="1"/>
      </w:pPr>
      <w:hyperlink r:id="rId77" w:history="1">
        <w:r w:rsidR="00E735D8" w:rsidRPr="00C5053A">
          <w:rPr>
            <w:rStyle w:val="Lienhypertexte"/>
          </w:rPr>
          <w:t>http://hdl.handle.net/2268/168895</w:t>
        </w:r>
      </w:hyperlink>
    </w:p>
    <w:p w:rsidR="00E12DB2" w:rsidRPr="005A7636" w:rsidRDefault="00115FD7" w:rsidP="00E12DB2">
      <w:pPr>
        <w:ind w:left="709" w:hanging="709"/>
        <w:rPr>
          <w:lang w:val="es-CL"/>
        </w:rPr>
      </w:pPr>
      <w:r>
        <w:rPr>
          <w:rFonts w:ascii="Times New Roman" w:hAnsi="Times New Roman"/>
          <w:lang w:val="fr-BE"/>
        </w:rPr>
        <w:t>►</w:t>
      </w:r>
      <w:r w:rsidR="00E12DB2" w:rsidRPr="007317C6">
        <w:rPr>
          <w:lang w:val="fr-BE"/>
        </w:rPr>
        <w:t xml:space="preserve">Delcomminette, S., Chapellier, B. &amp; </w:t>
      </w:r>
      <w:r w:rsidR="00E12DB2" w:rsidRPr="00285F3B">
        <w:rPr>
          <w:highlight w:val="yellow"/>
          <w:lang w:val="fr-BE"/>
        </w:rPr>
        <w:t>Leclercq, D.</w:t>
      </w:r>
      <w:r w:rsidR="00E12DB2" w:rsidRPr="007317C6">
        <w:rPr>
          <w:lang w:val="fr-BE"/>
        </w:rPr>
        <w:t xml:space="preserve"> (2012) L’évaluation longitudinale par étapes de la compétence (ELEC) à mener une recherche et à en produire el rapport. </w:t>
      </w:r>
      <w:r w:rsidR="00E12DB2" w:rsidRPr="005A7636">
        <w:rPr>
          <w:lang w:val="es-CL"/>
        </w:rPr>
        <w:t>Actes du 24° Colloque ADMEE-Europe. Luxembourg.</w:t>
      </w:r>
    </w:p>
    <w:p w:rsidR="0016430A" w:rsidRPr="00374A49" w:rsidRDefault="00115FD7" w:rsidP="00374A49">
      <w:pPr>
        <w:pStyle w:val="somm30"/>
        <w:ind w:left="431" w:hanging="431"/>
        <w:rPr>
          <w:color w:val="008000"/>
          <w:lang w:val="es-ES"/>
        </w:rPr>
      </w:pPr>
      <w:r w:rsidRPr="00374A49">
        <w:rPr>
          <w:rFonts w:ascii="Times New Roman" w:hAnsi="Times New Roman"/>
          <w:color w:val="008000"/>
          <w:lang w:val="es-ES"/>
        </w:rPr>
        <w:t>►</w:t>
      </w:r>
      <w:r w:rsidR="00374A49" w:rsidRPr="008E3B8A">
        <w:rPr>
          <w:rFonts w:ascii="Times New Roman" w:hAnsi="Times New Roman"/>
          <w:color w:val="008000"/>
          <w:lang w:val="es-ES"/>
        </w:rPr>
        <w:t>₼</w:t>
      </w:r>
      <w:r w:rsidR="00374A49" w:rsidRPr="008E3B8A">
        <w:rPr>
          <w:rFonts w:ascii="Times New Roman" w:hAnsi="Times New Roman"/>
          <w:color w:val="008000"/>
          <w:sz w:val="26"/>
          <w:szCs w:val="22"/>
          <w:lang w:val="es-ES"/>
        </w:rPr>
        <w:t xml:space="preserve"> </w:t>
      </w:r>
      <w:r w:rsidR="0016430A" w:rsidRPr="00374A49">
        <w:rPr>
          <w:color w:val="008000"/>
          <w:lang w:val="es-CL"/>
        </w:rPr>
        <w:t xml:space="preserve">Leclercq, D. (2012). Validación de instrumentos y levantamiento de sistema de </w:t>
      </w:r>
      <w:r w:rsidR="0016430A" w:rsidRPr="00374A49">
        <w:rPr>
          <w:color w:val="008000"/>
          <w:lang w:val="es-ES"/>
        </w:rPr>
        <w:t>evaluación de aprendizajes progresivos.  Informe de la asesoría en la Facultad de Educación de la U. C. Temuco (Chile) en Octubre 2012.</w:t>
      </w:r>
    </w:p>
    <w:p w:rsidR="0016430A" w:rsidRPr="00276B15" w:rsidRDefault="00115FD7" w:rsidP="0016430A">
      <w:pPr>
        <w:ind w:left="709" w:hanging="709"/>
        <w:rPr>
          <w:color w:val="008000"/>
          <w:lang w:val="es-ES"/>
        </w:rPr>
      </w:pPr>
      <w:r w:rsidRPr="00374A49">
        <w:rPr>
          <w:rFonts w:ascii="Times New Roman" w:hAnsi="Times New Roman"/>
          <w:color w:val="008000"/>
          <w:lang w:val="es-ES"/>
        </w:rPr>
        <w:t>©►</w:t>
      </w:r>
      <w:r w:rsidR="0016430A" w:rsidRPr="00374A49">
        <w:rPr>
          <w:color w:val="008000"/>
          <w:lang w:val="es-ES"/>
        </w:rPr>
        <w:t xml:space="preserve">Leclercq, D. &amp; Cabrera, A. (2012). ATOMES: un modelo para concebir y evaluar  innovaciones curriculares basadas en competencias.  1er Congreso Internacional y 3er Congreso Nacional de  Investigación en Ciencias Básicas y Agronómicas.  </w:t>
      </w:r>
      <w:r w:rsidR="0016430A" w:rsidRPr="00276B15">
        <w:rPr>
          <w:color w:val="008000"/>
          <w:lang w:val="es-ES"/>
        </w:rPr>
        <w:t xml:space="preserve">Universidad de Chapingo – México. </w:t>
      </w:r>
    </w:p>
    <w:p w:rsidR="0016430A" w:rsidRPr="00C83792" w:rsidRDefault="00115FD7" w:rsidP="0016430A">
      <w:pPr>
        <w:ind w:left="709" w:hanging="709"/>
        <w:rPr>
          <w:color w:val="FF0000"/>
          <w:lang w:val="es-ES"/>
        </w:rPr>
      </w:pPr>
      <w:r w:rsidRPr="00890FDD">
        <w:rPr>
          <w:rFonts w:ascii="Times New Roman" w:hAnsi="Times New Roman"/>
          <w:lang w:val="en-US"/>
        </w:rPr>
        <w:t>►</w:t>
      </w:r>
      <w:r w:rsidR="0016430A" w:rsidRPr="00890FDD">
        <w:rPr>
          <w:color w:val="FF0000"/>
          <w:lang w:val="en-US"/>
        </w:rPr>
        <w:t xml:space="preserve">Leclercq, D. Laguesse, C. &amp; Henrotay, P. (2012).). </w:t>
      </w:r>
      <w:r w:rsidR="0016430A" w:rsidRPr="00C83792">
        <w:rPr>
          <w:color w:val="FF0000"/>
          <w:lang w:val="en-US"/>
        </w:rPr>
        <w:t xml:space="preserve">Metacomprehension and cognitive vigilance. A multi-teachers experiment in last year of secondary school. </w:t>
      </w:r>
      <w:r w:rsidR="00C66C18" w:rsidRPr="00C83792">
        <w:rPr>
          <w:color w:val="FF0000"/>
          <w:lang w:val="es-ES"/>
        </w:rPr>
        <w:t>Confere</w:t>
      </w:r>
      <w:r w:rsidR="0016430A" w:rsidRPr="00C83792">
        <w:rPr>
          <w:color w:val="FF0000"/>
          <w:lang w:val="es-ES"/>
        </w:rPr>
        <w:t>n</w:t>
      </w:r>
      <w:r w:rsidR="00C66C18" w:rsidRPr="00C83792">
        <w:rPr>
          <w:color w:val="FF0000"/>
          <w:lang w:val="es-ES"/>
        </w:rPr>
        <w:t>c</w:t>
      </w:r>
      <w:r w:rsidR="0016430A" w:rsidRPr="00C83792">
        <w:rPr>
          <w:color w:val="FF0000"/>
          <w:lang w:val="es-ES"/>
        </w:rPr>
        <w:t xml:space="preserve">e of the EARLI SIG “Metacognition”. UCSC Milano. </w:t>
      </w:r>
    </w:p>
    <w:p w:rsidR="006D642A" w:rsidRDefault="006D642A" w:rsidP="006D642A">
      <w:pPr>
        <w:pStyle w:val="somm30"/>
        <w:rPr>
          <w:sz w:val="22"/>
          <w:szCs w:val="22"/>
        </w:rPr>
      </w:pPr>
      <w:r w:rsidRPr="00892A24">
        <w:rPr>
          <w:lang w:val="fr-BE"/>
        </w:rPr>
        <w:t>-----------------------------------------------------</w:t>
      </w:r>
      <w:r w:rsidRPr="00E772A7">
        <w:rPr>
          <w:b/>
          <w:sz w:val="44"/>
          <w:szCs w:val="44"/>
          <w:lang w:val="fr-BE"/>
        </w:rPr>
        <w:t>2011</w:t>
      </w:r>
      <w:r>
        <w:rPr>
          <w:sz w:val="22"/>
          <w:szCs w:val="22"/>
        </w:rPr>
        <w:t>---------------------------------------------------</w:t>
      </w:r>
    </w:p>
    <w:tbl>
      <w:tblPr>
        <w:tblW w:w="0" w:type="auto"/>
        <w:tblInd w:w="108" w:type="dxa"/>
        <w:tblLook w:val="00A0" w:firstRow="1" w:lastRow="0" w:firstColumn="1" w:lastColumn="0" w:noHBand="0" w:noVBand="0"/>
      </w:tblPr>
      <w:tblGrid>
        <w:gridCol w:w="8647"/>
      </w:tblGrid>
      <w:tr w:rsidR="006D642A" w:rsidRPr="00542FAD" w:rsidTr="00E12725">
        <w:tc>
          <w:tcPr>
            <w:tcW w:w="8647" w:type="dxa"/>
          </w:tcPr>
          <w:p w:rsidR="004B7CB8" w:rsidRPr="00D20A41" w:rsidRDefault="00115FD7" w:rsidP="00E12725">
            <w:pPr>
              <w:ind w:left="709" w:hanging="709"/>
              <w:rPr>
                <w:sz w:val="22"/>
              </w:rPr>
            </w:pPr>
            <w:r w:rsidRPr="00115FD7">
              <w:rPr>
                <w:rFonts w:ascii="Times New Roman" w:hAnsi="Times New Roman"/>
                <w:color w:val="00B050"/>
                <w:lang w:val="es-ES"/>
              </w:rPr>
              <w:t xml:space="preserve">© </w:t>
            </w:r>
            <w:r w:rsidR="004B7CB8" w:rsidRPr="00D20A41">
              <w:rPr>
                <w:color w:val="008000"/>
                <w:sz w:val="22"/>
                <w:lang w:val="es-ES"/>
              </w:rPr>
              <w:t xml:space="preserve">Leclercq, D. y Cabrera, A. (2011). Conceptos y modelos para concebir, analizar y evaluar innovaciones curriculares basadas en competencias. Redes de Colaboración para la Innovación en la Docencia Universitaria. Segundo Encuentro de Centros de Apoyo a la Docencia – ECAD- Ediciones Universidad Católica del Maule. </w:t>
            </w:r>
            <w:r w:rsidR="004B7CB8" w:rsidRPr="00D20A41">
              <w:rPr>
                <w:color w:val="008000"/>
                <w:sz w:val="22"/>
                <w:lang w:val="fr-BE"/>
              </w:rPr>
              <w:t>Talca, p. 13-60</w:t>
            </w:r>
            <w:r w:rsidR="004B7CB8" w:rsidRPr="00D20A41">
              <w:rPr>
                <w:sz w:val="22"/>
                <w:lang w:val="fr-BE"/>
              </w:rPr>
              <w:t>.</w:t>
            </w:r>
            <w:r w:rsidR="00E735D8" w:rsidRPr="00D20A41">
              <w:rPr>
                <w:sz w:val="22"/>
                <w:lang w:val="fr-BE"/>
              </w:rPr>
              <w:t xml:space="preserve"> </w:t>
            </w:r>
            <w:hyperlink r:id="rId78" w:history="1">
              <w:r w:rsidR="00E735D8" w:rsidRPr="00D20A41">
                <w:rPr>
                  <w:rStyle w:val="Lienhypertexte"/>
                  <w:sz w:val="22"/>
                </w:rPr>
                <w:t>http://hdl.handle.net/2268/105423</w:t>
              </w:r>
            </w:hyperlink>
          </w:p>
          <w:p w:rsidR="00E735D8" w:rsidRPr="00D20A41" w:rsidRDefault="00374A49" w:rsidP="00374A49">
            <w:pPr>
              <w:pStyle w:val="somm30"/>
              <w:ind w:left="431" w:hanging="431"/>
              <w:rPr>
                <w:sz w:val="22"/>
              </w:rPr>
            </w:pPr>
            <w:r>
              <w:rPr>
                <w:rFonts w:ascii="Times New Roman" w:hAnsi="Times New Roman"/>
                <w:lang w:val="fr-BE"/>
              </w:rPr>
              <w:t xml:space="preserve">© </w:t>
            </w:r>
            <w:r w:rsidR="006D642A" w:rsidRPr="00D20A41">
              <w:rPr>
                <w:sz w:val="22"/>
                <w:lang w:val="fr-BE"/>
              </w:rPr>
              <w:t>Leclercq D. &amp; Parmentier, Ph. (2011). Qu’est-ce que la réussite d'un étudiant ? In Ph. Parmentier (Dir.) (2011). Recherches et actions en faveur de la réussite en première année universitaire. Vingt ans de collaboration dans la Commission "Réussite" du Conseil interuniversitaire de la communauté française de Belgique. Bruxelles : CIUF.</w:t>
            </w:r>
            <w:r w:rsidR="00E735D8" w:rsidRPr="00D20A41">
              <w:rPr>
                <w:sz w:val="22"/>
                <w:lang w:val="fr-BE"/>
              </w:rPr>
              <w:t xml:space="preserve"> </w:t>
            </w:r>
            <w:hyperlink r:id="rId79" w:history="1">
              <w:r w:rsidR="00E735D8" w:rsidRPr="00D20A41">
                <w:rPr>
                  <w:rStyle w:val="Lienhypertexte"/>
                  <w:sz w:val="22"/>
                </w:rPr>
                <w:t>http://hdl.handle.net/2268/86564</w:t>
              </w:r>
            </w:hyperlink>
          </w:p>
        </w:tc>
      </w:tr>
      <w:tr w:rsidR="006D642A" w:rsidRPr="00542FAD" w:rsidTr="00E12725">
        <w:tc>
          <w:tcPr>
            <w:tcW w:w="8647" w:type="dxa"/>
          </w:tcPr>
          <w:p w:rsidR="00E735D8" w:rsidRPr="00D20A41" w:rsidRDefault="00374A49" w:rsidP="00374A49">
            <w:pPr>
              <w:pStyle w:val="somm30"/>
              <w:ind w:left="431" w:hanging="431"/>
              <w:rPr>
                <w:sz w:val="22"/>
              </w:rPr>
            </w:pPr>
            <w:r>
              <w:rPr>
                <w:rFonts w:ascii="Times New Roman" w:hAnsi="Times New Roman"/>
                <w:lang w:val="fr-BE"/>
              </w:rPr>
              <w:t>►</w:t>
            </w:r>
            <w:r w:rsidRPr="00374A49">
              <w:rPr>
                <w:rFonts w:ascii="Times New Roman" w:hAnsi="Times New Roman"/>
                <w:b/>
                <w:lang w:val="fr-BE"/>
              </w:rPr>
              <w:t>©₼</w:t>
            </w:r>
            <w:r w:rsidRPr="00D41462">
              <w:rPr>
                <w:rFonts w:ascii="Times New Roman" w:hAnsi="Times New Roman"/>
                <w:sz w:val="26"/>
                <w:szCs w:val="22"/>
                <w:lang w:val="fr-BE"/>
              </w:rPr>
              <w:t xml:space="preserve"> </w:t>
            </w:r>
            <w:r w:rsidR="006D642A" w:rsidRPr="00D20A41">
              <w:rPr>
                <w:sz w:val="22"/>
                <w:lang w:val="fr-BE"/>
              </w:rPr>
              <w:t xml:space="preserve">Leclercq, D. (2011). </w:t>
            </w:r>
            <w:r w:rsidR="00E735D8" w:rsidRPr="00D20A41">
              <w:rPr>
                <w:sz w:val="22"/>
                <w:lang w:val="fr-BE"/>
              </w:rPr>
              <w:t>Que savent</w:t>
            </w:r>
            <w:r w:rsidR="006D642A" w:rsidRPr="00D20A41">
              <w:rPr>
                <w:sz w:val="22"/>
                <w:lang w:val="fr-BE"/>
              </w:rPr>
              <w:t xml:space="preserve"> les étudiants lorsqu'ils rentrent dans l'enseignement universitaire ? Ce que nous apprend le projet MOHICAN. In Ph. Parmentier (Dir.) (2011). Recherches et actions en faveur de la réussite en première année universitaire. Vingt ans de collaboration dans la Commission "Réussite" du Conseil interuniversitaire de la communauté française de Belgique. Bruxelles : CIUF.</w:t>
            </w:r>
            <w:r w:rsidR="00E735D8" w:rsidRPr="00D20A41">
              <w:rPr>
                <w:sz w:val="22"/>
                <w:lang w:val="fr-BE"/>
              </w:rPr>
              <w:t xml:space="preserve"> </w:t>
            </w:r>
            <w:hyperlink r:id="rId80" w:history="1">
              <w:r w:rsidR="00E735D8" w:rsidRPr="00D20A41">
                <w:rPr>
                  <w:rStyle w:val="Lienhypertexte"/>
                  <w:sz w:val="22"/>
                </w:rPr>
                <w:t>http://hdl.handle.net/2268/86563</w:t>
              </w:r>
            </w:hyperlink>
          </w:p>
        </w:tc>
      </w:tr>
      <w:tr w:rsidR="006D642A" w:rsidRPr="00542FAD" w:rsidTr="00E12725">
        <w:tc>
          <w:tcPr>
            <w:tcW w:w="8647" w:type="dxa"/>
          </w:tcPr>
          <w:p w:rsidR="00E735D8" w:rsidRPr="00E735D8" w:rsidRDefault="00374A49" w:rsidP="00374A49">
            <w:pPr>
              <w:pStyle w:val="somm30"/>
              <w:ind w:left="431" w:hanging="431"/>
            </w:pPr>
            <w:r w:rsidRPr="00374A49">
              <w:rPr>
                <w:rFonts w:ascii="Times New Roman" w:hAnsi="Times New Roman"/>
                <w:b/>
                <w:lang w:val="fr-BE"/>
              </w:rPr>
              <w:t>₼</w:t>
            </w:r>
            <w:r w:rsidRPr="00374A49">
              <w:rPr>
                <w:rFonts w:ascii="Times New Roman" w:hAnsi="Times New Roman"/>
                <w:b/>
                <w:sz w:val="26"/>
                <w:szCs w:val="22"/>
                <w:lang w:val="fr-BE"/>
              </w:rPr>
              <w:t xml:space="preserve"> µ</w:t>
            </w:r>
            <w:r>
              <w:rPr>
                <w:rFonts w:ascii="Times New Roman" w:hAnsi="Times New Roman"/>
                <w:sz w:val="26"/>
                <w:szCs w:val="22"/>
                <w:lang w:val="fr-BE"/>
              </w:rPr>
              <w:t xml:space="preserve"> </w:t>
            </w:r>
            <w:r w:rsidR="006D642A" w:rsidRPr="00892A24">
              <w:rPr>
                <w:lang w:val="fr-BE"/>
              </w:rPr>
              <w:t xml:space="preserve">Noel, B &amp; </w:t>
            </w:r>
            <w:r w:rsidR="006D642A" w:rsidRPr="00285F3B">
              <w:rPr>
                <w:highlight w:val="yellow"/>
                <w:lang w:val="fr-BE"/>
              </w:rPr>
              <w:t>Leclercq, D.</w:t>
            </w:r>
            <w:r w:rsidR="006D642A" w:rsidRPr="00892A24">
              <w:rPr>
                <w:lang w:val="fr-BE"/>
              </w:rPr>
              <w:t xml:space="preserve"> (2011). Comment développer des capacités cognitives et métacognitives ? In Ph. Parmentier (Dir.) (2011). Recherches et actions en faveur de la réussite en première année universitaire. Vingt ans de collaboration dans la Commission "Réussite" du Conseil interuniversitaire de la communauté française de Belgique. Bruxelles : CIUF.</w:t>
            </w:r>
            <w:r w:rsidR="00E735D8">
              <w:rPr>
                <w:lang w:val="fr-BE"/>
              </w:rPr>
              <w:t xml:space="preserve"> </w:t>
            </w:r>
            <w:hyperlink r:id="rId81" w:history="1">
              <w:r w:rsidR="00E735D8" w:rsidRPr="00C5053A">
                <w:rPr>
                  <w:rStyle w:val="Lienhypertexte"/>
                </w:rPr>
                <w:t>http://hdl.handle.net/2268/86565</w:t>
              </w:r>
            </w:hyperlink>
          </w:p>
        </w:tc>
      </w:tr>
      <w:tr w:rsidR="006D642A" w:rsidRPr="00542FAD" w:rsidTr="00E12725">
        <w:tc>
          <w:tcPr>
            <w:tcW w:w="8647" w:type="dxa"/>
          </w:tcPr>
          <w:p w:rsidR="006D642A" w:rsidRPr="00892A24" w:rsidRDefault="00EE7EA1" w:rsidP="00EE7EA1">
            <w:pPr>
              <w:pStyle w:val="somm30"/>
              <w:ind w:left="431" w:hanging="431"/>
              <w:rPr>
                <w:lang w:val="fr-BE"/>
              </w:rPr>
            </w:pPr>
            <w:r>
              <w:rPr>
                <w:rFonts w:ascii="Times New Roman" w:hAnsi="Times New Roman"/>
                <w:lang w:val="fr-BE"/>
              </w:rPr>
              <w:t xml:space="preserve">© </w:t>
            </w:r>
            <w:r w:rsidR="006D642A" w:rsidRPr="00892A24">
              <w:rPr>
                <w:lang w:val="fr-BE"/>
              </w:rPr>
              <w:t xml:space="preserve">Leclercq, D. &amp; Romainville, M. (2011). En quoi la recherche contribue-t-elle à la réussite des étudiants ? In Ph. Parmentier (Dir.) (2011). Recherches et actions en </w:t>
            </w:r>
            <w:r w:rsidR="006D642A" w:rsidRPr="00892A24">
              <w:rPr>
                <w:lang w:val="fr-BE"/>
              </w:rPr>
              <w:lastRenderedPageBreak/>
              <w:t>faveur de la réussite en première année universitaire. Vingt ans de collaboration dans la Commission "Réussite" du Conseil interuniversitaire de la communauté française de Belgique. Bruxelles : CIUF.</w:t>
            </w:r>
          </w:p>
          <w:p w:rsidR="00E735D8" w:rsidRPr="00E735D8" w:rsidRDefault="006D642A" w:rsidP="00E735D8">
            <w:pPr>
              <w:ind w:left="709" w:hanging="709"/>
            </w:pPr>
            <w:r w:rsidRPr="00892A24">
              <w:rPr>
                <w:lang w:val="fr-BE"/>
              </w:rPr>
              <w:tab/>
            </w:r>
            <w:hyperlink r:id="rId82" w:history="1">
              <w:r w:rsidR="00E735D8" w:rsidRPr="00C5053A">
                <w:rPr>
                  <w:rStyle w:val="Lienhypertexte"/>
                </w:rPr>
                <w:t>http://hdl.handle.net/2268/86566</w:t>
              </w:r>
            </w:hyperlink>
          </w:p>
        </w:tc>
      </w:tr>
    </w:tbl>
    <w:p w:rsidR="006D642A" w:rsidRDefault="006D642A" w:rsidP="006D642A">
      <w:pPr>
        <w:pStyle w:val="somm30"/>
        <w:rPr>
          <w:sz w:val="22"/>
          <w:szCs w:val="22"/>
        </w:rPr>
      </w:pPr>
      <w:r>
        <w:rPr>
          <w:sz w:val="22"/>
          <w:szCs w:val="22"/>
        </w:rPr>
        <w:lastRenderedPageBreak/>
        <w:t>-------------------------------------------------</w:t>
      </w:r>
      <w:r w:rsidRPr="00892A24">
        <w:rPr>
          <w:b/>
          <w:sz w:val="44"/>
          <w:szCs w:val="44"/>
          <w:lang w:val="en-US"/>
        </w:rPr>
        <w:t>2010</w:t>
      </w:r>
      <w:r>
        <w:rPr>
          <w:sz w:val="22"/>
          <w:szCs w:val="22"/>
        </w:rPr>
        <w:t>--------------------------------------------------------------</w:t>
      </w:r>
    </w:p>
    <w:p w:rsidR="006D642A" w:rsidRDefault="006D642A" w:rsidP="006D642A">
      <w:pPr>
        <w:pStyle w:val="somm30"/>
        <w:rPr>
          <w:sz w:val="22"/>
          <w:szCs w:val="22"/>
        </w:rPr>
      </w:pPr>
    </w:p>
    <w:p w:rsidR="006D642A" w:rsidRDefault="00EE7EA1" w:rsidP="00EE7EA1">
      <w:pPr>
        <w:pStyle w:val="somm30"/>
        <w:ind w:left="431" w:hanging="431"/>
        <w:rPr>
          <w:szCs w:val="22"/>
          <w:lang w:val="en-GB"/>
        </w:rPr>
      </w:pPr>
      <w:r w:rsidRPr="00EE7EA1">
        <w:rPr>
          <w:rFonts w:ascii="Times New Roman" w:hAnsi="Times New Roman"/>
          <w:lang w:val="en-US"/>
        </w:rPr>
        <w:t>►₼</w:t>
      </w:r>
      <w:r w:rsidRPr="00EE7EA1">
        <w:rPr>
          <w:rFonts w:ascii="Times New Roman" w:hAnsi="Times New Roman"/>
          <w:sz w:val="26"/>
          <w:szCs w:val="22"/>
          <w:lang w:val="en-US"/>
        </w:rPr>
        <w:t xml:space="preserve"> </w:t>
      </w:r>
      <w:r w:rsidR="006D642A" w:rsidRPr="00117430">
        <w:rPr>
          <w:szCs w:val="22"/>
          <w:lang w:val="en-GB"/>
        </w:rPr>
        <w:t xml:space="preserve">Leclercq, D., Fontaine, F., Leroy, Ch., </w:t>
      </w:r>
      <w:r w:rsidR="006D642A" w:rsidRPr="00117430">
        <w:rPr>
          <w:lang w:val="en-GB"/>
        </w:rPr>
        <w:t>Verstegen</w:t>
      </w:r>
      <w:r w:rsidR="006D642A" w:rsidRPr="00117430">
        <w:rPr>
          <w:szCs w:val="22"/>
          <w:lang w:val="en-GB"/>
        </w:rPr>
        <w:t>, C. &amp;  Delcomminette, S. (20</w:t>
      </w:r>
      <w:r w:rsidR="006D642A">
        <w:rPr>
          <w:szCs w:val="22"/>
          <w:lang w:val="en-GB"/>
        </w:rPr>
        <w:t>10</w:t>
      </w:r>
      <w:r w:rsidR="006D642A" w:rsidRPr="00117430">
        <w:rPr>
          <w:szCs w:val="22"/>
          <w:lang w:val="en-GB"/>
        </w:rPr>
        <w:t xml:space="preserve">) Quadrangulating </w:t>
      </w:r>
      <w:r w:rsidR="006D642A">
        <w:rPr>
          <w:szCs w:val="22"/>
          <w:lang w:val="en-GB"/>
        </w:rPr>
        <w:t xml:space="preserve">epistemological beliefs, metacognition, critical thinking about sources and cognitive achievement. Paper presented at the </w:t>
      </w:r>
      <w:r w:rsidR="006D642A" w:rsidRPr="00117430">
        <w:rPr>
          <w:szCs w:val="22"/>
          <w:lang w:val="en-GB"/>
        </w:rPr>
        <w:t xml:space="preserve">EARLI </w:t>
      </w:r>
      <w:r w:rsidR="006D642A">
        <w:rPr>
          <w:szCs w:val="22"/>
          <w:lang w:val="en-GB"/>
        </w:rPr>
        <w:t>Metacognition SIG Meeting Conference in Muenster (D).</w:t>
      </w:r>
    </w:p>
    <w:p w:rsidR="00D6542D" w:rsidRDefault="00EE7EA1" w:rsidP="00EE7EA1">
      <w:pPr>
        <w:pStyle w:val="somm30"/>
        <w:ind w:left="431" w:hanging="431"/>
        <w:rPr>
          <w:sz w:val="22"/>
          <w:szCs w:val="22"/>
        </w:rPr>
      </w:pPr>
      <w:r>
        <w:rPr>
          <w:rFonts w:ascii="Times New Roman" w:hAnsi="Times New Roman"/>
          <w:lang w:val="fr-BE"/>
        </w:rPr>
        <w:t xml:space="preserve">♥© </w:t>
      </w:r>
      <w:r w:rsidR="006D642A">
        <w:rPr>
          <w:sz w:val="22"/>
          <w:szCs w:val="22"/>
        </w:rPr>
        <w:t>Leclercq, D. (2010). ASCID : le noya</w:t>
      </w:r>
      <w:r w:rsidR="002C56D0">
        <w:rPr>
          <w:sz w:val="22"/>
          <w:szCs w:val="22"/>
        </w:rPr>
        <w:t>u central de douze facteurs exp</w:t>
      </w:r>
      <w:r w:rsidR="006D642A">
        <w:rPr>
          <w:sz w:val="22"/>
          <w:szCs w:val="22"/>
        </w:rPr>
        <w:t>liquant la conduite en éducation thérapeutique du patient. In Education Thérape</w:t>
      </w:r>
      <w:r w:rsidR="00616401">
        <w:rPr>
          <w:sz w:val="22"/>
          <w:szCs w:val="22"/>
        </w:rPr>
        <w:t>utique du Patient, 2 (2), 213-2</w:t>
      </w:r>
      <w:r w:rsidR="00D6542D">
        <w:rPr>
          <w:sz w:val="22"/>
          <w:szCs w:val="22"/>
        </w:rPr>
        <w:t xml:space="preserve">21. </w:t>
      </w:r>
    </w:p>
    <w:p w:rsidR="006D642A" w:rsidRDefault="00D6542D" w:rsidP="006D642A">
      <w:pPr>
        <w:pStyle w:val="somm30"/>
      </w:pPr>
      <w:r>
        <w:tab/>
      </w:r>
      <w:hyperlink r:id="rId83" w:history="1">
        <w:r w:rsidRPr="00C5053A">
          <w:rPr>
            <w:rStyle w:val="Lienhypertexte"/>
          </w:rPr>
          <w:t>http://hdl.handle.net/2268/69891</w:t>
        </w:r>
      </w:hyperlink>
    </w:p>
    <w:p w:rsidR="007E071D" w:rsidRDefault="00115FD7" w:rsidP="007E071D">
      <w:pPr>
        <w:pStyle w:val="somm30"/>
      </w:pPr>
      <w:r>
        <w:rPr>
          <w:rFonts w:ascii="Times New Roman" w:hAnsi="Times New Roman"/>
          <w:lang w:val="fr-BE"/>
        </w:rPr>
        <w:t xml:space="preserve">© </w:t>
      </w:r>
      <w:r w:rsidR="007E071D">
        <w:t xml:space="preserve">Leclercq, D. (2010). ATOMES. </w:t>
      </w:r>
      <w:r w:rsidR="007E071D" w:rsidRPr="008B11CD">
        <w:t>Alignement Tabulaire des Obj</w:t>
      </w:r>
      <w:r w:rsidR="007E071D">
        <w:t xml:space="preserve">ectifs, Méthodes et Evaluations </w:t>
      </w:r>
      <w:r w:rsidR="007E071D" w:rsidRPr="008B11CD">
        <w:t>en Strates d’un curriculum de formation</w:t>
      </w:r>
      <w:r w:rsidR="007E071D">
        <w:t>. Colloque PROSE. Bruxelles mars 2010.</w:t>
      </w:r>
    </w:p>
    <w:p w:rsidR="00C749B5" w:rsidRDefault="00EE7EA1" w:rsidP="00EE7EA1">
      <w:pPr>
        <w:pStyle w:val="somm30"/>
        <w:ind w:left="431" w:hanging="431"/>
      </w:pPr>
      <w:r w:rsidRPr="008E3B8A">
        <w:rPr>
          <w:rFonts w:ascii="Times New Roman" w:hAnsi="Times New Roman"/>
          <w:lang w:val="fr-BE"/>
        </w:rPr>
        <w:t>►</w:t>
      </w:r>
      <w:r w:rsidR="00C749B5" w:rsidRPr="008E3B8A">
        <w:rPr>
          <w:lang w:val="fr-BE"/>
        </w:rPr>
        <w:t xml:space="preserve">Hanzen, Ch., Crahay, V., Detroz, P. &amp; </w:t>
      </w:r>
      <w:r w:rsidR="00C749B5" w:rsidRPr="00285F3B">
        <w:rPr>
          <w:highlight w:val="yellow"/>
          <w:lang w:val="fr-BE"/>
        </w:rPr>
        <w:t>Leclercq, D.</w:t>
      </w:r>
      <w:r w:rsidR="00C749B5" w:rsidRPr="008E3B8A">
        <w:rPr>
          <w:lang w:val="fr-BE"/>
        </w:rPr>
        <w:t xml:space="preserve"> (2010). </w:t>
      </w:r>
      <w:r w:rsidR="00C749B5">
        <w:t>Impact de tests formatifs en ligne sur l’implication et la perception de leur utilité par des étudiants en médecine vétérinaire. Actes du 26° Congrès AIPU à Rabat.</w:t>
      </w:r>
      <w:r w:rsidR="00054AE9">
        <w:t xml:space="preserve"> 1-12.</w:t>
      </w:r>
    </w:p>
    <w:p w:rsidR="00C749B5" w:rsidRDefault="00054AE9" w:rsidP="007E071D">
      <w:pPr>
        <w:pStyle w:val="somm30"/>
        <w:rPr>
          <w:sz w:val="22"/>
          <w:szCs w:val="22"/>
        </w:rPr>
      </w:pPr>
      <w:r>
        <w:tab/>
      </w:r>
      <w:hyperlink r:id="rId84" w:tgtFrame="_blank" w:history="1">
        <w:r w:rsidR="00C749B5">
          <w:rPr>
            <w:rStyle w:val="Lienhypertexte"/>
          </w:rPr>
          <w:t>http://hdl.handle.net/2268/38606</w:t>
        </w:r>
      </w:hyperlink>
    </w:p>
    <w:p w:rsidR="006D642A" w:rsidRPr="006D642A" w:rsidRDefault="006D642A" w:rsidP="006D642A">
      <w:pPr>
        <w:pStyle w:val="somm30"/>
        <w:rPr>
          <w:lang w:val="fr-BE"/>
        </w:rPr>
      </w:pPr>
      <w:r w:rsidRPr="006D642A">
        <w:rPr>
          <w:lang w:val="fr-BE"/>
        </w:rPr>
        <w:t>------------------------------------------------</w:t>
      </w:r>
      <w:r w:rsidRPr="006D642A">
        <w:rPr>
          <w:b/>
          <w:sz w:val="44"/>
          <w:szCs w:val="44"/>
          <w:lang w:val="fr-BE"/>
        </w:rPr>
        <w:t xml:space="preserve">2009 </w:t>
      </w:r>
      <w:r w:rsidRPr="006D642A">
        <w:rPr>
          <w:lang w:val="fr-BE"/>
        </w:rPr>
        <w:t>---------------------------------</w:t>
      </w:r>
    </w:p>
    <w:p w:rsidR="00817867" w:rsidRDefault="00EE7EA1" w:rsidP="00EE7EA1">
      <w:pPr>
        <w:pStyle w:val="somm30"/>
        <w:ind w:left="431" w:hanging="431"/>
        <w:rPr>
          <w:lang w:val="fr-BE"/>
        </w:rPr>
      </w:pPr>
      <w:r>
        <w:rPr>
          <w:rFonts w:ascii="Times New Roman" w:hAnsi="Times New Roman"/>
          <w:lang w:val="fr-BE"/>
        </w:rPr>
        <w:t>♥</w:t>
      </w:r>
      <w:r w:rsidRPr="00D41462">
        <w:rPr>
          <w:rFonts w:ascii="Times New Roman" w:hAnsi="Times New Roman"/>
          <w:sz w:val="26"/>
          <w:szCs w:val="22"/>
          <w:lang w:val="fr-BE"/>
        </w:rPr>
        <w:t xml:space="preserve"> </w:t>
      </w:r>
      <w:r>
        <w:rPr>
          <w:rFonts w:ascii="Times New Roman" w:hAnsi="Times New Roman"/>
          <w:sz w:val="26"/>
          <w:szCs w:val="22"/>
          <w:lang w:val="fr-BE"/>
        </w:rPr>
        <w:t xml:space="preserve">µ </w:t>
      </w:r>
      <w:r w:rsidR="00C1741F">
        <w:rPr>
          <w:lang w:val="fr-BE"/>
        </w:rPr>
        <w:t xml:space="preserve">Angenot, L.  Giet, D., </w:t>
      </w:r>
      <w:r w:rsidR="00C1741F" w:rsidRPr="00285F3B">
        <w:rPr>
          <w:highlight w:val="yellow"/>
          <w:lang w:val="fr-BE"/>
        </w:rPr>
        <w:t>Leclercq, D.,</w:t>
      </w:r>
      <w:r w:rsidR="00C1741F">
        <w:rPr>
          <w:lang w:val="fr-BE"/>
        </w:rPr>
        <w:t xml:space="preserve"> Massart, V. &amp; Bourguignon, J. P. (2009). Comparaison de séminaires à l’apprentissage à la résolution de problèmes complexes et de conférences magistrales sur le développement de compétences pharmaceutiques. </w:t>
      </w:r>
      <w:r w:rsidR="00817867">
        <w:rPr>
          <w:lang w:val="fr-BE"/>
        </w:rPr>
        <w:t>Pédagogie Médicale, vol. 10, (S1), S97</w:t>
      </w:r>
    </w:p>
    <w:p w:rsidR="006D642A" w:rsidRDefault="00EE7EA1" w:rsidP="00EE7EA1">
      <w:pPr>
        <w:pStyle w:val="somm30"/>
        <w:ind w:left="431" w:hanging="431"/>
        <w:rPr>
          <w:lang w:val="fr-BE"/>
        </w:rPr>
      </w:pPr>
      <w:r>
        <w:rPr>
          <w:rFonts w:ascii="Times New Roman" w:hAnsi="Times New Roman"/>
          <w:lang w:val="fr-BE"/>
        </w:rPr>
        <w:t>►</w:t>
      </w:r>
      <w:r w:rsidR="006D642A">
        <w:rPr>
          <w:lang w:val="fr-BE"/>
        </w:rPr>
        <w:t xml:space="preserve">Leclercq, D. (2009). Evaluation et docimologie pour praticiens chercheurs. Editions de l’université de Liège. </w:t>
      </w:r>
    </w:p>
    <w:p w:rsidR="006D642A" w:rsidRDefault="008B77B0" w:rsidP="00EE7EA1">
      <w:pPr>
        <w:pStyle w:val="somm30"/>
        <w:ind w:left="431" w:hanging="431"/>
        <w:rPr>
          <w:szCs w:val="22"/>
        </w:rPr>
      </w:pPr>
      <w:r>
        <w:rPr>
          <w:rFonts w:ascii="Times New Roman" w:hAnsi="Times New Roman"/>
          <w:lang w:val="fr-BE"/>
        </w:rPr>
        <w:t>►</w:t>
      </w:r>
      <w:r w:rsidR="00EE7EA1">
        <w:rPr>
          <w:rFonts w:ascii="Times New Roman" w:hAnsi="Times New Roman"/>
          <w:lang w:val="fr-BE"/>
        </w:rPr>
        <w:t>♥₼</w:t>
      </w:r>
      <w:r w:rsidR="00EE7EA1" w:rsidRPr="00D41462">
        <w:rPr>
          <w:rFonts w:ascii="Times New Roman" w:hAnsi="Times New Roman"/>
          <w:sz w:val="26"/>
          <w:szCs w:val="22"/>
          <w:lang w:val="fr-BE"/>
        </w:rPr>
        <w:t xml:space="preserve"> </w:t>
      </w:r>
      <w:r w:rsidR="006D642A" w:rsidRPr="0062615C">
        <w:rPr>
          <w:szCs w:val="22"/>
        </w:rPr>
        <w:t>Leclercq, D. (2009) La connaissance part</w:t>
      </w:r>
      <w:r w:rsidR="006D642A">
        <w:rPr>
          <w:szCs w:val="22"/>
        </w:rPr>
        <w:t>i</w:t>
      </w:r>
      <w:r w:rsidR="006D642A" w:rsidRPr="0062615C">
        <w:rPr>
          <w:szCs w:val="22"/>
        </w:rPr>
        <w:t>elle chez l</w:t>
      </w:r>
      <w:r w:rsidR="006D642A">
        <w:rPr>
          <w:szCs w:val="22"/>
        </w:rPr>
        <w:t xml:space="preserve">e patient : pourquoi et comment la mesurer. </w:t>
      </w:r>
      <w:r w:rsidR="006D642A" w:rsidRPr="0062615C">
        <w:rPr>
          <w:szCs w:val="22"/>
        </w:rPr>
        <w:t>Revue d’Education Thé</w:t>
      </w:r>
      <w:r w:rsidR="006D642A">
        <w:rPr>
          <w:szCs w:val="22"/>
        </w:rPr>
        <w:t xml:space="preserve">rapeutique du Patient. </w:t>
      </w:r>
      <w:r w:rsidR="006D642A" w:rsidRPr="006D642A">
        <w:rPr>
          <w:szCs w:val="22"/>
        </w:rPr>
        <w:t xml:space="preserve">1 (2) pp. 201-212. </w:t>
      </w:r>
    </w:p>
    <w:p w:rsidR="00D6542D" w:rsidRPr="005A7636" w:rsidRDefault="00D6542D" w:rsidP="006D642A">
      <w:pPr>
        <w:pStyle w:val="somm30"/>
        <w:rPr>
          <w:lang w:val="fr-BE"/>
        </w:rPr>
      </w:pPr>
      <w:r>
        <w:tab/>
      </w:r>
      <w:hyperlink r:id="rId85" w:history="1">
        <w:r w:rsidRPr="005A7636">
          <w:rPr>
            <w:rStyle w:val="Lienhypertexte"/>
            <w:lang w:val="fr-BE"/>
          </w:rPr>
          <w:t>http://hdl.handle.net/2268/18728</w:t>
        </w:r>
      </w:hyperlink>
    </w:p>
    <w:p w:rsidR="006D642A" w:rsidRPr="00C83792" w:rsidRDefault="00EE7EA1" w:rsidP="00EE7EA1">
      <w:pPr>
        <w:pStyle w:val="somm30"/>
        <w:ind w:left="431" w:hanging="431"/>
        <w:rPr>
          <w:color w:val="FF0000"/>
          <w:szCs w:val="22"/>
        </w:rPr>
      </w:pPr>
      <w:r>
        <w:rPr>
          <w:rFonts w:ascii="Times New Roman" w:hAnsi="Times New Roman"/>
          <w:lang w:val="en-US"/>
        </w:rPr>
        <w:t>►</w:t>
      </w:r>
      <w:r w:rsidRPr="00EE7EA1">
        <w:rPr>
          <w:rFonts w:ascii="Times New Roman" w:hAnsi="Times New Roman"/>
          <w:lang w:val="en-US"/>
        </w:rPr>
        <w:t>₼</w:t>
      </w:r>
      <w:r w:rsidRPr="00EE7EA1">
        <w:rPr>
          <w:rFonts w:ascii="Times New Roman" w:hAnsi="Times New Roman"/>
          <w:sz w:val="26"/>
          <w:szCs w:val="22"/>
          <w:lang w:val="en-US"/>
        </w:rPr>
        <w:t xml:space="preserve"> </w:t>
      </w:r>
      <w:r w:rsidR="006D642A" w:rsidRPr="00C83792">
        <w:rPr>
          <w:color w:val="FF0000"/>
          <w:szCs w:val="22"/>
          <w:lang w:val="en-US"/>
        </w:rPr>
        <w:t xml:space="preserve">Leclercq, D., Fontaine, F., </w:t>
      </w:r>
      <w:r w:rsidR="006D642A" w:rsidRPr="00C83792">
        <w:rPr>
          <w:color w:val="FF0000"/>
          <w:lang w:val="en-US"/>
        </w:rPr>
        <w:t>Verstegen</w:t>
      </w:r>
      <w:r w:rsidR="006D642A" w:rsidRPr="00C83792">
        <w:rPr>
          <w:color w:val="FF0000"/>
          <w:szCs w:val="22"/>
          <w:lang w:val="en-US"/>
        </w:rPr>
        <w:t xml:space="preserve">, C. &amp;  Delcomminette, S. (2009) Degrees of certainty and formative spectral analysis to enhance metacognition. </w:t>
      </w:r>
      <w:r w:rsidR="006D642A" w:rsidRPr="00C83792">
        <w:rPr>
          <w:color w:val="FF0000"/>
          <w:szCs w:val="22"/>
          <w:lang w:val="fr-BE"/>
        </w:rPr>
        <w:t xml:space="preserve">Rationale, methods and </w:t>
      </w:r>
      <w:r w:rsidR="00C66C18" w:rsidRPr="00C83792">
        <w:rPr>
          <w:color w:val="FF0000"/>
          <w:szCs w:val="22"/>
          <w:lang w:val="fr-BE"/>
        </w:rPr>
        <w:t xml:space="preserve"> </w:t>
      </w:r>
      <w:r w:rsidR="006D642A" w:rsidRPr="00C83792">
        <w:rPr>
          <w:color w:val="FF0000"/>
          <w:szCs w:val="22"/>
          <w:lang w:val="fr-BE"/>
        </w:rPr>
        <w:t>results. 12th biennal EARLI Conference.</w:t>
      </w:r>
      <w:r w:rsidR="006D642A" w:rsidRPr="00C83792">
        <w:rPr>
          <w:color w:val="FF0000"/>
          <w:szCs w:val="22"/>
        </w:rPr>
        <w:t xml:space="preserve"> Amsterdam</w:t>
      </w:r>
    </w:p>
    <w:p w:rsidR="006D642A" w:rsidRDefault="00EE7EA1" w:rsidP="00EE7EA1">
      <w:pPr>
        <w:pStyle w:val="somm30"/>
        <w:ind w:left="431" w:hanging="431"/>
      </w:pPr>
      <w:r>
        <w:rPr>
          <w:rFonts w:ascii="Times New Roman" w:hAnsi="Times New Roman"/>
          <w:lang w:val="fr-BE"/>
        </w:rPr>
        <w:t>►</w:t>
      </w:r>
      <w:r w:rsidR="006D642A" w:rsidRPr="00247E0F">
        <w:rPr>
          <w:szCs w:val="22"/>
          <w:lang w:val="fr-BE"/>
        </w:rPr>
        <w:t xml:space="preserve">Leclercq, D., Tooth, A., Delcomminette, S. (2009) </w:t>
      </w:r>
      <w:r w:rsidR="00C977F6">
        <w:rPr>
          <w:szCs w:val="22"/>
          <w:lang w:val="fr-BE"/>
        </w:rPr>
        <w:t xml:space="preserve">ACF : </w:t>
      </w:r>
      <w:r w:rsidR="006D642A" w:rsidRPr="00247E0F">
        <w:rPr>
          <w:szCs w:val="22"/>
          <w:lang w:val="fr-BE"/>
        </w:rPr>
        <w:t xml:space="preserve">Tests fractionnés de la capacité à réagir à des cas complexes en situation scolaire. </w:t>
      </w:r>
      <w:r w:rsidR="006D642A" w:rsidRPr="006D642A">
        <w:rPr>
          <w:szCs w:val="22"/>
          <w:lang w:val="fr-BE"/>
        </w:rPr>
        <w:t>21e colloque de l'ADMEE-Europe.</w:t>
      </w:r>
      <w:r w:rsidR="00C977F6" w:rsidRPr="00C977F6">
        <w:rPr>
          <w:szCs w:val="22"/>
          <w:lang w:val="fr-BE"/>
        </w:rPr>
        <w:t xml:space="preserve"> </w:t>
      </w:r>
      <w:r w:rsidR="00C977F6" w:rsidRPr="006D642A">
        <w:rPr>
          <w:szCs w:val="22"/>
          <w:lang w:val="fr-BE"/>
        </w:rPr>
        <w:t>Louvain-La-Neuve.</w:t>
      </w:r>
      <w:r w:rsidR="00D6542D">
        <w:rPr>
          <w:szCs w:val="22"/>
          <w:lang w:val="fr-BE"/>
        </w:rPr>
        <w:t xml:space="preserve"> </w:t>
      </w:r>
      <w:hyperlink r:id="rId86" w:history="1">
        <w:r w:rsidR="00D6542D" w:rsidRPr="00C5053A">
          <w:rPr>
            <w:rStyle w:val="Lienhypertexte"/>
          </w:rPr>
          <w:t>http://hdl.handle.net/2268/93155</w:t>
        </w:r>
      </w:hyperlink>
    </w:p>
    <w:p w:rsidR="006D642A" w:rsidRPr="00BE65EB" w:rsidRDefault="006D642A" w:rsidP="006D642A">
      <w:pPr>
        <w:pStyle w:val="somm30"/>
      </w:pPr>
      <w:r w:rsidRPr="00BE65EB">
        <w:t>------------------------------------------------</w:t>
      </w:r>
      <w:r w:rsidRPr="00BE65EB">
        <w:rPr>
          <w:b/>
          <w:sz w:val="44"/>
          <w:szCs w:val="44"/>
        </w:rPr>
        <w:t>200</w:t>
      </w:r>
      <w:r>
        <w:rPr>
          <w:b/>
          <w:sz w:val="44"/>
          <w:szCs w:val="44"/>
        </w:rPr>
        <w:t>8</w:t>
      </w:r>
      <w:r w:rsidRPr="00BE65EB">
        <w:t>----------------------------------------------------</w:t>
      </w:r>
    </w:p>
    <w:p w:rsidR="007D6590" w:rsidRDefault="00EE7EA1" w:rsidP="00EE7EA1">
      <w:pPr>
        <w:pStyle w:val="somm30"/>
        <w:ind w:left="431" w:hanging="431"/>
      </w:pPr>
      <w:r>
        <w:rPr>
          <w:rFonts w:ascii="Times New Roman" w:hAnsi="Times New Roman"/>
          <w:sz w:val="26"/>
          <w:szCs w:val="22"/>
          <w:lang w:val="fr-BE"/>
        </w:rPr>
        <w:t xml:space="preserve">µ </w:t>
      </w:r>
      <w:r w:rsidR="007D6590">
        <w:t xml:space="preserve">Leclercq, D. et Poumay, M. (2008) Le modèle des événements d'apprentissage-Enseignement: 2008.:Université de Liège, IFRES, LabSET 10 pages </w:t>
      </w:r>
    </w:p>
    <w:p w:rsidR="007D6590" w:rsidRDefault="007D6590" w:rsidP="006D642A">
      <w:pPr>
        <w:ind w:left="709" w:hanging="709"/>
      </w:pPr>
      <w:r>
        <w:tab/>
      </w:r>
      <w:r>
        <w:tab/>
        <w:t>:</w:t>
      </w:r>
      <w:hyperlink r:id="rId87" w:tgtFrame="_blank" w:history="1">
        <w:r>
          <w:rPr>
            <w:rStyle w:val="Lienhypertexte"/>
          </w:rPr>
          <w:t>http://hdl.handle.net/2268/13968</w:t>
        </w:r>
      </w:hyperlink>
    </w:p>
    <w:p w:rsidR="006D642A" w:rsidRDefault="00EE7EA1" w:rsidP="00EE7EA1">
      <w:pPr>
        <w:pStyle w:val="somm30"/>
        <w:ind w:left="431" w:hanging="431"/>
        <w:rPr>
          <w:bCs/>
        </w:rPr>
      </w:pPr>
      <w:r>
        <w:rPr>
          <w:rFonts w:ascii="Times New Roman" w:hAnsi="Times New Roman"/>
          <w:lang w:val="fr-BE"/>
        </w:rPr>
        <w:t>₼</w:t>
      </w:r>
      <w:r w:rsidRPr="00D41462">
        <w:rPr>
          <w:rFonts w:ascii="Times New Roman" w:hAnsi="Times New Roman"/>
          <w:sz w:val="26"/>
          <w:szCs w:val="22"/>
          <w:lang w:val="fr-BE"/>
        </w:rPr>
        <w:t xml:space="preserve"> </w:t>
      </w:r>
      <w:r w:rsidR="006D642A">
        <w:rPr>
          <w:bCs/>
        </w:rPr>
        <w:t>Leclercq et Poumay (2008). La métacognition. Chap 6 de D. Leclercq. Psychologie éducationnelle de l’adolescent</w:t>
      </w:r>
      <w:r w:rsidR="00C63737">
        <w:rPr>
          <w:bCs/>
        </w:rPr>
        <w:t xml:space="preserve"> et du jeune adulte. Editions d</w:t>
      </w:r>
      <w:r w:rsidR="006D642A">
        <w:rPr>
          <w:bCs/>
        </w:rPr>
        <w:t>e</w:t>
      </w:r>
      <w:r w:rsidR="00C63737">
        <w:rPr>
          <w:bCs/>
        </w:rPr>
        <w:t xml:space="preserve"> </w:t>
      </w:r>
      <w:r w:rsidR="006D642A">
        <w:rPr>
          <w:bCs/>
        </w:rPr>
        <w:t xml:space="preserve">l’université de Liège. </w:t>
      </w:r>
    </w:p>
    <w:p w:rsidR="006D642A" w:rsidRDefault="00115FD7" w:rsidP="006D642A">
      <w:pPr>
        <w:ind w:left="709" w:hanging="709"/>
        <w:rPr>
          <w:lang w:val="fr-BE"/>
        </w:rPr>
      </w:pPr>
      <w:r>
        <w:rPr>
          <w:rFonts w:ascii="Times New Roman" w:hAnsi="Times New Roman"/>
          <w:lang w:val="fr-BE"/>
        </w:rPr>
        <w:t xml:space="preserve">© </w:t>
      </w:r>
      <w:r w:rsidR="006D642A">
        <w:rPr>
          <w:bCs/>
        </w:rPr>
        <w:t>Leclercq, D. (2008). R</w:t>
      </w:r>
      <w:r w:rsidR="006D642A">
        <w:rPr>
          <w:lang w:val="fr-BE"/>
        </w:rPr>
        <w:t xml:space="preserve">adiographier les concordances O-M-E-R d’un cours ou d’un curriculum. Chapitre 5 de Leclercq. Evaluation et docimologie pour praticiens chercheurs. Editions de l’université de Liège. </w:t>
      </w:r>
    </w:p>
    <w:p w:rsidR="006D642A" w:rsidRDefault="00EE7EA1" w:rsidP="00EE7EA1">
      <w:pPr>
        <w:pStyle w:val="somm30"/>
        <w:ind w:left="431" w:hanging="431"/>
        <w:rPr>
          <w:sz w:val="22"/>
          <w:szCs w:val="22"/>
        </w:rPr>
      </w:pPr>
      <w:r>
        <w:rPr>
          <w:rFonts w:ascii="Times New Roman" w:hAnsi="Times New Roman"/>
          <w:lang w:val="fr-BE"/>
        </w:rPr>
        <w:t xml:space="preserve">► </w:t>
      </w:r>
      <w:r w:rsidR="006D642A">
        <w:rPr>
          <w:sz w:val="22"/>
          <w:szCs w:val="22"/>
        </w:rPr>
        <w:t>Leclercq, D. (2008) Huit critères de qualité des méthodes et d’évaluations en pédagogie universitaire. 25° Congrès AIPU. Montpellier.</w:t>
      </w:r>
    </w:p>
    <w:p w:rsidR="003E3C02" w:rsidRPr="003E3C02" w:rsidRDefault="00115FD7" w:rsidP="003E3C02">
      <w:pPr>
        <w:pStyle w:val="somm30"/>
      </w:pPr>
      <w:r>
        <w:rPr>
          <w:rFonts w:ascii="Times New Roman" w:hAnsi="Times New Roman"/>
          <w:lang w:val="fr-BE"/>
        </w:rPr>
        <w:lastRenderedPageBreak/>
        <w:t xml:space="preserve">© </w:t>
      </w:r>
      <w:r w:rsidR="006D642A" w:rsidRPr="007379A7">
        <w:rPr>
          <w:sz w:val="22"/>
          <w:szCs w:val="22"/>
        </w:rPr>
        <w:t>Leclercq, D. (2008) A la recherche de la triple concordance. Illustration sur un cours de premier Bac universitaire en grand groupe. Formations pédagogiques IFRES – Université de Liège</w:t>
      </w:r>
      <w:r w:rsidR="006D642A">
        <w:rPr>
          <w:sz w:val="22"/>
          <w:szCs w:val="22"/>
        </w:rPr>
        <w:t>.</w:t>
      </w:r>
      <w:r w:rsidR="003E3C02">
        <w:rPr>
          <w:sz w:val="22"/>
          <w:szCs w:val="22"/>
        </w:rPr>
        <w:t xml:space="preserve"> </w:t>
      </w:r>
      <w:hyperlink r:id="rId88" w:history="1">
        <w:r w:rsidR="003E3C02" w:rsidRPr="00C5053A">
          <w:rPr>
            <w:rStyle w:val="Lienhypertexte"/>
          </w:rPr>
          <w:t>http://hdl.handle.net/2268/22286</w:t>
        </w:r>
      </w:hyperlink>
    </w:p>
    <w:p w:rsidR="006D642A" w:rsidRDefault="00EE7EA1" w:rsidP="00EE7EA1">
      <w:pPr>
        <w:pStyle w:val="somm30"/>
        <w:ind w:left="431" w:hanging="431"/>
        <w:rPr>
          <w:lang w:val="fr-BE"/>
        </w:rPr>
      </w:pPr>
      <w:r>
        <w:rPr>
          <w:rFonts w:ascii="Times New Roman" w:hAnsi="Times New Roman"/>
          <w:lang w:val="fr-BE"/>
        </w:rPr>
        <w:t>►</w:t>
      </w:r>
      <w:r>
        <w:rPr>
          <w:rFonts w:ascii="Times New Roman" w:hAnsi="Times New Roman"/>
          <w:sz w:val="26"/>
          <w:szCs w:val="22"/>
          <w:lang w:val="fr-BE"/>
        </w:rPr>
        <w:t xml:space="preserve">µ </w:t>
      </w:r>
      <w:r w:rsidR="006D642A">
        <w:rPr>
          <w:lang w:val="fr-BE"/>
        </w:rPr>
        <w:t xml:space="preserve">Delcomminette S. et </w:t>
      </w:r>
      <w:r w:rsidR="006D642A" w:rsidRPr="00285F3B">
        <w:rPr>
          <w:highlight w:val="yellow"/>
          <w:lang w:val="fr-BE"/>
        </w:rPr>
        <w:t>Leclercq, D.</w:t>
      </w:r>
      <w:r w:rsidR="006D642A">
        <w:rPr>
          <w:lang w:val="fr-BE"/>
        </w:rPr>
        <w:t xml:space="preserve"> (2008) Quel feedback constructif sur des efforts de contextualisation d’un cours commun à l’ensemble des disciplines spécifique en formation initiale d’enseignants du secondaire supérieur ? Colloque AIPU. Montpellier.</w:t>
      </w:r>
    </w:p>
    <w:p w:rsidR="006D642A" w:rsidRDefault="00D97CEA" w:rsidP="00D97CEA">
      <w:pPr>
        <w:pStyle w:val="somm30"/>
        <w:ind w:left="431" w:hanging="431"/>
      </w:pPr>
      <w:r>
        <w:rPr>
          <w:rFonts w:ascii="Times New Roman" w:hAnsi="Times New Roman"/>
          <w:lang w:val="fr-BE"/>
        </w:rPr>
        <w:t>►</w:t>
      </w:r>
      <w:r>
        <w:rPr>
          <w:rFonts w:ascii="Times New Roman" w:hAnsi="Times New Roman"/>
          <w:sz w:val="26"/>
          <w:szCs w:val="22"/>
          <w:lang w:val="fr-BE"/>
        </w:rPr>
        <w:t xml:space="preserve">µ </w:t>
      </w:r>
      <w:r w:rsidR="00180A1B">
        <w:t>Leclercq, D.,</w:t>
      </w:r>
      <w:r w:rsidR="006D642A" w:rsidRPr="00170494">
        <w:t xml:space="preserve"> Delcomminette, S.</w:t>
      </w:r>
      <w:r w:rsidR="00180A1B">
        <w:t xml:space="preserve">, Bourtembourg, G., Alexandre, C., Sente, I., Snoeck, C., Tooth ;, A. </w:t>
      </w:r>
      <w:r w:rsidR="006D642A" w:rsidRPr="00170494">
        <w:t xml:space="preserve"> (2008) ESOPE Evaluation Séquentielle de l’Opérationnalité de la Psychologie Educationnelle.</w:t>
      </w:r>
      <w:r w:rsidR="006D642A">
        <w:t xml:space="preserve"> Coll</w:t>
      </w:r>
      <w:r w:rsidR="006D642A" w:rsidRPr="00170494">
        <w:t>oque ABC</w:t>
      </w:r>
      <w:r w:rsidR="006D642A">
        <w:t xml:space="preserve"> Education. Liège. </w:t>
      </w:r>
      <w:r w:rsidR="003E3C02">
        <w:t>Conception et expérimentation d'une Séquence d'Analyse de situations-problèmes et de Conception d'Actions basée sur la psychologie éducationnelle en formation d'enseignants à l'enseignement secondaire supérieur Colloque ADMEE LLN</w:t>
      </w:r>
    </w:p>
    <w:p w:rsidR="003E3C02" w:rsidRDefault="003E3C02" w:rsidP="006D642A">
      <w:pPr>
        <w:pStyle w:val="somm30"/>
      </w:pPr>
      <w:r>
        <w:tab/>
      </w:r>
      <w:hyperlink r:id="rId89" w:tgtFrame="_blank" w:history="1">
        <w:r>
          <w:rPr>
            <w:rStyle w:val="Lienhypertexte"/>
          </w:rPr>
          <w:t>http://hdl.handle.net/2268/30764</w:t>
        </w:r>
      </w:hyperlink>
    </w:p>
    <w:p w:rsidR="00ED0C96" w:rsidRDefault="00D97CEA" w:rsidP="00B235AF">
      <w:pPr>
        <w:pStyle w:val="somm30"/>
        <w:ind w:left="431" w:hanging="431"/>
      </w:pPr>
      <w:r>
        <w:rPr>
          <w:rFonts w:ascii="Times New Roman" w:hAnsi="Times New Roman"/>
          <w:lang w:val="fr-BE"/>
        </w:rPr>
        <w:t xml:space="preserve">► </w:t>
      </w:r>
      <w:r w:rsidR="00ED0C96" w:rsidRPr="00170494">
        <w:t>Leclercq, D.</w:t>
      </w:r>
      <w:r w:rsidR="00ED0C96">
        <w:t xml:space="preserve">, Nicaise, J. &amp; Demeuse, M. (2008) Docimologie critique. Des difficultés de noter les copies et d’attribuer des notes aux élèves. in M. Demeuse. Introduction aux théories et aux méthodes de la mesure en sciences psychologique et en Sciences de l’Education. P. 273-294. </w:t>
      </w:r>
      <w:hyperlink r:id="rId90" w:history="1">
        <w:r w:rsidR="003E3C02" w:rsidRPr="00C5053A">
          <w:rPr>
            <w:rStyle w:val="Lienhypertexte"/>
          </w:rPr>
          <w:t>http://iredu.u-bourgogne.fr/images/stories/Documents/Cours_disponibles/Demeuse/Cours/racine.pdf</w:t>
        </w:r>
      </w:hyperlink>
    </w:p>
    <w:p w:rsidR="003E3C02" w:rsidRDefault="00D97CEA" w:rsidP="00B235AF">
      <w:pPr>
        <w:pStyle w:val="somm30"/>
        <w:ind w:left="431" w:hanging="431"/>
      </w:pPr>
      <w:r w:rsidRPr="00D97CEA">
        <w:rPr>
          <w:rFonts w:ascii="Times New Roman" w:hAnsi="Times New Roman"/>
          <w:sz w:val="26"/>
          <w:szCs w:val="22"/>
          <w:lang w:val="en-US"/>
        </w:rPr>
        <w:t xml:space="preserve">µ </w:t>
      </w:r>
      <w:r w:rsidR="003E3C02" w:rsidRPr="00D97CEA">
        <w:rPr>
          <w:sz w:val="22"/>
          <w:szCs w:val="22"/>
          <w:lang w:val="en-US"/>
        </w:rPr>
        <w:t xml:space="preserve">Henry, V. &amp; </w:t>
      </w:r>
      <w:r w:rsidR="003E3C02" w:rsidRPr="00285F3B">
        <w:rPr>
          <w:sz w:val="22"/>
          <w:szCs w:val="22"/>
          <w:highlight w:val="yellow"/>
          <w:lang w:val="en-US"/>
        </w:rPr>
        <w:t>Leclercq, D.</w:t>
      </w:r>
      <w:r w:rsidR="003E3C02" w:rsidRPr="00D97CEA">
        <w:rPr>
          <w:sz w:val="22"/>
          <w:szCs w:val="22"/>
          <w:lang w:val="en-US"/>
        </w:rPr>
        <w:t xml:space="preserve"> (2008). </w:t>
      </w:r>
      <w:r w:rsidR="003E3C02">
        <w:t>Une proposition d'alternative au cours magistral en grand groupe</w:t>
      </w:r>
      <w:r w:rsidR="003E3C02">
        <w:rPr>
          <w:sz w:val="22"/>
          <w:szCs w:val="22"/>
          <w:lang w:val="fr-BE"/>
        </w:rPr>
        <w:t xml:space="preserve">. 25° Congrès de l’AIPU. Montpellier. </w:t>
      </w:r>
      <w:hyperlink r:id="rId91" w:history="1">
        <w:r w:rsidR="003E3C02" w:rsidRPr="00C5053A">
          <w:rPr>
            <w:rStyle w:val="Lienhypertexte"/>
          </w:rPr>
          <w:t>http://hdl.handle.net/2268/11677</w:t>
        </w:r>
      </w:hyperlink>
    </w:p>
    <w:p w:rsidR="003E3C02" w:rsidRDefault="003E3C02" w:rsidP="003E3C02">
      <w:pPr>
        <w:pStyle w:val="somm30"/>
        <w:jc w:val="left"/>
        <w:rPr>
          <w:sz w:val="22"/>
          <w:szCs w:val="22"/>
          <w:lang w:val="fr-BE"/>
        </w:rPr>
      </w:pPr>
    </w:p>
    <w:p w:rsidR="006D642A" w:rsidRPr="00BE65EB" w:rsidRDefault="006D642A" w:rsidP="006D642A">
      <w:pPr>
        <w:pStyle w:val="somm30"/>
      </w:pPr>
      <w:r w:rsidRPr="00BE65EB">
        <w:t>------------------------------------------------</w:t>
      </w:r>
      <w:r w:rsidRPr="00BE65EB">
        <w:rPr>
          <w:b/>
          <w:sz w:val="44"/>
          <w:szCs w:val="44"/>
        </w:rPr>
        <w:t>200</w:t>
      </w:r>
      <w:r>
        <w:rPr>
          <w:b/>
          <w:sz w:val="44"/>
          <w:szCs w:val="44"/>
        </w:rPr>
        <w:t>7</w:t>
      </w:r>
      <w:r w:rsidRPr="00BE65EB">
        <w:t>----------------------------------------------------</w:t>
      </w:r>
    </w:p>
    <w:p w:rsidR="001237B5" w:rsidRDefault="008B77B0" w:rsidP="00B235AF">
      <w:pPr>
        <w:pStyle w:val="somm30"/>
        <w:ind w:left="431" w:hanging="431"/>
      </w:pPr>
      <w:r>
        <w:rPr>
          <w:rFonts w:ascii="Times New Roman" w:hAnsi="Times New Roman"/>
          <w:lang w:val="fr-BE"/>
        </w:rPr>
        <w:t>►</w:t>
      </w:r>
      <w:r w:rsidR="00D97CEA">
        <w:rPr>
          <w:rFonts w:ascii="Times New Roman" w:hAnsi="Times New Roman"/>
          <w:lang w:val="fr-BE"/>
        </w:rPr>
        <w:t xml:space="preserve">♥ </w:t>
      </w:r>
      <w:r w:rsidR="001237B5">
        <w:t xml:space="preserve">Gilson, D., Philippe, G. Angenot, L et </w:t>
      </w:r>
      <w:r w:rsidR="001237B5" w:rsidRPr="00285F3B">
        <w:rPr>
          <w:highlight w:val="yellow"/>
        </w:rPr>
        <w:t>Leclercq, D.</w:t>
      </w:r>
      <w:r w:rsidR="001237B5">
        <w:t xml:space="preserve"> (2007). ECOS à l’ULg. Annales Pharmacologiques Belges. 10. p. 12-16.</w:t>
      </w:r>
      <w:r w:rsidR="001B4973">
        <w:t xml:space="preserve"> </w:t>
      </w:r>
      <w:hyperlink r:id="rId92" w:tgtFrame="_blank" w:history="1">
        <w:r w:rsidR="001B4973">
          <w:rPr>
            <w:rStyle w:val="Lienhypertexte"/>
          </w:rPr>
          <w:t>http://hdl.handle.net/2268/39935</w:t>
        </w:r>
      </w:hyperlink>
    </w:p>
    <w:p w:rsidR="006D642A" w:rsidRPr="00D97CEA" w:rsidRDefault="00115FD7" w:rsidP="006D642A">
      <w:pPr>
        <w:ind w:left="709" w:hanging="709"/>
        <w:rPr>
          <w:lang w:val="en-US"/>
        </w:rPr>
      </w:pPr>
      <w:r>
        <w:rPr>
          <w:rFonts w:ascii="Times New Roman" w:hAnsi="Times New Roman"/>
          <w:lang w:val="fr-BE"/>
        </w:rPr>
        <w:t xml:space="preserve">© </w:t>
      </w:r>
      <w:r w:rsidR="006D642A" w:rsidRPr="005D29FD">
        <w:t>Bec</w:t>
      </w:r>
      <w:r w:rsidR="006D642A">
        <w:t>k</w:t>
      </w:r>
      <w:r w:rsidR="006D642A" w:rsidRPr="005D29FD">
        <w:t xml:space="preserve">ers, J., </w:t>
      </w:r>
      <w:r w:rsidR="006D642A" w:rsidRPr="00285F3B">
        <w:rPr>
          <w:highlight w:val="yellow"/>
        </w:rPr>
        <w:t>Leclercq, D.</w:t>
      </w:r>
      <w:r w:rsidR="006D642A" w:rsidRPr="005D29FD">
        <w:t xml:space="preserve"> et Poumay, M. (2007) Une proposition de définition du concept de comp</w:t>
      </w:r>
      <w:r w:rsidR="00D5124D">
        <w:t>é</w:t>
      </w:r>
      <w:r w:rsidR="006D642A" w:rsidRPr="005D29FD">
        <w:t xml:space="preserve">tence. </w:t>
      </w:r>
      <w:r w:rsidR="006D642A" w:rsidRPr="00D97CEA">
        <w:rPr>
          <w:lang w:val="en-US"/>
        </w:rPr>
        <w:t xml:space="preserve">IFRES – Université de Liège. </w:t>
      </w:r>
      <w:hyperlink r:id="rId93" w:tgtFrame="_blank" w:history="1">
        <w:r w:rsidR="00180A1B" w:rsidRPr="00D97CEA">
          <w:rPr>
            <w:rStyle w:val="Lienhypertexte"/>
            <w:lang w:val="en-US"/>
          </w:rPr>
          <w:t>http://hdl.handle.net/2268/16870</w:t>
        </w:r>
      </w:hyperlink>
    </w:p>
    <w:p w:rsidR="006D642A" w:rsidRPr="00C83792" w:rsidRDefault="00D97CEA" w:rsidP="00C17301">
      <w:pPr>
        <w:pStyle w:val="somm30"/>
        <w:ind w:left="431" w:hanging="431"/>
        <w:rPr>
          <w:color w:val="FF0000"/>
          <w:lang w:val="en-US"/>
        </w:rPr>
      </w:pPr>
      <w:r w:rsidRPr="00C17301">
        <w:rPr>
          <w:rFonts w:ascii="Times New Roman" w:hAnsi="Times New Roman"/>
          <w:color w:val="FF0000"/>
          <w:sz w:val="26"/>
          <w:szCs w:val="22"/>
          <w:lang w:val="en-US"/>
        </w:rPr>
        <w:t xml:space="preserve">µ </w:t>
      </w:r>
      <w:r w:rsidR="00115FD7" w:rsidRPr="00C17301">
        <w:rPr>
          <w:rFonts w:ascii="Times New Roman" w:hAnsi="Times New Roman"/>
          <w:color w:val="FF0000"/>
          <w:lang w:val="en-US"/>
        </w:rPr>
        <w:t xml:space="preserve"> </w:t>
      </w:r>
      <w:r w:rsidR="006D642A" w:rsidRPr="00115FD7">
        <w:rPr>
          <w:color w:val="FF0000"/>
          <w:lang w:val="en-US"/>
        </w:rPr>
        <w:t xml:space="preserve">Verpoorten, D. Poumay, M. &amp; </w:t>
      </w:r>
      <w:r w:rsidR="006D642A" w:rsidRPr="00285F3B">
        <w:rPr>
          <w:color w:val="FF0000"/>
          <w:highlight w:val="yellow"/>
          <w:lang w:val="en-US"/>
        </w:rPr>
        <w:t>Leclercq, D.</w:t>
      </w:r>
      <w:r w:rsidR="006D642A" w:rsidRPr="00115FD7">
        <w:rPr>
          <w:color w:val="FF0000"/>
          <w:lang w:val="en-US"/>
        </w:rPr>
        <w:t xml:space="preserve"> (2007) The eight learning events model: A pedagogic conceptual tool supporting diversi</w:t>
      </w:r>
      <w:r w:rsidR="006D642A" w:rsidRPr="00C83792">
        <w:rPr>
          <w:color w:val="FF0000"/>
          <w:lang w:val="en-GB"/>
        </w:rPr>
        <w:t xml:space="preserve">fication of learning methods. </w:t>
      </w:r>
      <w:hyperlink r:id="rId94" w:tgtFrame="_top" w:tooltip="Click to go to publication home" w:history="1">
        <w:r w:rsidR="006D642A" w:rsidRPr="00C83792">
          <w:rPr>
            <w:color w:val="FF0000"/>
            <w:lang w:val="en-US"/>
          </w:rPr>
          <w:t>Interactive Learning Environments</w:t>
        </w:r>
      </w:hyperlink>
      <w:r w:rsidR="006D642A" w:rsidRPr="00C83792">
        <w:rPr>
          <w:color w:val="FF0000"/>
          <w:lang w:val="en-US"/>
        </w:rPr>
        <w:t xml:space="preserve">, Volume </w:t>
      </w:r>
      <w:hyperlink r:id="rId95" w:anchor="v15" w:tgtFrame="_top" w:tooltip="Click to view volume" w:history="1"/>
      <w:hyperlink r:id="rId96" w:anchor="v15" w:tgtFrame="_top" w:tooltip="Click to view volume" w:history="1">
        <w:r w:rsidR="006D642A" w:rsidRPr="00C83792">
          <w:rPr>
            <w:color w:val="FF0000"/>
            <w:lang w:val="en-US"/>
          </w:rPr>
          <w:t>15</w:t>
        </w:r>
      </w:hyperlink>
      <w:r w:rsidR="006D642A" w:rsidRPr="00C83792">
        <w:rPr>
          <w:color w:val="FF0000"/>
          <w:lang w:val="en-US"/>
        </w:rPr>
        <w:t xml:space="preserve">, Issue </w:t>
      </w:r>
      <w:hyperlink r:id="rId97" w:tgtFrame="_top" w:tooltip="Click to view issue" w:history="1">
        <w:r w:rsidR="006D642A" w:rsidRPr="00C83792">
          <w:rPr>
            <w:color w:val="FF0000"/>
            <w:lang w:val="en-US"/>
          </w:rPr>
          <w:t xml:space="preserve">2 </w:t>
        </w:r>
      </w:hyperlink>
      <w:r w:rsidR="006D642A" w:rsidRPr="00C83792">
        <w:rPr>
          <w:color w:val="FF0000"/>
          <w:lang w:val="en-US"/>
        </w:rPr>
        <w:t xml:space="preserve">August 2007 , pages 151 - 160 </w:t>
      </w:r>
    </w:p>
    <w:p w:rsidR="00180A1B" w:rsidRPr="005A7636" w:rsidRDefault="00DE6577" w:rsidP="00180A1B">
      <w:pPr>
        <w:ind w:left="709" w:hanging="1"/>
        <w:rPr>
          <w:lang w:val="en-US"/>
        </w:rPr>
      </w:pPr>
      <w:hyperlink r:id="rId98" w:history="1">
        <w:r w:rsidR="00180A1B" w:rsidRPr="005A7636">
          <w:rPr>
            <w:rStyle w:val="Lienhypertexte"/>
            <w:lang w:val="en-US"/>
          </w:rPr>
          <w:t>http://hdl.handle.net/2268/10129</w:t>
        </w:r>
      </w:hyperlink>
    </w:p>
    <w:p w:rsidR="006D642A" w:rsidRDefault="00D97CEA" w:rsidP="00C17301">
      <w:pPr>
        <w:pStyle w:val="somm30"/>
        <w:ind w:left="431" w:hanging="431"/>
        <w:rPr>
          <w:lang w:val="fr-BE"/>
        </w:rPr>
      </w:pPr>
      <w:r>
        <w:rPr>
          <w:rFonts w:ascii="Times New Roman" w:hAnsi="Times New Roman"/>
          <w:lang w:val="fr-BE"/>
        </w:rPr>
        <w:t xml:space="preserve">© </w:t>
      </w:r>
      <w:r w:rsidR="006D642A" w:rsidRPr="00AD008D">
        <w:rPr>
          <w:lang w:val="fr-BE"/>
        </w:rPr>
        <w:t>Delcomminette</w:t>
      </w:r>
      <w:r w:rsidR="006D642A">
        <w:rPr>
          <w:lang w:val="fr-BE"/>
        </w:rPr>
        <w:t xml:space="preserve">, S.et </w:t>
      </w:r>
      <w:r w:rsidR="006D642A" w:rsidRPr="00285F3B">
        <w:rPr>
          <w:highlight w:val="yellow"/>
          <w:lang w:val="fr-BE"/>
        </w:rPr>
        <w:t>Leclercq, D.</w:t>
      </w:r>
      <w:r w:rsidR="006D642A">
        <w:rPr>
          <w:lang w:val="fr-BE"/>
        </w:rPr>
        <w:t xml:space="preserve"> (2007). </w:t>
      </w:r>
      <w:r w:rsidR="006D642A" w:rsidRPr="009D4F24">
        <w:t>Infléchissement</w:t>
      </w:r>
      <w:r w:rsidR="006D642A" w:rsidRPr="00AD008D">
        <w:rPr>
          <w:lang w:val="fr-BE"/>
        </w:rPr>
        <w:t xml:space="preserve"> d’un cours traditionnel vers une Approche Visant les Compétences (AVC) : enjeux, principes, méthodes, réalisations et difficultés.</w:t>
      </w:r>
      <w:r w:rsidR="006D642A">
        <w:rPr>
          <w:lang w:val="fr-BE"/>
        </w:rPr>
        <w:t xml:space="preserve"> AIPU Montréal</w:t>
      </w:r>
      <w:r w:rsidR="00A947DB">
        <w:rPr>
          <w:lang w:val="fr-BE"/>
        </w:rPr>
        <w:t xml:space="preserve"> </w:t>
      </w:r>
      <w:r w:rsidR="00A947DB" w:rsidRPr="00D5124D">
        <w:rPr>
          <w:color w:val="0070C0"/>
          <w:lang w:val="fr-BE"/>
        </w:rPr>
        <w:t>XXXXXXXXXXXXXXXX</w:t>
      </w:r>
    </w:p>
    <w:p w:rsidR="006D642A" w:rsidRDefault="00D97CEA" w:rsidP="00C17301">
      <w:pPr>
        <w:pStyle w:val="somm30"/>
        <w:ind w:left="431" w:hanging="431"/>
        <w:rPr>
          <w:lang w:val="fr-BE"/>
        </w:rPr>
      </w:pPr>
      <w:r>
        <w:rPr>
          <w:rFonts w:ascii="Times New Roman" w:hAnsi="Times New Roman"/>
          <w:lang w:val="fr-BE"/>
        </w:rPr>
        <w:t>►</w:t>
      </w:r>
      <w:r w:rsidR="006D642A">
        <w:rPr>
          <w:lang w:val="fr-BE"/>
        </w:rPr>
        <w:t xml:space="preserve">Leclercq, D. (2007). Evaluation et docimologie pour praticiens chercheurs. Editions de l’université de Liège. </w:t>
      </w:r>
    </w:p>
    <w:p w:rsidR="006D642A" w:rsidRPr="007C13E4" w:rsidRDefault="00994A97" w:rsidP="00C17301">
      <w:pPr>
        <w:pStyle w:val="somm30"/>
        <w:ind w:left="431" w:hanging="431"/>
        <w:rPr>
          <w:color w:val="000000"/>
          <w:lang w:val="es-CL"/>
        </w:rPr>
      </w:pPr>
      <w:r>
        <w:rPr>
          <w:rFonts w:ascii="Times New Roman" w:hAnsi="Times New Roman"/>
          <w:lang w:val="fr-BE"/>
        </w:rPr>
        <w:t xml:space="preserve">© </w:t>
      </w:r>
      <w:r w:rsidR="006D642A" w:rsidRPr="005410D7">
        <w:rPr>
          <w:color w:val="000000"/>
        </w:rPr>
        <w:t xml:space="preserve">Leclercq, D., </w:t>
      </w:r>
      <w:r w:rsidR="006D642A" w:rsidRPr="00EA5257">
        <w:rPr>
          <w:color w:val="000000"/>
        </w:rPr>
        <w:t>Delcomminette</w:t>
      </w:r>
      <w:r w:rsidR="006D642A" w:rsidRPr="005410D7">
        <w:rPr>
          <w:color w:val="000000"/>
        </w:rPr>
        <w:t xml:space="preserve">, S &amp; Quoilin, M.(2007). Psychologie éducationnelle de l’adolescent et du jeune adulte. </w:t>
      </w:r>
      <w:r w:rsidR="006D642A" w:rsidRPr="007C13E4">
        <w:rPr>
          <w:color w:val="000000"/>
          <w:lang w:val="es-CL"/>
        </w:rPr>
        <w:t>Introduction. 1-15</w:t>
      </w:r>
    </w:p>
    <w:p w:rsidR="006D642A" w:rsidRPr="007C13E4" w:rsidRDefault="00115FD7" w:rsidP="006D642A">
      <w:pPr>
        <w:pStyle w:val="somm30"/>
        <w:rPr>
          <w:color w:val="000000"/>
          <w:lang w:val="es-CL"/>
        </w:rPr>
      </w:pPr>
      <w:r w:rsidRPr="00115FD7">
        <w:rPr>
          <w:rFonts w:ascii="Times New Roman" w:hAnsi="Times New Roman"/>
          <w:color w:val="00B050"/>
          <w:lang w:val="es-ES"/>
        </w:rPr>
        <w:t xml:space="preserve">©► </w:t>
      </w:r>
      <w:r w:rsidR="006D642A" w:rsidRPr="00D20A41">
        <w:rPr>
          <w:rFonts w:ascii="Arial" w:hAnsi="Arial" w:cs="Arial"/>
          <w:color w:val="00B050"/>
          <w:sz w:val="20"/>
          <w:lang w:val="es-CL"/>
        </w:rPr>
        <w:t xml:space="preserve">Leclercq, D. (2007) Cinco </w:t>
      </w:r>
      <w:r w:rsidR="00C66C18" w:rsidRPr="00D20A41">
        <w:rPr>
          <w:color w:val="00B050"/>
          <w:lang w:val="es-CL"/>
        </w:rPr>
        <w:t>problemáticas</w:t>
      </w:r>
      <w:r w:rsidR="006D642A" w:rsidRPr="00D20A41">
        <w:rPr>
          <w:rFonts w:ascii="Arial" w:hAnsi="Arial" w:cs="Arial"/>
          <w:color w:val="00B050"/>
          <w:sz w:val="20"/>
          <w:lang w:val="es-CL"/>
        </w:rPr>
        <w:t xml:space="preserve"> de la </w:t>
      </w:r>
      <w:r w:rsidR="00C66C18" w:rsidRPr="00D20A41">
        <w:rPr>
          <w:rFonts w:ascii="Arial" w:hAnsi="Arial" w:cs="Arial"/>
          <w:color w:val="00B050"/>
          <w:sz w:val="20"/>
          <w:lang w:val="es-CL"/>
        </w:rPr>
        <w:t>evaluación</w:t>
      </w:r>
      <w:r w:rsidR="006D642A" w:rsidRPr="00D20A41">
        <w:rPr>
          <w:rFonts w:ascii="Arial" w:hAnsi="Arial" w:cs="Arial"/>
          <w:color w:val="00B050"/>
          <w:sz w:val="20"/>
          <w:lang w:val="es-CL"/>
        </w:rPr>
        <w:t xml:space="preserve"> de las competencias : retos, definiciones, principios, funciones y validezas. Seminario en </w:t>
      </w:r>
      <w:r w:rsidR="00C66C18" w:rsidRPr="00D20A41">
        <w:rPr>
          <w:rFonts w:ascii="Arial" w:hAnsi="Arial" w:cs="Arial"/>
          <w:color w:val="00B050"/>
          <w:sz w:val="20"/>
          <w:lang w:val="es-CL"/>
        </w:rPr>
        <w:t>Evaluación</w:t>
      </w:r>
      <w:r w:rsidR="006D642A" w:rsidRPr="00D20A41">
        <w:rPr>
          <w:rFonts w:ascii="Arial" w:hAnsi="Arial" w:cs="Arial"/>
          <w:color w:val="00B050"/>
          <w:sz w:val="20"/>
          <w:lang w:val="es-CL"/>
        </w:rPr>
        <w:t xml:space="preserve"> de Competencias en la </w:t>
      </w:r>
      <w:r w:rsidR="00C66C18" w:rsidRPr="00D20A41">
        <w:rPr>
          <w:rFonts w:ascii="Arial" w:hAnsi="Arial" w:cs="Arial"/>
          <w:color w:val="00B050"/>
          <w:sz w:val="20"/>
          <w:lang w:val="es-CL"/>
        </w:rPr>
        <w:t>Educación</w:t>
      </w:r>
      <w:r w:rsidR="006D642A" w:rsidRPr="00D20A41">
        <w:rPr>
          <w:rFonts w:ascii="Arial" w:hAnsi="Arial" w:cs="Arial"/>
          <w:color w:val="00B050"/>
          <w:sz w:val="20"/>
          <w:lang w:val="es-CL"/>
        </w:rPr>
        <w:t xml:space="preserve"> Superior. </w:t>
      </w:r>
      <w:r w:rsidR="00C66C18" w:rsidRPr="00D20A41">
        <w:rPr>
          <w:rFonts w:ascii="Arial" w:hAnsi="Arial" w:cs="Arial"/>
          <w:color w:val="00B050"/>
          <w:sz w:val="20"/>
          <w:lang w:val="es-CL"/>
        </w:rPr>
        <w:t>Pucón</w:t>
      </w:r>
      <w:r w:rsidR="006D642A" w:rsidRPr="00D20A41">
        <w:rPr>
          <w:rFonts w:ascii="Arial" w:hAnsi="Arial" w:cs="Arial"/>
          <w:color w:val="00B050"/>
          <w:sz w:val="20"/>
          <w:lang w:val="es-CL"/>
        </w:rPr>
        <w:t xml:space="preserve">- MECESUP - Universidad </w:t>
      </w:r>
      <w:r w:rsidR="00C66C18" w:rsidRPr="00D20A41">
        <w:rPr>
          <w:rFonts w:ascii="Arial" w:hAnsi="Arial" w:cs="Arial"/>
          <w:color w:val="00B050"/>
          <w:sz w:val="20"/>
          <w:lang w:val="es-CL"/>
        </w:rPr>
        <w:t>Católica</w:t>
      </w:r>
      <w:r w:rsidR="006D642A" w:rsidRPr="00D20A41">
        <w:rPr>
          <w:rFonts w:ascii="Arial" w:hAnsi="Arial" w:cs="Arial"/>
          <w:color w:val="00B050"/>
          <w:sz w:val="20"/>
          <w:lang w:val="es-CL"/>
        </w:rPr>
        <w:t xml:space="preserve"> de Temuco. </w:t>
      </w:r>
      <w:hyperlink r:id="rId99" w:history="1">
        <w:r w:rsidR="006D642A" w:rsidRPr="00A947DB">
          <w:rPr>
            <w:rStyle w:val="Lienhypertexte"/>
            <w:rFonts w:ascii="Arial" w:hAnsi="Arial" w:cs="Arial"/>
            <w:color w:val="0000CC"/>
            <w:sz w:val="20"/>
            <w:lang w:val="es-CL"/>
          </w:rPr>
          <w:t>http://www.uct.cl/docencia/seminario/e_xposiciones.htm</w:t>
        </w:r>
      </w:hyperlink>
    </w:p>
    <w:p w:rsidR="006D642A" w:rsidRPr="00C83792" w:rsidRDefault="00115FD7" w:rsidP="006D642A">
      <w:pPr>
        <w:pStyle w:val="somm30"/>
        <w:rPr>
          <w:color w:val="008000"/>
          <w:lang w:val="es-CL"/>
        </w:rPr>
      </w:pPr>
      <w:r w:rsidRPr="00115FD7">
        <w:rPr>
          <w:rFonts w:ascii="Times New Roman" w:hAnsi="Times New Roman"/>
          <w:color w:val="00B050"/>
          <w:lang w:val="es-ES"/>
        </w:rPr>
        <w:t xml:space="preserve">► </w:t>
      </w:r>
      <w:r w:rsidR="006D642A" w:rsidRPr="00C83792">
        <w:rPr>
          <w:color w:val="008000"/>
          <w:lang w:val="es-CL"/>
        </w:rPr>
        <w:t xml:space="preserve">Leclercq, D. &amp; Poumay, M. (2007) Concebir tareas complejas para evaluar (inferior) las competencias. Seminario en </w:t>
      </w:r>
      <w:r w:rsidR="00C66C18" w:rsidRPr="00C83792">
        <w:rPr>
          <w:color w:val="008000"/>
          <w:lang w:val="es-CL"/>
        </w:rPr>
        <w:t>Evaluación</w:t>
      </w:r>
      <w:r w:rsidR="006D642A" w:rsidRPr="00C83792">
        <w:rPr>
          <w:color w:val="008000"/>
          <w:lang w:val="es-CL"/>
        </w:rPr>
        <w:t xml:space="preserve"> de Competencias en la Educacion Superior. </w:t>
      </w:r>
      <w:r w:rsidR="00C66C18" w:rsidRPr="00C83792">
        <w:rPr>
          <w:color w:val="008000"/>
          <w:lang w:val="es-CL"/>
        </w:rPr>
        <w:t>Pucón</w:t>
      </w:r>
      <w:r w:rsidR="006D642A" w:rsidRPr="00C83792">
        <w:rPr>
          <w:color w:val="008000"/>
          <w:lang w:val="es-CL"/>
        </w:rPr>
        <w:t xml:space="preserve">- MECESUP - Universidad </w:t>
      </w:r>
      <w:r w:rsidR="00C66C18" w:rsidRPr="00C83792">
        <w:rPr>
          <w:color w:val="008000"/>
          <w:lang w:val="es-CL"/>
        </w:rPr>
        <w:t>Católica</w:t>
      </w:r>
      <w:r w:rsidR="006D642A" w:rsidRPr="00C83792">
        <w:rPr>
          <w:color w:val="008000"/>
          <w:lang w:val="es-CL"/>
        </w:rPr>
        <w:t xml:space="preserve"> de Temuco. </w:t>
      </w:r>
    </w:p>
    <w:p w:rsidR="00180A1B" w:rsidRPr="00180A1B" w:rsidRDefault="007E071D" w:rsidP="00180A1B">
      <w:pPr>
        <w:pStyle w:val="somm30"/>
        <w:rPr>
          <w:rFonts w:ascii="Arial" w:hAnsi="Arial" w:cs="Arial"/>
          <w:color w:val="000000"/>
          <w:sz w:val="20"/>
          <w:u w:val="single"/>
          <w:lang w:val="es-CL"/>
        </w:rPr>
      </w:pPr>
      <w:r w:rsidRPr="004B7CB8">
        <w:rPr>
          <w:lang w:val="es-ES"/>
        </w:rPr>
        <w:tab/>
      </w:r>
      <w:hyperlink r:id="rId100" w:history="1">
        <w:r w:rsidR="006D642A" w:rsidRPr="00A947DB">
          <w:rPr>
            <w:rStyle w:val="Lienhypertexte"/>
            <w:rFonts w:ascii="Arial" w:hAnsi="Arial" w:cs="Arial"/>
            <w:color w:val="0000CC"/>
            <w:sz w:val="20"/>
            <w:lang w:val="es-CL"/>
          </w:rPr>
          <w:t>http://www.uct.cl/docencia/seminario/e_xposiciones.htm</w:t>
        </w:r>
      </w:hyperlink>
    </w:p>
    <w:p w:rsidR="00FF0B00" w:rsidRDefault="00994A97" w:rsidP="00C17301">
      <w:pPr>
        <w:pStyle w:val="somm30"/>
        <w:ind w:left="431" w:hanging="431"/>
      </w:pPr>
      <w:r>
        <w:rPr>
          <w:rFonts w:ascii="Times New Roman" w:hAnsi="Times New Roman"/>
          <w:sz w:val="26"/>
          <w:szCs w:val="22"/>
          <w:lang w:val="fr-BE"/>
        </w:rPr>
        <w:t xml:space="preserve">µ </w:t>
      </w:r>
      <w:r w:rsidR="00FF0B00">
        <w:rPr>
          <w:lang w:val="fr-BE"/>
        </w:rPr>
        <w:t xml:space="preserve">Leclercq &amp; Poumay (2007). Comment savoir ce que l’on sait. Chapitre 6 (La Métacognition) de Psychologie Educationnelle Agrégation. Université de Liège. </w:t>
      </w:r>
      <w:hyperlink r:id="rId101" w:tgtFrame="_blank" w:history="1">
        <w:r w:rsidR="00FF0B00">
          <w:rPr>
            <w:rStyle w:val="Lienhypertexte"/>
          </w:rPr>
          <w:t>http://hdl.handle.net/2268/16903</w:t>
        </w:r>
      </w:hyperlink>
    </w:p>
    <w:p w:rsidR="006D642A" w:rsidRPr="00180A1B" w:rsidRDefault="00994A97" w:rsidP="006F1A3B">
      <w:pPr>
        <w:pStyle w:val="somm30"/>
        <w:ind w:left="431" w:hanging="431"/>
        <w:rPr>
          <w:lang w:val="fr-BE"/>
        </w:rPr>
      </w:pPr>
      <w:r>
        <w:rPr>
          <w:rFonts w:ascii="Times New Roman" w:hAnsi="Times New Roman"/>
          <w:lang w:val="fr-BE"/>
        </w:rPr>
        <w:t>₼</w:t>
      </w:r>
      <w:r w:rsidRPr="00D41462">
        <w:rPr>
          <w:rFonts w:ascii="Times New Roman" w:hAnsi="Times New Roman"/>
          <w:sz w:val="26"/>
          <w:szCs w:val="22"/>
          <w:lang w:val="fr-BE"/>
        </w:rPr>
        <w:t xml:space="preserve"> </w:t>
      </w:r>
      <w:r w:rsidR="006D642A">
        <w:rPr>
          <w:lang w:val="fr-BE"/>
        </w:rPr>
        <w:t>Leclercq et Poumay (2007). La métacognition. In D. Leclercq Méth</w:t>
      </w:r>
      <w:r w:rsidR="005945C0">
        <w:rPr>
          <w:lang w:val="fr-BE"/>
        </w:rPr>
        <w:t>odes de Formation et Théories d</w:t>
      </w:r>
      <w:r w:rsidR="006D642A">
        <w:rPr>
          <w:lang w:val="fr-BE"/>
        </w:rPr>
        <w:t>e</w:t>
      </w:r>
      <w:r w:rsidR="005945C0">
        <w:rPr>
          <w:lang w:val="fr-BE"/>
        </w:rPr>
        <w:t xml:space="preserve"> </w:t>
      </w:r>
      <w:r w:rsidR="006D642A">
        <w:rPr>
          <w:lang w:val="fr-BE"/>
        </w:rPr>
        <w:t xml:space="preserve">l’Apprentissage. </w:t>
      </w:r>
      <w:r w:rsidR="006D642A" w:rsidRPr="00180A1B">
        <w:rPr>
          <w:lang w:val="fr-BE"/>
        </w:rPr>
        <w:t xml:space="preserve">Editions de l’université de Liège. </w:t>
      </w:r>
    </w:p>
    <w:p w:rsidR="00180A1B" w:rsidRPr="00180A1B" w:rsidRDefault="006F1A3B" w:rsidP="006F1A3B">
      <w:pPr>
        <w:ind w:left="432" w:hanging="431"/>
        <w:rPr>
          <w:lang w:val="fr-BE"/>
        </w:rPr>
      </w:pPr>
      <w:r w:rsidRPr="006F1A3B">
        <w:rPr>
          <w:rFonts w:ascii="Times New Roman" w:hAnsi="Times New Roman"/>
          <w:lang w:val="fr-BE"/>
        </w:rPr>
        <w:lastRenderedPageBreak/>
        <w:t>►</w:t>
      </w:r>
      <w:r w:rsidR="00C05B7C">
        <w:t xml:space="preserve">Leclercq, D., Delcomminette, S., Castaigne, J-L. &amp; Poumay, M. (2007) Entraînement à l'esprit critique et Simulation d'examens en 1r bac. </w:t>
      </w:r>
    </w:p>
    <w:p w:rsidR="006D642A" w:rsidRPr="00180A1B" w:rsidRDefault="006D642A" w:rsidP="00C17301">
      <w:pPr>
        <w:ind w:hanging="431"/>
        <w:jc w:val="center"/>
        <w:rPr>
          <w:lang w:val="fr-BE"/>
        </w:rPr>
      </w:pPr>
    </w:p>
    <w:p w:rsidR="006D642A" w:rsidRPr="00BE65EB" w:rsidRDefault="006D642A" w:rsidP="00C17301">
      <w:pPr>
        <w:pStyle w:val="somm30"/>
        <w:ind w:hanging="431"/>
      </w:pPr>
      <w:r w:rsidRPr="00BE65EB">
        <w:t>------------------------------------------------</w:t>
      </w:r>
      <w:r w:rsidRPr="00BE65EB">
        <w:rPr>
          <w:b/>
          <w:sz w:val="44"/>
          <w:szCs w:val="44"/>
        </w:rPr>
        <w:t>2006</w:t>
      </w:r>
      <w:r w:rsidRPr="00BE65EB">
        <w:t>----------------------------------------------------</w:t>
      </w:r>
    </w:p>
    <w:p w:rsidR="00A0540C" w:rsidRDefault="00115FD7" w:rsidP="00C17301">
      <w:pPr>
        <w:pStyle w:val="somm30"/>
        <w:ind w:left="0" w:hanging="431"/>
        <w:rPr>
          <w:lang w:val="en-US"/>
        </w:rPr>
      </w:pPr>
      <w:r w:rsidRPr="00115FD7">
        <w:rPr>
          <w:rFonts w:ascii="Times New Roman" w:hAnsi="Times New Roman"/>
          <w:color w:val="FF0000"/>
          <w:lang w:val="fr-BE"/>
        </w:rPr>
        <w:t xml:space="preserve">© </w:t>
      </w:r>
      <w:r w:rsidR="00994A97" w:rsidRPr="00994A97">
        <w:rPr>
          <w:rFonts w:ascii="Times New Roman" w:hAnsi="Times New Roman"/>
          <w:color w:val="FF0000"/>
          <w:sz w:val="26"/>
          <w:szCs w:val="22"/>
          <w:lang w:val="fr-BE"/>
        </w:rPr>
        <w:t>µ</w:t>
      </w:r>
      <w:r w:rsidR="00994A97">
        <w:rPr>
          <w:rFonts w:ascii="Times New Roman" w:hAnsi="Times New Roman"/>
          <w:sz w:val="26"/>
          <w:szCs w:val="22"/>
          <w:lang w:val="fr-BE"/>
        </w:rPr>
        <w:t xml:space="preserve"> </w:t>
      </w:r>
      <w:hyperlink r:id="rId102" w:history="1">
        <w:r w:rsidR="00A0540C" w:rsidRPr="00C83792">
          <w:rPr>
            <w:rStyle w:val="Lienhypertexte"/>
            <w:color w:val="FF0000"/>
            <w:lang w:val="fr-BE"/>
          </w:rPr>
          <w:t>Verpoorten</w:t>
        </w:r>
      </w:hyperlink>
      <w:r w:rsidR="00A0540C" w:rsidRPr="00C83792">
        <w:rPr>
          <w:color w:val="FF0000"/>
          <w:lang w:val="fr-BE"/>
        </w:rPr>
        <w:t xml:space="preserve">, D., Poumay, M., Delcomminnette, S. &amp; </w:t>
      </w:r>
      <w:r w:rsidR="00A0540C" w:rsidRPr="00285F3B">
        <w:rPr>
          <w:color w:val="FF0000"/>
          <w:highlight w:val="yellow"/>
          <w:lang w:val="fr-BE"/>
        </w:rPr>
        <w:t>Leclercq, D.</w:t>
      </w:r>
      <w:r w:rsidR="00A0540C" w:rsidRPr="00C83792">
        <w:rPr>
          <w:color w:val="FF0000"/>
          <w:lang w:val="fr-BE"/>
        </w:rPr>
        <w:t xml:space="preserve"> (2006).</w:t>
      </w:r>
      <w:hyperlink r:id="rId103" w:history="1">
        <w:r w:rsidR="00A0540C" w:rsidRPr="00C83792">
          <w:rPr>
            <w:rStyle w:val="publication-title"/>
            <w:color w:val="FF0000"/>
            <w:lang w:val="en-US"/>
          </w:rPr>
          <w:t>From Expository Teaching to First e-Learning Course Production: Capture in a 17 Online Course Sample of a Pedagogical Pattern Facilitating Transition.</w:t>
        </w:r>
        <w:r w:rsidR="00A0540C" w:rsidRPr="00A0540C">
          <w:rPr>
            <w:rStyle w:val="Lienhypertexte"/>
            <w:lang w:val="en-US"/>
          </w:rPr>
          <w:t xml:space="preserve"> </w:t>
        </w:r>
      </w:hyperlink>
      <w:r w:rsidR="00A0540C" w:rsidRPr="00C83792">
        <w:rPr>
          <w:color w:val="FF0000"/>
          <w:lang w:val="en-US"/>
        </w:rPr>
        <w:t xml:space="preserve">Proceedings of the 6th IEEE International Conference on Advanced Learning Technologies, ICALT 2006, 5-7 July 2006, Kerkrade, The Netherlands; 01/2006 </w:t>
      </w:r>
      <w:r w:rsidR="00180A1B" w:rsidRPr="00C83792">
        <w:rPr>
          <w:color w:val="FF0000"/>
          <w:lang w:val="en-US"/>
        </w:rPr>
        <w:t xml:space="preserve">  </w:t>
      </w:r>
      <w:r w:rsidR="00180A1B">
        <w:rPr>
          <w:lang w:val="en-US"/>
        </w:rPr>
        <w:t xml:space="preserve"> </w:t>
      </w:r>
      <w:hyperlink r:id="rId104" w:history="1">
        <w:r w:rsidR="00180A1B" w:rsidRPr="00C5053A">
          <w:rPr>
            <w:rStyle w:val="Lienhypertexte"/>
            <w:lang w:val="en-US"/>
          </w:rPr>
          <w:t>http://hdl.handle.net/2268/14551</w:t>
        </w:r>
      </w:hyperlink>
    </w:p>
    <w:p w:rsidR="006D642A" w:rsidRPr="00D5124D" w:rsidRDefault="00994A97" w:rsidP="00C17301">
      <w:pPr>
        <w:pStyle w:val="somm30"/>
        <w:ind w:left="0" w:hanging="431"/>
        <w:rPr>
          <w:color w:val="0070C0"/>
          <w:lang w:val="fr-BE"/>
        </w:rPr>
      </w:pPr>
      <w:r>
        <w:rPr>
          <w:rFonts w:ascii="Times New Roman" w:hAnsi="Times New Roman"/>
          <w:sz w:val="26"/>
          <w:szCs w:val="22"/>
          <w:lang w:val="fr-BE"/>
        </w:rPr>
        <w:t xml:space="preserve">µ </w:t>
      </w:r>
      <w:r w:rsidR="006D642A" w:rsidRPr="005407D0">
        <w:rPr>
          <w:lang w:val="fr-BE"/>
        </w:rPr>
        <w:t>Leclercq, D., Delcomminette, S et Bosmans, C. (2006). La pédagogie par projets. Puzzle</w:t>
      </w:r>
      <w:r w:rsidR="006D642A">
        <w:rPr>
          <w:lang w:val="fr-BE"/>
        </w:rPr>
        <w:t>. Editions du CIFEN – ULG</w:t>
      </w:r>
      <w:r w:rsidR="006D642A" w:rsidRPr="00D5124D">
        <w:rPr>
          <w:color w:val="0070C0"/>
          <w:lang w:val="fr-BE"/>
        </w:rPr>
        <w:t>.</w:t>
      </w:r>
      <w:r w:rsidR="00A947DB" w:rsidRPr="00D5124D">
        <w:rPr>
          <w:color w:val="0070C0"/>
          <w:lang w:val="fr-BE"/>
        </w:rPr>
        <w:t xml:space="preserve"> XXXXXXXXXXXXXXXX</w:t>
      </w:r>
    </w:p>
    <w:p w:rsidR="006D642A" w:rsidRPr="008F284E" w:rsidRDefault="00994A97" w:rsidP="00C17301">
      <w:pPr>
        <w:pStyle w:val="somm30"/>
        <w:ind w:left="0" w:hanging="431"/>
      </w:pPr>
      <w:r>
        <w:rPr>
          <w:rFonts w:ascii="Times New Roman" w:hAnsi="Times New Roman"/>
          <w:lang w:val="fr-BE"/>
        </w:rPr>
        <w:t>►</w:t>
      </w:r>
      <w:r>
        <w:rPr>
          <w:rFonts w:ascii="Times New Roman" w:hAnsi="Times New Roman"/>
          <w:sz w:val="26"/>
          <w:szCs w:val="22"/>
          <w:lang w:val="fr-BE"/>
        </w:rPr>
        <w:t xml:space="preserve"> </w:t>
      </w:r>
      <w:r w:rsidR="006D642A" w:rsidRPr="008F284E">
        <w:t>Delcommi</w:t>
      </w:r>
      <w:r w:rsidR="006D642A">
        <w:t xml:space="preserve">nette, S., &amp; </w:t>
      </w:r>
      <w:r w:rsidR="006D642A" w:rsidRPr="00285F3B">
        <w:rPr>
          <w:highlight w:val="yellow"/>
        </w:rPr>
        <w:t>Leclercq, D.</w:t>
      </w:r>
      <w:r w:rsidR="006D642A">
        <w:t xml:space="preserve"> (2006</w:t>
      </w:r>
      <w:r w:rsidR="006D642A" w:rsidRPr="008F284E">
        <w:t xml:space="preserve">). Transférer de la théorie à la pratique via un testing par cas en formation d’enseignants. </w:t>
      </w:r>
      <w:r w:rsidR="006D642A" w:rsidRPr="008F284E">
        <w:rPr>
          <w:i/>
        </w:rPr>
        <w:t>Actes du XXIIIème Congrès de l’Association Internationale de Pédagogie Universitaire</w:t>
      </w:r>
      <w:r w:rsidR="006D642A" w:rsidRPr="008F284E">
        <w:t>.</w:t>
      </w:r>
      <w:r w:rsidR="006D642A">
        <w:t xml:space="preserve"> Monastir.</w:t>
      </w:r>
      <w:r w:rsidR="00A947DB">
        <w:t xml:space="preserve"> </w:t>
      </w:r>
      <w:hyperlink r:id="rId105" w:tgtFrame="_blank" w:history="1">
        <w:r w:rsidR="00A947DB">
          <w:rPr>
            <w:rStyle w:val="Lienhypertexte"/>
          </w:rPr>
          <w:t>http://hdl.handle.net/2268/34065</w:t>
        </w:r>
      </w:hyperlink>
    </w:p>
    <w:p w:rsidR="006D642A" w:rsidRPr="008F284E" w:rsidRDefault="00994A97" w:rsidP="00C17301">
      <w:pPr>
        <w:pStyle w:val="somm30"/>
        <w:ind w:left="0" w:hanging="431"/>
      </w:pPr>
      <w:r>
        <w:rPr>
          <w:rFonts w:ascii="Times New Roman" w:hAnsi="Times New Roman"/>
          <w:lang w:val="fr-BE"/>
        </w:rPr>
        <w:t xml:space="preserve">► </w:t>
      </w:r>
      <w:r w:rsidR="006D642A" w:rsidRPr="002B6B27">
        <w:t xml:space="preserve">Leclercq, D. Herremans, T., Englebert, L. Feyens, C., Lourtie, E. , Malengrez, D.., </w:t>
      </w:r>
      <w:r w:rsidR="008D5FBB">
        <w:t xml:space="preserve">Delcomminette, S, </w:t>
      </w:r>
      <w:r w:rsidR="006D642A" w:rsidRPr="002B6B27">
        <w:t xml:space="preserve">Castaigne, J-L, Poumay, </w:t>
      </w:r>
      <w:r w:rsidR="008D5FBB">
        <w:t>M</w:t>
      </w:r>
      <w:r w:rsidR="006D642A" w:rsidRPr="002B6B27">
        <w:t>., (2006)  Résultats expérimentaux d'une méthode (</w:t>
      </w:r>
      <w:r w:rsidR="006D642A" w:rsidRPr="00276B15">
        <w:rPr>
          <w:highlight w:val="yellow"/>
        </w:rPr>
        <w:t>CAMEL</w:t>
      </w:r>
      <w:r w:rsidR="006D642A" w:rsidRPr="002B6B27">
        <w:t>) d'entraînement et d'évaluation des étudiants de première année universitaire</w:t>
      </w:r>
      <w:r w:rsidR="006D642A">
        <w:t xml:space="preserve">, </w:t>
      </w:r>
      <w:r w:rsidR="006D642A" w:rsidRPr="008F284E">
        <w:rPr>
          <w:i/>
        </w:rPr>
        <w:t xml:space="preserve">Actes du </w:t>
      </w:r>
      <w:r w:rsidR="008D5FBB">
        <w:rPr>
          <w:i/>
        </w:rPr>
        <w:t>23°</w:t>
      </w:r>
      <w:r w:rsidR="006D642A" w:rsidRPr="008F284E">
        <w:rPr>
          <w:i/>
        </w:rPr>
        <w:t xml:space="preserve"> Congrès de l’Association Internationale de Pédagogie Universitaire</w:t>
      </w:r>
      <w:r w:rsidR="008D5FBB">
        <w:rPr>
          <w:i/>
        </w:rPr>
        <w:t xml:space="preserve"> (AIPU)</w:t>
      </w:r>
      <w:r w:rsidR="006D642A" w:rsidRPr="008F284E">
        <w:t>.</w:t>
      </w:r>
      <w:r w:rsidR="006D642A">
        <w:t xml:space="preserve"> Monastir.</w:t>
      </w:r>
      <w:r w:rsidR="008D5FBB">
        <w:t xml:space="preserve"> </w:t>
      </w:r>
      <w:hyperlink r:id="rId106" w:history="1">
        <w:r w:rsidR="008D5FBB" w:rsidRPr="00C5053A">
          <w:rPr>
            <w:rStyle w:val="Lienhypertexte"/>
          </w:rPr>
          <w:t>http://hdl.handle.net/2268/23451</w:t>
        </w:r>
      </w:hyperlink>
    </w:p>
    <w:p w:rsidR="008D5FBB" w:rsidRPr="009D4F24" w:rsidRDefault="00994A97" w:rsidP="00C17301">
      <w:pPr>
        <w:pStyle w:val="somm30"/>
        <w:ind w:left="0" w:hanging="431"/>
      </w:pPr>
      <w:r>
        <w:rPr>
          <w:rFonts w:ascii="Times New Roman" w:hAnsi="Times New Roman"/>
          <w:lang w:val="fr-BE"/>
        </w:rPr>
        <w:t>►</w:t>
      </w:r>
      <w:r w:rsidR="006D642A" w:rsidRPr="00405237">
        <w:t xml:space="preserve">Leclercq, D. (2006). </w:t>
      </w:r>
      <w:r w:rsidR="006D642A" w:rsidRPr="009D4F24">
        <w:t>Systèmes d’évaluation innovants et critères de qualité</w:t>
      </w:r>
      <w:r w:rsidR="006D642A">
        <w:t xml:space="preserve">. </w:t>
      </w:r>
      <w:r w:rsidR="006D642A" w:rsidRPr="00405237">
        <w:t>22° Colloque de l’AIPU. Monastir.</w:t>
      </w:r>
      <w:r w:rsidR="008D5FBB">
        <w:t xml:space="preserve"> </w:t>
      </w:r>
      <w:hyperlink r:id="rId107" w:history="1">
        <w:r w:rsidR="008D5FBB" w:rsidRPr="00C5053A">
          <w:rPr>
            <w:rStyle w:val="Lienhypertexte"/>
          </w:rPr>
          <w:t>http://hdl.handle.net/2268/7100</w:t>
        </w:r>
      </w:hyperlink>
    </w:p>
    <w:p w:rsidR="006D642A" w:rsidRDefault="00994A97" w:rsidP="00C17301">
      <w:pPr>
        <w:pStyle w:val="somm30"/>
        <w:ind w:left="0" w:hanging="431"/>
        <w:rPr>
          <w:szCs w:val="24"/>
        </w:rPr>
      </w:pPr>
      <w:r>
        <w:rPr>
          <w:rFonts w:ascii="Times New Roman" w:hAnsi="Times New Roman"/>
          <w:lang w:val="fr-BE"/>
        </w:rPr>
        <w:t xml:space="preserve">► </w:t>
      </w:r>
      <w:r w:rsidR="006D642A" w:rsidRPr="00405237">
        <w:t xml:space="preserve">Hanzen, Ch., Pluvinage, P. &amp;  </w:t>
      </w:r>
      <w:r w:rsidR="006D642A" w:rsidRPr="00285F3B">
        <w:rPr>
          <w:highlight w:val="yellow"/>
        </w:rPr>
        <w:t>Leclercq, D.</w:t>
      </w:r>
      <w:r w:rsidR="006D642A" w:rsidRPr="00405237">
        <w:t xml:space="preserve"> </w:t>
      </w:r>
      <w:r w:rsidR="003066A8">
        <w:t xml:space="preserve">(2006). </w:t>
      </w:r>
      <w:r w:rsidR="006D642A" w:rsidRPr="00405237">
        <w:t xml:space="preserve"> Impact de tests formatifs organisés via la plateforme Web CT sur la réussite</w:t>
      </w:r>
      <w:r w:rsidR="006D642A" w:rsidRPr="00405237">
        <w:rPr>
          <w:rFonts w:ascii="Times New Roman" w:hAnsi="Times New Roman"/>
          <w:szCs w:val="24"/>
        </w:rPr>
        <w:t xml:space="preserve"> aux tests certificatifs </w:t>
      </w:r>
      <w:r w:rsidR="006D642A" w:rsidRPr="00EF4FE8">
        <w:rPr>
          <w:szCs w:val="24"/>
        </w:rPr>
        <w:t>22° Colloque de l’AIPU. Monastir</w:t>
      </w:r>
      <w:r w:rsidR="006D642A" w:rsidRPr="00405237">
        <w:rPr>
          <w:szCs w:val="24"/>
        </w:rPr>
        <w:t>.</w:t>
      </w:r>
      <w:r w:rsidR="00A947DB">
        <w:rPr>
          <w:szCs w:val="24"/>
        </w:rPr>
        <w:t xml:space="preserve"> </w:t>
      </w:r>
      <w:hyperlink r:id="rId108" w:tgtFrame="_blank" w:history="1">
        <w:r w:rsidR="00A947DB">
          <w:rPr>
            <w:rStyle w:val="Lienhypertexte"/>
          </w:rPr>
          <w:t>http://hdl.handle.net/2268/31166</w:t>
        </w:r>
      </w:hyperlink>
    </w:p>
    <w:p w:rsidR="006D642A" w:rsidRDefault="00994A97" w:rsidP="00C17301">
      <w:pPr>
        <w:pStyle w:val="somm30"/>
        <w:ind w:left="0" w:hanging="431"/>
      </w:pPr>
      <w:r>
        <w:rPr>
          <w:rFonts w:ascii="Times New Roman" w:hAnsi="Times New Roman"/>
          <w:lang w:val="fr-BE"/>
        </w:rPr>
        <w:t>►</w:t>
      </w:r>
      <w:r w:rsidR="006D642A" w:rsidRPr="008F284E">
        <w:t xml:space="preserve">Delcomminette, S., &amp; </w:t>
      </w:r>
      <w:r w:rsidR="006D642A" w:rsidRPr="00285F3B">
        <w:rPr>
          <w:highlight w:val="yellow"/>
        </w:rPr>
        <w:t>Leclercq, D.</w:t>
      </w:r>
      <w:r w:rsidR="006D642A" w:rsidRPr="008F284E">
        <w:t xml:space="preserve"> (200</w:t>
      </w:r>
      <w:r w:rsidR="006D642A">
        <w:t>6c</w:t>
      </w:r>
      <w:r w:rsidR="006D642A" w:rsidRPr="008F284E">
        <w:t xml:space="preserve">, septembre). Evaluer autrement la capacité d’analyser sa pratique d’enseignant au secondaire supérieur sous l’angle de la psychologie éducationnelle. </w:t>
      </w:r>
      <w:r w:rsidR="006D642A" w:rsidRPr="008F284E">
        <w:rPr>
          <w:i/>
        </w:rPr>
        <w:t>Actes du 19ème colloque de l’Association pour le Développement des Méthodologies d'Evaluation en Education</w:t>
      </w:r>
      <w:r w:rsidR="006D642A" w:rsidRPr="008F284E">
        <w:t>.</w:t>
      </w:r>
      <w:r w:rsidR="006D642A">
        <w:t xml:space="preserve"> Luxembourg. </w:t>
      </w:r>
      <w:hyperlink r:id="rId109" w:tgtFrame="_blank" w:history="1">
        <w:r w:rsidR="00A947DB">
          <w:rPr>
            <w:rStyle w:val="Lienhypertexte"/>
          </w:rPr>
          <w:t>http://hdl.handle.net/2268/41148</w:t>
        </w:r>
      </w:hyperlink>
    </w:p>
    <w:p w:rsidR="008D5FBB" w:rsidRPr="005A7636" w:rsidRDefault="00994A97" w:rsidP="00C17301">
      <w:pPr>
        <w:pStyle w:val="somm30"/>
        <w:ind w:left="0" w:hanging="431"/>
        <w:rPr>
          <w:b/>
          <w:lang w:val="fr-BE"/>
        </w:rPr>
      </w:pPr>
      <w:r>
        <w:rPr>
          <w:rFonts w:ascii="Times New Roman" w:hAnsi="Times New Roman"/>
          <w:lang w:val="fr-BE"/>
        </w:rPr>
        <w:t>►</w:t>
      </w:r>
      <w:r w:rsidR="006D642A" w:rsidRPr="00FF0584">
        <w:rPr>
          <w:b/>
          <w:szCs w:val="24"/>
        </w:rPr>
        <w:t>Leclercq, D. (2006) L’évolution des QCM. In G. Figari et L. Mottier-Lopez. Recherches sur l’évaluation en Education. Paris : L’Harmattan, 139-146.</w:t>
      </w:r>
      <w:r w:rsidR="008D5FBB" w:rsidRPr="00FF0584">
        <w:rPr>
          <w:b/>
          <w:szCs w:val="24"/>
        </w:rPr>
        <w:t xml:space="preserve"> </w:t>
      </w:r>
      <w:hyperlink r:id="rId110" w:history="1">
        <w:r w:rsidR="008D5FBB" w:rsidRPr="004A24E9">
          <w:rPr>
            <w:rStyle w:val="Lienhypertexte"/>
            <w:lang w:val="fr-BE"/>
          </w:rPr>
          <w:t>http://hdl.handle.net/2268/10124</w:t>
        </w:r>
      </w:hyperlink>
    </w:p>
    <w:p w:rsidR="006D642A" w:rsidRPr="005410D7" w:rsidRDefault="00115FD7" w:rsidP="00C17301">
      <w:pPr>
        <w:pStyle w:val="somm30"/>
        <w:ind w:hanging="431"/>
        <w:rPr>
          <w:color w:val="000000"/>
          <w:szCs w:val="24"/>
        </w:rPr>
      </w:pPr>
      <w:r w:rsidRPr="00793985">
        <w:rPr>
          <w:rFonts w:ascii="Times New Roman" w:hAnsi="Times New Roman"/>
          <w:lang w:val="fr-BE"/>
        </w:rPr>
        <w:t xml:space="preserve">© </w:t>
      </w:r>
      <w:r w:rsidR="006D642A" w:rsidRPr="005410D7">
        <w:rPr>
          <w:color w:val="000000"/>
        </w:rPr>
        <w:t>Leclercq, D. (2006). Triple concordance O-M-E et Systèmes éducatifs</w:t>
      </w:r>
      <w:r w:rsidR="00C66C18">
        <w:rPr>
          <w:color w:val="000000"/>
        </w:rPr>
        <w:t xml:space="preserve"> 28 diapos</w:t>
      </w:r>
      <w:r w:rsidR="006D642A" w:rsidRPr="005410D7">
        <w:rPr>
          <w:color w:val="000000"/>
        </w:rPr>
        <w:t xml:space="preserve">. </w:t>
      </w:r>
      <w:r w:rsidR="00D979FD">
        <w:rPr>
          <w:color w:val="000000"/>
        </w:rPr>
        <w:t xml:space="preserve">LabSET Université de Liège. </w:t>
      </w:r>
      <w:hyperlink r:id="rId111" w:tgtFrame="_blank" w:history="1">
        <w:r w:rsidR="00D979FD">
          <w:rPr>
            <w:rStyle w:val="Lienhypertexte"/>
          </w:rPr>
          <w:t>http://hdl.handle.net/2268/195155</w:t>
        </w:r>
      </w:hyperlink>
      <w:r w:rsidR="00D979FD">
        <w:t xml:space="preserve"> </w:t>
      </w:r>
    </w:p>
    <w:p w:rsidR="006D642A" w:rsidRPr="006D642A" w:rsidRDefault="00994A97" w:rsidP="00C17301">
      <w:pPr>
        <w:pStyle w:val="somm30"/>
        <w:ind w:left="0" w:hanging="431"/>
        <w:rPr>
          <w:szCs w:val="24"/>
          <w:lang w:val="en-GB"/>
        </w:rPr>
      </w:pPr>
      <w:r>
        <w:rPr>
          <w:rFonts w:ascii="Times New Roman" w:hAnsi="Times New Roman"/>
          <w:lang w:val="fr-BE"/>
        </w:rPr>
        <w:t xml:space="preserve">► </w:t>
      </w:r>
      <w:r w:rsidR="006D642A" w:rsidRPr="002E7E72">
        <w:rPr>
          <w:szCs w:val="24"/>
        </w:rPr>
        <w:t xml:space="preserve">Leclercq, D. (2006) ETIC PRAD et SEPIAS. Systèmes d’Evaluation des performances d’individus en formation. </w:t>
      </w:r>
      <w:r w:rsidR="006D642A" w:rsidRPr="006D642A">
        <w:rPr>
          <w:szCs w:val="24"/>
          <w:lang w:val="en-GB"/>
        </w:rPr>
        <w:t xml:space="preserve">Consultable en </w:t>
      </w:r>
      <w:r w:rsidR="006D642A" w:rsidRPr="00A947DB">
        <w:rPr>
          <w:color w:val="0000CC"/>
          <w:szCs w:val="24"/>
          <w:lang w:val="en-GB"/>
        </w:rPr>
        <w:t>http://www.labset.net/media/prod/</w:t>
      </w:r>
      <w:hyperlink r:id="rId112" w:history="1">
        <w:r w:rsidR="006D642A" w:rsidRPr="00A947DB">
          <w:rPr>
            <w:color w:val="0000CC"/>
            <w:szCs w:val="24"/>
            <w:lang w:val="en-GB"/>
          </w:rPr>
          <w:t>ETICPRADetSEPIAs.pdf</w:t>
        </w:r>
      </w:hyperlink>
    </w:p>
    <w:p w:rsidR="008D5FBB" w:rsidRPr="00966DC3" w:rsidRDefault="00115FD7" w:rsidP="003D6C4B">
      <w:pPr>
        <w:pStyle w:val="ReferencesText"/>
        <w:rPr>
          <w:b/>
          <w:sz w:val="22"/>
          <w:lang w:val="fr-BE"/>
        </w:rPr>
      </w:pPr>
      <w:r w:rsidRPr="00994A97">
        <w:rPr>
          <w:color w:val="FF0000"/>
          <w:sz w:val="22"/>
        </w:rPr>
        <w:t>©</w:t>
      </w:r>
      <w:r w:rsidRPr="00115FD7">
        <w:rPr>
          <w:sz w:val="22"/>
        </w:rPr>
        <w:t xml:space="preserve"> </w:t>
      </w:r>
      <w:r w:rsidR="006D642A" w:rsidRPr="002C370D">
        <w:rPr>
          <w:rFonts w:ascii="Tms Rmn" w:hAnsi="Tms Rmn"/>
          <w:color w:val="FF0000"/>
          <w:sz w:val="24"/>
          <w:lang w:eastAsia="fr-FR"/>
        </w:rPr>
        <w:t>Kovertaite</w:t>
      </w:r>
      <w:r w:rsidR="006D642A" w:rsidRPr="00C83792">
        <w:rPr>
          <w:bCs/>
          <w:color w:val="FF0000"/>
          <w:sz w:val="24"/>
          <w:szCs w:val="24"/>
          <w:lang w:val="en-GB"/>
        </w:rPr>
        <w:t xml:space="preserve">, K &amp; </w:t>
      </w:r>
      <w:r w:rsidR="006D642A" w:rsidRPr="001A2695">
        <w:rPr>
          <w:bCs/>
          <w:color w:val="FF0000"/>
          <w:sz w:val="24"/>
          <w:szCs w:val="24"/>
          <w:highlight w:val="yellow"/>
          <w:lang w:val="en-GB"/>
        </w:rPr>
        <w:t>Leclercq, D</w:t>
      </w:r>
      <w:r w:rsidR="006D642A" w:rsidRPr="00C83792">
        <w:rPr>
          <w:bCs/>
          <w:color w:val="FF0000"/>
          <w:sz w:val="24"/>
          <w:szCs w:val="24"/>
          <w:lang w:val="en-GB"/>
        </w:rPr>
        <w:t xml:space="preserve">. (2006) </w:t>
      </w:r>
      <w:r w:rsidR="006D642A" w:rsidRPr="00C83792">
        <w:rPr>
          <w:color w:val="FF0000"/>
          <w:sz w:val="24"/>
          <w:szCs w:val="24"/>
          <w:lang w:val="en-GB"/>
        </w:rPr>
        <w:t xml:space="preserve">The Triple Consistency Illustrated by e-tivities to Help Understand National and International Policies in e-learning. </w:t>
      </w:r>
      <w:r w:rsidR="006D642A" w:rsidRPr="00C83792">
        <w:rPr>
          <w:color w:val="FF0000"/>
          <w:sz w:val="24"/>
          <w:szCs w:val="24"/>
          <w:lang w:val="fr-FR"/>
        </w:rPr>
        <w:t>In Revue Internationale de Technologie en Pédagogie Universitaire (RITPU – Profetic) vol. 3 n° 1-2</w:t>
      </w:r>
      <w:r w:rsidR="006D642A" w:rsidRPr="00C83792">
        <w:rPr>
          <w:b/>
          <w:color w:val="FF0000"/>
          <w:sz w:val="24"/>
          <w:szCs w:val="24"/>
          <w:lang w:val="fr-FR"/>
        </w:rPr>
        <w:t xml:space="preserve">. </w:t>
      </w:r>
      <w:hyperlink r:id="rId113" w:history="1">
        <w:r w:rsidR="008D5FBB" w:rsidRPr="004A24E9">
          <w:rPr>
            <w:rStyle w:val="Lienhypertexte"/>
            <w:sz w:val="24"/>
            <w:lang w:val="fr-BE"/>
          </w:rPr>
          <w:t>http://hdl.handle.net/2268/10261</w:t>
        </w:r>
      </w:hyperlink>
    </w:p>
    <w:p w:rsidR="00890FDD" w:rsidRPr="00890FDD" w:rsidRDefault="00115FD7" w:rsidP="003D6C4B">
      <w:pPr>
        <w:pStyle w:val="ReferencesText"/>
        <w:rPr>
          <w:color w:val="0000FF"/>
          <w:sz w:val="24"/>
          <w:szCs w:val="24"/>
          <w:u w:val="single"/>
          <w:lang w:val="fr-BE"/>
        </w:rPr>
      </w:pPr>
      <w:r w:rsidRPr="00793985">
        <w:rPr>
          <w:sz w:val="24"/>
          <w:lang w:val="fr-BE"/>
        </w:rPr>
        <w:t>©</w:t>
      </w:r>
      <w:r w:rsidRPr="00793985">
        <w:rPr>
          <w:color w:val="00B050"/>
          <w:lang w:val="fr-BE"/>
        </w:rPr>
        <w:t xml:space="preserve"> </w:t>
      </w:r>
      <w:r w:rsidR="004A24E9">
        <w:rPr>
          <w:sz w:val="24"/>
          <w:szCs w:val="24"/>
          <w:lang w:val="fr-BE"/>
        </w:rPr>
        <w:t xml:space="preserve">Leclercq, D. (2006). Trois piliers d’un système éducatif : Les Objectifs,  les Méthodes et les Evaluations. </w:t>
      </w:r>
      <w:r w:rsidR="004A24E9" w:rsidRPr="00344D41">
        <w:rPr>
          <w:sz w:val="24"/>
          <w:szCs w:val="24"/>
        </w:rPr>
        <w:t xml:space="preserve">LabSET-ULg. </w:t>
      </w:r>
      <w:r w:rsidR="004A24E9" w:rsidRPr="00344D41">
        <w:rPr>
          <w:szCs w:val="24"/>
        </w:rPr>
        <w:t xml:space="preserve"> </w:t>
      </w:r>
      <w:hyperlink r:id="rId114" w:history="1">
        <w:r w:rsidR="004A24E9" w:rsidRPr="00890FDD">
          <w:rPr>
            <w:rStyle w:val="Lienhypertexte"/>
            <w:sz w:val="24"/>
            <w:szCs w:val="24"/>
            <w:lang w:val="fr-BE"/>
          </w:rPr>
          <w:t>http://hdl.handle.net/2268/23477</w:t>
        </w:r>
      </w:hyperlink>
    </w:p>
    <w:p w:rsidR="008D5FBB" w:rsidRPr="008E3B8A" w:rsidRDefault="00994A97" w:rsidP="003D6C4B">
      <w:pPr>
        <w:pStyle w:val="somm30"/>
        <w:ind w:left="431" w:hanging="431"/>
        <w:rPr>
          <w:lang w:val="en-US"/>
        </w:rPr>
      </w:pPr>
      <w:r w:rsidRPr="00890FDD">
        <w:rPr>
          <w:rFonts w:ascii="Times New Roman" w:hAnsi="Times New Roman"/>
          <w:color w:val="FF0000"/>
          <w:sz w:val="26"/>
          <w:szCs w:val="22"/>
          <w:lang w:val="fr-BE"/>
        </w:rPr>
        <w:t xml:space="preserve">µ </w:t>
      </w:r>
      <w:r w:rsidR="002403BD" w:rsidRPr="00890FDD">
        <w:rPr>
          <w:color w:val="FF0000"/>
          <w:lang w:val="fr-BE"/>
        </w:rPr>
        <w:t xml:space="preserve"> </w:t>
      </w:r>
      <w:r w:rsidR="008D5FBB" w:rsidRPr="00890FDD">
        <w:rPr>
          <w:color w:val="FF0000"/>
          <w:szCs w:val="24"/>
          <w:lang w:val="fr-BE"/>
        </w:rPr>
        <w:t xml:space="preserve">Verpoorten, D., Poumay, M., Delcomminette, S. &amp; </w:t>
      </w:r>
      <w:r w:rsidR="008D5FBB" w:rsidRPr="00285F3B">
        <w:rPr>
          <w:color w:val="FF0000"/>
          <w:szCs w:val="24"/>
          <w:highlight w:val="yellow"/>
          <w:lang w:val="fr-BE"/>
        </w:rPr>
        <w:t>Leclercq,</w:t>
      </w:r>
      <w:r w:rsidR="008D5FBB" w:rsidRPr="00890FDD">
        <w:rPr>
          <w:color w:val="FF0000"/>
          <w:szCs w:val="24"/>
          <w:highlight w:val="yellow"/>
          <w:lang w:val="fr-BE"/>
        </w:rPr>
        <w:t xml:space="preserve"> D</w:t>
      </w:r>
      <w:r w:rsidR="008D5FBB" w:rsidRPr="00890FDD">
        <w:rPr>
          <w:color w:val="FF0000"/>
          <w:szCs w:val="24"/>
          <w:lang w:val="fr-BE"/>
        </w:rPr>
        <w:t xml:space="preserve">. (2006). </w:t>
      </w:r>
      <w:r w:rsidR="008D5FBB" w:rsidRPr="00C83792">
        <w:rPr>
          <w:color w:val="FF0000"/>
          <w:szCs w:val="24"/>
          <w:lang w:val="en-GB"/>
        </w:rPr>
        <w:t xml:space="preserve">An inductive and opportunistic detection of a pedagogical pattern in a 17 online course sample. Proceedings of the European Distance Education Network (EDEN). Praga </w:t>
      </w:r>
      <w:hyperlink r:id="rId115" w:history="1">
        <w:r w:rsidR="008D5FBB" w:rsidRPr="008E3B8A">
          <w:rPr>
            <w:rStyle w:val="Lienhypertexte"/>
            <w:lang w:val="en-US"/>
          </w:rPr>
          <w:t>http://hdl.handle.net/2268/14484</w:t>
        </w:r>
      </w:hyperlink>
    </w:p>
    <w:p w:rsidR="006D642A" w:rsidRPr="00994A97" w:rsidRDefault="006D642A" w:rsidP="006D642A">
      <w:pPr>
        <w:pStyle w:val="somm30"/>
      </w:pPr>
      <w:r w:rsidRPr="00994A97">
        <w:t>------------------------------------------------</w:t>
      </w:r>
      <w:r w:rsidRPr="00994A97">
        <w:rPr>
          <w:b/>
          <w:sz w:val="44"/>
          <w:szCs w:val="44"/>
        </w:rPr>
        <w:t>2005</w:t>
      </w:r>
      <w:r w:rsidRPr="00994A97">
        <w:t>----------------------------------------------------</w:t>
      </w:r>
    </w:p>
    <w:p w:rsidR="00FF0584" w:rsidRPr="00FF0584" w:rsidRDefault="00994A97" w:rsidP="00C17301">
      <w:pPr>
        <w:pStyle w:val="somm30"/>
        <w:ind w:left="0" w:hanging="431"/>
      </w:pPr>
      <w:r w:rsidRPr="00994A97">
        <w:rPr>
          <w:rFonts w:ascii="Times New Roman" w:hAnsi="Times New Roman"/>
          <w:color w:val="FF0000"/>
          <w:sz w:val="26"/>
          <w:szCs w:val="22"/>
          <w:lang w:val="fr-BE"/>
        </w:rPr>
        <w:lastRenderedPageBreak/>
        <w:t>µ</w:t>
      </w:r>
      <w:r>
        <w:rPr>
          <w:rFonts w:ascii="Times New Roman" w:hAnsi="Times New Roman"/>
          <w:sz w:val="26"/>
          <w:szCs w:val="22"/>
          <w:lang w:val="fr-BE"/>
        </w:rPr>
        <w:t xml:space="preserve"> </w:t>
      </w:r>
      <w:r w:rsidR="002403BD" w:rsidRPr="00994A97">
        <w:rPr>
          <w:rFonts w:ascii="Times New Roman" w:hAnsi="Times New Roman"/>
          <w:color w:val="00B050"/>
        </w:rPr>
        <w:t xml:space="preserve"> </w:t>
      </w:r>
      <w:r w:rsidR="006D642A" w:rsidRPr="00994A97">
        <w:rPr>
          <w:color w:val="FF0000"/>
        </w:rPr>
        <w:t xml:space="preserve">Leclercq, D., &amp; Poumay, M. (2005). </w:t>
      </w:r>
      <w:r w:rsidR="006D642A" w:rsidRPr="00C83792">
        <w:rPr>
          <w:i/>
          <w:color w:val="FF0000"/>
          <w:lang w:val="en-GB"/>
        </w:rPr>
        <w:t xml:space="preserve">The 8 Learning Events Model and its principles. </w:t>
      </w:r>
      <w:r w:rsidR="006D642A" w:rsidRPr="00C83792">
        <w:rPr>
          <w:i/>
          <w:color w:val="FF0000"/>
          <w:lang w:val="fr-BE"/>
        </w:rPr>
        <w:t>Release 2005-1</w:t>
      </w:r>
      <w:r w:rsidR="006D642A" w:rsidRPr="005A7636">
        <w:rPr>
          <w:i/>
          <w:lang w:val="fr-BE"/>
        </w:rPr>
        <w:t>.</w:t>
      </w:r>
      <w:r w:rsidR="006D642A" w:rsidRPr="005A7636">
        <w:rPr>
          <w:lang w:val="fr-BE"/>
        </w:rPr>
        <w:t xml:space="preserve"> </w:t>
      </w:r>
      <w:hyperlink r:id="rId116" w:history="1">
        <w:r w:rsidR="00FF0584" w:rsidRPr="00C5053A">
          <w:rPr>
            <w:rStyle w:val="Lienhypertexte"/>
          </w:rPr>
          <w:t>http://hdl.handle.net/2268/27042</w:t>
        </w:r>
      </w:hyperlink>
    </w:p>
    <w:p w:rsidR="006D642A" w:rsidRDefault="00994A97" w:rsidP="00C17301">
      <w:pPr>
        <w:pStyle w:val="somm30"/>
        <w:ind w:left="0" w:hanging="431"/>
        <w:rPr>
          <w:sz w:val="22"/>
          <w:szCs w:val="22"/>
        </w:rPr>
      </w:pPr>
      <w:r>
        <w:rPr>
          <w:rFonts w:ascii="Times New Roman" w:hAnsi="Times New Roman"/>
          <w:sz w:val="26"/>
          <w:szCs w:val="22"/>
          <w:lang w:val="fr-BE"/>
        </w:rPr>
        <w:t xml:space="preserve">µ </w:t>
      </w:r>
      <w:r w:rsidR="006D642A" w:rsidRPr="00FF0584">
        <w:rPr>
          <w:sz w:val="22"/>
          <w:szCs w:val="22"/>
        </w:rPr>
        <w:t xml:space="preserve">Leclercq, D (2005). </w:t>
      </w:r>
      <w:r w:rsidR="006D642A" w:rsidRPr="004B34A9">
        <w:rPr>
          <w:sz w:val="22"/>
          <w:szCs w:val="22"/>
        </w:rPr>
        <w:t xml:space="preserve">Méthodes de Formation et </w:t>
      </w:r>
      <w:r w:rsidR="006D642A">
        <w:rPr>
          <w:sz w:val="22"/>
          <w:szCs w:val="22"/>
        </w:rPr>
        <w:t>Théories</w:t>
      </w:r>
      <w:r w:rsidR="006D642A" w:rsidRPr="004B34A9">
        <w:rPr>
          <w:sz w:val="22"/>
          <w:szCs w:val="22"/>
        </w:rPr>
        <w:t xml:space="preserve"> de l’Apprentissage, Notes de cours, Université de Liège, Faculté de Psychologie et des Sciences de l’Education.</w:t>
      </w:r>
    </w:p>
    <w:p w:rsidR="006D642A" w:rsidRDefault="00994A97" w:rsidP="00C17301">
      <w:pPr>
        <w:pStyle w:val="somm30"/>
        <w:ind w:left="0" w:hanging="431"/>
        <w:rPr>
          <w:sz w:val="22"/>
          <w:szCs w:val="22"/>
        </w:rPr>
      </w:pPr>
      <w:r>
        <w:rPr>
          <w:rFonts w:ascii="Times New Roman" w:hAnsi="Times New Roman"/>
          <w:lang w:val="fr-BE"/>
        </w:rPr>
        <w:t xml:space="preserve">► </w:t>
      </w:r>
      <w:r w:rsidR="006D642A" w:rsidRPr="004B34A9">
        <w:rPr>
          <w:sz w:val="22"/>
          <w:szCs w:val="22"/>
        </w:rPr>
        <w:t>Leclercq, D. (</w:t>
      </w:r>
      <w:r w:rsidR="006D642A">
        <w:rPr>
          <w:sz w:val="22"/>
          <w:szCs w:val="22"/>
        </w:rPr>
        <w:t>2005)</w:t>
      </w:r>
      <w:r w:rsidR="006D642A" w:rsidRPr="004B34A9">
        <w:rPr>
          <w:sz w:val="22"/>
          <w:szCs w:val="22"/>
        </w:rPr>
        <w:t>, Edumétrie et Docimologie</w:t>
      </w:r>
      <w:r w:rsidR="006D642A">
        <w:rPr>
          <w:sz w:val="22"/>
          <w:szCs w:val="22"/>
        </w:rPr>
        <w:t xml:space="preserve"> pour praticiens-chercheurs</w:t>
      </w:r>
      <w:r w:rsidR="006D642A" w:rsidRPr="004B34A9">
        <w:rPr>
          <w:sz w:val="22"/>
          <w:szCs w:val="22"/>
        </w:rPr>
        <w:t xml:space="preserve">, </w:t>
      </w:r>
      <w:r w:rsidR="006D642A">
        <w:rPr>
          <w:sz w:val="22"/>
          <w:szCs w:val="22"/>
        </w:rPr>
        <w:t>Editions de l’</w:t>
      </w:r>
      <w:r w:rsidR="006D642A" w:rsidRPr="004B34A9">
        <w:rPr>
          <w:sz w:val="22"/>
          <w:szCs w:val="22"/>
        </w:rPr>
        <w:t>Université de Liège.</w:t>
      </w:r>
    </w:p>
    <w:p w:rsidR="006D642A" w:rsidRDefault="00994A97" w:rsidP="00C17301">
      <w:pPr>
        <w:pStyle w:val="somm30"/>
        <w:ind w:left="0" w:hanging="431"/>
        <w:rPr>
          <w:sz w:val="22"/>
          <w:szCs w:val="22"/>
        </w:rPr>
      </w:pPr>
      <w:r>
        <w:rPr>
          <w:rFonts w:ascii="Times New Roman" w:hAnsi="Times New Roman"/>
          <w:lang w:val="fr-BE"/>
        </w:rPr>
        <w:t xml:space="preserve">►© </w:t>
      </w:r>
      <w:r w:rsidR="006D642A">
        <w:rPr>
          <w:color w:val="000000"/>
          <w:szCs w:val="24"/>
        </w:rPr>
        <w:t xml:space="preserve">Leclercq, D. (2005) Une Taxonomie d’Objectifs Instrumentés au Service de l’Evaluation (TOISE), in D. </w:t>
      </w:r>
      <w:r w:rsidR="006D642A">
        <w:rPr>
          <w:sz w:val="22"/>
          <w:szCs w:val="22"/>
        </w:rPr>
        <w:t>Leclercq, D.</w:t>
      </w:r>
      <w:r w:rsidR="006D642A" w:rsidRPr="004B34A9">
        <w:rPr>
          <w:sz w:val="22"/>
          <w:szCs w:val="22"/>
        </w:rPr>
        <w:t>, Edumétrie et Docimologie</w:t>
      </w:r>
      <w:r w:rsidR="006D642A">
        <w:rPr>
          <w:sz w:val="22"/>
          <w:szCs w:val="22"/>
        </w:rPr>
        <w:t xml:space="preserve"> pour praticiens-chercheurs</w:t>
      </w:r>
      <w:r w:rsidR="006D642A" w:rsidRPr="004B34A9">
        <w:rPr>
          <w:sz w:val="22"/>
          <w:szCs w:val="22"/>
        </w:rPr>
        <w:t xml:space="preserve">, </w:t>
      </w:r>
      <w:r w:rsidR="006D642A">
        <w:rPr>
          <w:sz w:val="22"/>
          <w:szCs w:val="22"/>
        </w:rPr>
        <w:t>chap 4. Editions de l’</w:t>
      </w:r>
      <w:r w:rsidR="006D642A" w:rsidRPr="004B34A9">
        <w:rPr>
          <w:sz w:val="22"/>
          <w:szCs w:val="22"/>
        </w:rPr>
        <w:t>Université de Liège.</w:t>
      </w:r>
    </w:p>
    <w:p w:rsidR="006D642A" w:rsidRPr="00FF0B00" w:rsidRDefault="00994A97" w:rsidP="00C17301">
      <w:pPr>
        <w:pStyle w:val="somm30"/>
        <w:ind w:left="0" w:hanging="431"/>
        <w:rPr>
          <w:color w:val="000000"/>
        </w:rPr>
      </w:pPr>
      <w:r>
        <w:rPr>
          <w:rFonts w:ascii="Times New Roman" w:hAnsi="Times New Roman"/>
          <w:lang w:val="fr-BE"/>
        </w:rPr>
        <w:t xml:space="preserve">© </w:t>
      </w:r>
      <w:r w:rsidR="006D642A" w:rsidRPr="007C13E4">
        <w:rPr>
          <w:color w:val="000000"/>
          <w:szCs w:val="24"/>
        </w:rPr>
        <w:t xml:space="preserve">Leclercq, D., &amp; Poumay, M. (2005). </w:t>
      </w:r>
      <w:r w:rsidR="006D642A" w:rsidRPr="005410D7">
        <w:rPr>
          <w:color w:val="000000"/>
          <w:szCs w:val="24"/>
        </w:rPr>
        <w:t xml:space="preserve">Sept </w:t>
      </w:r>
      <w:r w:rsidR="006D642A" w:rsidRPr="005410D7">
        <w:rPr>
          <w:color w:val="000000"/>
        </w:rPr>
        <w:t xml:space="preserve">principes de </w:t>
      </w:r>
      <w:smartTag w:uri="urn:schemas-microsoft-com:office:smarttags" w:element="PersonName">
        <w:smartTagPr>
          <w:attr w:name="ProductID" w:val="la Triple Concordance"/>
        </w:smartTagPr>
        <w:smartTag w:uri="urn:schemas-microsoft-com:office:smarttags" w:element="PersonName">
          <w:smartTagPr>
            <w:attr w:name="ProductID" w:val="la Triple"/>
          </w:smartTagPr>
          <w:r w:rsidR="006D642A" w:rsidRPr="005410D7">
            <w:rPr>
              <w:color w:val="000000"/>
            </w:rPr>
            <w:t>la Triple</w:t>
          </w:r>
        </w:smartTag>
        <w:r w:rsidR="006D642A" w:rsidRPr="005410D7">
          <w:rPr>
            <w:color w:val="000000"/>
          </w:rPr>
          <w:t xml:space="preserve"> Concordance</w:t>
        </w:r>
      </w:smartTag>
      <w:r w:rsidR="006D642A" w:rsidRPr="005410D7">
        <w:rPr>
          <w:color w:val="000000"/>
        </w:rPr>
        <w:t xml:space="preserve"> (Objectifs – Méthodes – Evaluation) en Formation. </w:t>
      </w:r>
      <w:hyperlink r:id="rId117" w:history="1">
        <w:r w:rsidR="006D642A" w:rsidRPr="00FF0B00">
          <w:rPr>
            <w:color w:val="0000CC"/>
          </w:rPr>
          <w:t>http://www.labset.net/media/prod/7PTCOME.pdf</w:t>
        </w:r>
      </w:hyperlink>
      <w:r w:rsidR="006D642A" w:rsidRPr="00FF0B00">
        <w:rPr>
          <w:color w:val="0000CC"/>
        </w:rPr>
        <w:t xml:space="preserve"> </w:t>
      </w:r>
    </w:p>
    <w:p w:rsidR="006D642A" w:rsidRPr="00C83792" w:rsidRDefault="008B77B0" w:rsidP="00C17301">
      <w:pPr>
        <w:pStyle w:val="somm30"/>
        <w:ind w:left="0" w:hanging="431"/>
        <w:rPr>
          <w:b/>
          <w:color w:val="FF0000"/>
          <w:lang w:val="en-US"/>
        </w:rPr>
      </w:pPr>
      <w:r w:rsidRPr="00994A97">
        <w:rPr>
          <w:rFonts w:ascii="Times New Roman" w:hAnsi="Times New Roman"/>
          <w:color w:val="FF0000"/>
        </w:rPr>
        <w:t>►</w:t>
      </w:r>
      <w:r w:rsidR="00994A97" w:rsidRPr="00994A97">
        <w:rPr>
          <w:rFonts w:ascii="Times New Roman" w:hAnsi="Times New Roman"/>
          <w:color w:val="FF0000"/>
          <w:lang w:val="fr-BE"/>
        </w:rPr>
        <w:t>♥₼</w:t>
      </w:r>
      <w:r w:rsidR="00994A97" w:rsidRPr="00D41462">
        <w:rPr>
          <w:rFonts w:ascii="Times New Roman" w:hAnsi="Times New Roman"/>
          <w:sz w:val="26"/>
          <w:szCs w:val="22"/>
          <w:lang w:val="fr-BE"/>
        </w:rPr>
        <w:t xml:space="preserve"> </w:t>
      </w:r>
      <w:r w:rsidR="006D642A" w:rsidRPr="00FF0B00">
        <w:rPr>
          <w:b/>
          <w:color w:val="FF0000"/>
        </w:rPr>
        <w:t xml:space="preserve">Reach, G. , Zerrouki A., </w:t>
      </w:r>
      <w:r w:rsidR="006D642A" w:rsidRPr="00285F3B">
        <w:rPr>
          <w:b/>
          <w:color w:val="FF0000"/>
          <w:highlight w:val="yellow"/>
        </w:rPr>
        <w:t>Leclercq , D.</w:t>
      </w:r>
      <w:r w:rsidR="006D642A" w:rsidRPr="00FF0B00">
        <w:rPr>
          <w:b/>
          <w:color w:val="FF0000"/>
        </w:rPr>
        <w:t xml:space="preserve"> d’Ivernois, JF. </w:t>
      </w:r>
      <w:r w:rsidR="006D642A" w:rsidRPr="00C83792">
        <w:rPr>
          <w:b/>
          <w:color w:val="FF0000"/>
          <w:lang w:val="en-US"/>
        </w:rPr>
        <w:t>(2005). Adjusting insulin doses : from knowledge to decision. Patient Education and Counseling., 56, 98-103.</w:t>
      </w:r>
    </w:p>
    <w:p w:rsidR="00FF0584" w:rsidRPr="00C44C83" w:rsidRDefault="00DE6577" w:rsidP="00C17301">
      <w:pPr>
        <w:pStyle w:val="Textemmoire"/>
        <w:spacing w:before="0" w:line="360" w:lineRule="auto"/>
        <w:ind w:left="425" w:hanging="431"/>
        <w:rPr>
          <w:b/>
          <w:sz w:val="24"/>
          <w:lang w:val="en-US"/>
        </w:rPr>
      </w:pPr>
      <w:hyperlink r:id="rId118" w:history="1">
        <w:r w:rsidR="00FF0584" w:rsidRPr="00C44C83">
          <w:rPr>
            <w:rStyle w:val="Lienhypertexte"/>
            <w:b/>
            <w:sz w:val="24"/>
            <w:lang w:val="en-US"/>
          </w:rPr>
          <w:t>http://hdl.handle.net/2268/27947</w:t>
        </w:r>
      </w:hyperlink>
    </w:p>
    <w:p w:rsidR="006D642A" w:rsidRPr="00FF0584" w:rsidRDefault="00994A97" w:rsidP="00C17301">
      <w:pPr>
        <w:pStyle w:val="somm30"/>
        <w:ind w:left="0" w:hanging="431"/>
        <w:rPr>
          <w:b/>
          <w:lang w:val="fr-BE"/>
        </w:rPr>
      </w:pPr>
      <w:r w:rsidRPr="00994A97">
        <w:rPr>
          <w:rFonts w:ascii="Times New Roman" w:hAnsi="Times New Roman"/>
          <w:sz w:val="26"/>
          <w:szCs w:val="22"/>
          <w:lang w:val="en-US"/>
        </w:rPr>
        <w:t xml:space="preserve">µ </w:t>
      </w:r>
      <w:r w:rsidR="006D642A" w:rsidRPr="00C44C83">
        <w:rPr>
          <w:b/>
          <w:lang w:val="en-US"/>
        </w:rPr>
        <w:t xml:space="preserve">Leclercq, D. &amp; Glowacki, J. (2005). </w:t>
      </w:r>
      <w:r w:rsidR="006D642A" w:rsidRPr="00FF0584">
        <w:rPr>
          <w:b/>
          <w:lang w:val="fr-BE"/>
        </w:rPr>
        <w:t>TOPACMER : Indices de participation d’étudiants à un cours de l’enseignement supérieur. Colloque de l’AIPU, Genève.</w:t>
      </w:r>
    </w:p>
    <w:p w:rsidR="00FF0584" w:rsidRPr="00FF0584" w:rsidRDefault="00FF0584" w:rsidP="00C17301">
      <w:pPr>
        <w:pStyle w:val="somm30"/>
        <w:ind w:hanging="431"/>
        <w:rPr>
          <w:b/>
        </w:rPr>
      </w:pPr>
      <w:r w:rsidRPr="00FF0584">
        <w:rPr>
          <w:b/>
        </w:rPr>
        <w:tab/>
      </w:r>
      <w:hyperlink r:id="rId119" w:history="1">
        <w:r w:rsidRPr="00FF0584">
          <w:rPr>
            <w:rStyle w:val="Lienhypertexte"/>
            <w:b/>
          </w:rPr>
          <w:t>http://hdl.handle.net/2268/2571</w:t>
        </w:r>
      </w:hyperlink>
    </w:p>
    <w:p w:rsidR="00D5517C" w:rsidRPr="00890FDD" w:rsidRDefault="00994A97" w:rsidP="00C17301">
      <w:pPr>
        <w:pStyle w:val="somm30"/>
        <w:ind w:left="0" w:hanging="431"/>
        <w:rPr>
          <w:lang w:val="en-US"/>
        </w:rPr>
      </w:pPr>
      <w:r>
        <w:rPr>
          <w:rFonts w:ascii="Times New Roman" w:hAnsi="Times New Roman"/>
          <w:lang w:val="fr-BE"/>
        </w:rPr>
        <w:t xml:space="preserve">© </w:t>
      </w:r>
      <w:r w:rsidR="00D5517C">
        <w:t xml:space="preserve">Leclercq, D. (2005). Conception d’interventions et construction de produits de formation. </w:t>
      </w:r>
      <w:r w:rsidR="00D5517C" w:rsidRPr="00890FDD">
        <w:rPr>
          <w:lang w:val="en-US"/>
        </w:rPr>
        <w:t xml:space="preserve">BECOMERIOR. Editions de l’Université de Liège. </w:t>
      </w:r>
    </w:p>
    <w:p w:rsidR="006D642A" w:rsidRPr="00890FDD" w:rsidRDefault="006D642A" w:rsidP="00C17301">
      <w:pPr>
        <w:pStyle w:val="somm30"/>
        <w:ind w:hanging="431"/>
        <w:rPr>
          <w:lang w:val="en-US"/>
        </w:rPr>
      </w:pPr>
      <w:r w:rsidRPr="00890FDD">
        <w:rPr>
          <w:lang w:val="en-US"/>
        </w:rPr>
        <w:t>------------------------------------------------</w:t>
      </w:r>
      <w:r w:rsidRPr="00890FDD">
        <w:rPr>
          <w:b/>
          <w:sz w:val="44"/>
          <w:szCs w:val="44"/>
          <w:lang w:val="en-US"/>
        </w:rPr>
        <w:t>2004</w:t>
      </w:r>
      <w:r w:rsidRPr="00890FDD">
        <w:rPr>
          <w:lang w:val="en-US"/>
        </w:rPr>
        <w:t>----------------------------------------------------</w:t>
      </w:r>
    </w:p>
    <w:p w:rsidR="006D642A" w:rsidRPr="00890FDD" w:rsidRDefault="006D642A" w:rsidP="00C17301">
      <w:pPr>
        <w:pStyle w:val="somm30"/>
        <w:ind w:hanging="431"/>
        <w:rPr>
          <w:lang w:val="en-US"/>
        </w:rPr>
      </w:pPr>
    </w:p>
    <w:p w:rsidR="002F41C0" w:rsidRDefault="00994A97" w:rsidP="00C17301">
      <w:pPr>
        <w:pStyle w:val="somm30"/>
        <w:ind w:left="0" w:hanging="431"/>
      </w:pPr>
      <w:r w:rsidRPr="00994A97">
        <w:rPr>
          <w:rFonts w:ascii="Times New Roman" w:hAnsi="Times New Roman"/>
          <w:color w:val="FF0000"/>
          <w:lang w:val="en-US"/>
        </w:rPr>
        <w:t>₼</w:t>
      </w:r>
      <w:r w:rsidRPr="00994A97">
        <w:rPr>
          <w:rFonts w:ascii="Times New Roman" w:hAnsi="Times New Roman"/>
          <w:color w:val="FF0000"/>
          <w:sz w:val="26"/>
          <w:szCs w:val="22"/>
          <w:lang w:val="en-US"/>
        </w:rPr>
        <w:t xml:space="preserve"> </w:t>
      </w:r>
      <w:r w:rsidR="006D642A" w:rsidRPr="00C83792">
        <w:rPr>
          <w:color w:val="FF0000"/>
          <w:lang w:val="en-GB"/>
        </w:rPr>
        <w:t xml:space="preserve">Leclercq, D. &amp; Poumay, M. (2004) </w:t>
      </w:r>
      <w:r w:rsidR="002F41C0" w:rsidRPr="00C83792">
        <w:rPr>
          <w:color w:val="FF0000"/>
          <w:lang w:val="en-GB"/>
        </w:rPr>
        <w:t>Three m</w:t>
      </w:r>
      <w:r w:rsidR="006D642A" w:rsidRPr="00C83792">
        <w:rPr>
          <w:color w:val="FF0000"/>
          <w:lang w:val="en-GB"/>
        </w:rPr>
        <w:t>etacogni</w:t>
      </w:r>
      <w:r w:rsidR="00BD1724" w:rsidRPr="00C83792">
        <w:rPr>
          <w:color w:val="FF0000"/>
          <w:lang w:val="en-GB"/>
        </w:rPr>
        <w:t>tive indices of realism in self-</w:t>
      </w:r>
      <w:r w:rsidR="006D642A" w:rsidRPr="00C83792">
        <w:rPr>
          <w:color w:val="FF0000"/>
          <w:lang w:val="en-GB"/>
        </w:rPr>
        <w:t xml:space="preserve">assessment. </w:t>
      </w:r>
      <w:hyperlink r:id="rId120" w:history="1">
        <w:r w:rsidR="002F41C0" w:rsidRPr="00C5053A">
          <w:rPr>
            <w:rStyle w:val="Lienhypertexte"/>
          </w:rPr>
          <w:t>http://hdl.handle.net/2268/14822</w:t>
        </w:r>
      </w:hyperlink>
      <w:r w:rsidR="002F41C0">
        <w:t xml:space="preserve"> </w:t>
      </w:r>
    </w:p>
    <w:p w:rsidR="006D642A" w:rsidRDefault="00994A97" w:rsidP="00C17301">
      <w:pPr>
        <w:pStyle w:val="somm30"/>
        <w:ind w:left="0" w:hanging="431"/>
        <w:rPr>
          <w:lang w:val="fr-BE"/>
        </w:rPr>
      </w:pPr>
      <w:r>
        <w:rPr>
          <w:rFonts w:ascii="Times New Roman" w:hAnsi="Times New Roman"/>
          <w:lang w:val="fr-BE"/>
        </w:rPr>
        <w:t xml:space="preserve">► </w:t>
      </w:r>
      <w:r w:rsidR="00AC12A3" w:rsidRPr="00AC12A3">
        <w:rPr>
          <w:lang w:val="fr-BE"/>
        </w:rPr>
        <w:t>Lec</w:t>
      </w:r>
      <w:r w:rsidR="00AC12A3">
        <w:rPr>
          <w:lang w:val="fr-BE"/>
        </w:rPr>
        <w:t xml:space="preserve">lercq, D., </w:t>
      </w:r>
      <w:r w:rsidR="00AC12A3" w:rsidRPr="00AC12A3">
        <w:rPr>
          <w:lang w:val="fr-BE"/>
        </w:rPr>
        <w:t xml:space="preserve"> N</w:t>
      </w:r>
      <w:r w:rsidR="00AC12A3">
        <w:rPr>
          <w:lang w:val="fr-BE"/>
        </w:rPr>
        <w:t xml:space="preserve">icaise, J. &amp; </w:t>
      </w:r>
      <w:r w:rsidR="00AC12A3" w:rsidRPr="00AC12A3">
        <w:rPr>
          <w:lang w:val="fr-BE"/>
        </w:rPr>
        <w:t>D</w:t>
      </w:r>
      <w:r w:rsidR="00AC12A3">
        <w:rPr>
          <w:lang w:val="fr-BE"/>
        </w:rPr>
        <w:t>emeu</w:t>
      </w:r>
      <w:r w:rsidR="00C34C3D">
        <w:rPr>
          <w:lang w:val="fr-BE"/>
        </w:rPr>
        <w:t>s</w:t>
      </w:r>
      <w:r w:rsidR="00AC12A3">
        <w:rPr>
          <w:lang w:val="fr-BE"/>
        </w:rPr>
        <w:t xml:space="preserve">e, M. </w:t>
      </w:r>
      <w:r w:rsidR="00AC12A3" w:rsidRPr="00AC12A3">
        <w:rPr>
          <w:lang w:val="fr-BE"/>
        </w:rPr>
        <w:t>(2004): «Docimologie critique: des difficultés de noter des copies et d’attribuer des notes aux élèves», en M. D</w:t>
      </w:r>
      <w:r w:rsidR="00AC12A3">
        <w:rPr>
          <w:lang w:val="fr-BE"/>
        </w:rPr>
        <w:t>emeuse</w:t>
      </w:r>
      <w:r w:rsidR="00AC12A3" w:rsidRPr="00AC12A3">
        <w:rPr>
          <w:lang w:val="fr-BE"/>
        </w:rPr>
        <w:t xml:space="preserve"> (ed.): Introduction aux théories et aux méthodes de la mesure en sciences psychologiques et</w:t>
      </w:r>
      <w:r w:rsidR="00C34C3D">
        <w:rPr>
          <w:lang w:val="fr-BE"/>
        </w:rPr>
        <w:t xml:space="preserve"> en sciences de l’éducation, Liège</w:t>
      </w:r>
      <w:r w:rsidR="00AC12A3" w:rsidRPr="00AC12A3">
        <w:rPr>
          <w:lang w:val="fr-BE"/>
        </w:rPr>
        <w:t>: Éditions de l’Université de Liège.</w:t>
      </w:r>
    </w:p>
    <w:p w:rsidR="00FF0584" w:rsidRPr="005A7636" w:rsidRDefault="00DE6577" w:rsidP="00C17301">
      <w:pPr>
        <w:ind w:left="709" w:hanging="431"/>
        <w:rPr>
          <w:lang w:val="en-US"/>
        </w:rPr>
      </w:pPr>
      <w:hyperlink r:id="rId121" w:history="1">
        <w:r w:rsidR="002F41C0" w:rsidRPr="005A7636">
          <w:rPr>
            <w:rStyle w:val="Lienhypertexte"/>
            <w:lang w:val="en-US"/>
          </w:rPr>
          <w:t>http://hdl.handle.net/2268/2234</w:t>
        </w:r>
      </w:hyperlink>
    </w:p>
    <w:p w:rsidR="002F41C0" w:rsidRPr="005A7636" w:rsidRDefault="002F41C0" w:rsidP="00C17301">
      <w:pPr>
        <w:ind w:left="709" w:hanging="431"/>
        <w:rPr>
          <w:lang w:val="en-US"/>
        </w:rPr>
      </w:pPr>
    </w:p>
    <w:p w:rsidR="006D642A" w:rsidRPr="005A7636" w:rsidRDefault="006D642A" w:rsidP="00C17301">
      <w:pPr>
        <w:pStyle w:val="somm30"/>
        <w:ind w:hanging="431"/>
        <w:rPr>
          <w:sz w:val="22"/>
          <w:szCs w:val="22"/>
          <w:lang w:val="en-US"/>
        </w:rPr>
      </w:pPr>
      <w:r w:rsidRPr="005A7636">
        <w:rPr>
          <w:sz w:val="22"/>
          <w:szCs w:val="22"/>
          <w:lang w:val="en-US"/>
        </w:rPr>
        <w:t>-------------------------------------------------</w:t>
      </w:r>
      <w:r w:rsidRPr="005A7636">
        <w:rPr>
          <w:b/>
          <w:sz w:val="44"/>
          <w:szCs w:val="44"/>
          <w:lang w:val="en-US"/>
        </w:rPr>
        <w:t>2003</w:t>
      </w:r>
      <w:r w:rsidRPr="005A7636">
        <w:rPr>
          <w:sz w:val="22"/>
          <w:szCs w:val="22"/>
          <w:lang w:val="en-US"/>
        </w:rPr>
        <w:t>--------------------------------------------------</w:t>
      </w:r>
    </w:p>
    <w:p w:rsidR="00FF0584" w:rsidRPr="00C44C83" w:rsidRDefault="008B77B0" w:rsidP="00C17301">
      <w:pPr>
        <w:pStyle w:val="somm30"/>
        <w:ind w:left="0" w:hanging="431"/>
        <w:rPr>
          <w:lang w:val="fr-BE"/>
        </w:rPr>
      </w:pPr>
      <w:r w:rsidRPr="00237174">
        <w:rPr>
          <w:rFonts w:ascii="Times New Roman" w:hAnsi="Times New Roman"/>
          <w:color w:val="FF0000"/>
          <w:lang w:val="en-US"/>
        </w:rPr>
        <w:t>►</w:t>
      </w:r>
      <w:r w:rsidR="00994A97">
        <w:rPr>
          <w:rFonts w:ascii="Times New Roman" w:hAnsi="Times New Roman"/>
          <w:lang w:val="en-US"/>
        </w:rPr>
        <w:t>♥</w:t>
      </w:r>
      <w:r w:rsidR="00994A97" w:rsidRPr="00994A97">
        <w:rPr>
          <w:rFonts w:ascii="Times New Roman" w:hAnsi="Times New Roman"/>
          <w:lang w:val="en-US"/>
        </w:rPr>
        <w:t>₼</w:t>
      </w:r>
      <w:r w:rsidR="00994A97" w:rsidRPr="00994A97">
        <w:rPr>
          <w:rFonts w:ascii="Times New Roman" w:hAnsi="Times New Roman"/>
          <w:sz w:val="26"/>
          <w:szCs w:val="22"/>
          <w:lang w:val="en-US"/>
        </w:rPr>
        <w:t xml:space="preserve"> </w:t>
      </w:r>
      <w:r w:rsidR="002F41C0" w:rsidRPr="00317240">
        <w:rPr>
          <w:lang w:val="en-US"/>
        </w:rPr>
        <w:t>Brutomesso, D., G</w:t>
      </w:r>
      <w:r w:rsidR="00FF0584" w:rsidRPr="00317240">
        <w:rPr>
          <w:lang w:val="en-US"/>
        </w:rPr>
        <w:t>agn</w:t>
      </w:r>
      <w:r w:rsidR="002F41C0" w:rsidRPr="00317240">
        <w:rPr>
          <w:lang w:val="en-US"/>
        </w:rPr>
        <w:t xml:space="preserve">ayre, R., </w:t>
      </w:r>
      <w:r w:rsidR="002F41C0" w:rsidRPr="00285F3B">
        <w:rPr>
          <w:highlight w:val="yellow"/>
          <w:lang w:val="en-US"/>
        </w:rPr>
        <w:t>Le</w:t>
      </w:r>
      <w:r w:rsidR="00FF0584" w:rsidRPr="00285F3B">
        <w:rPr>
          <w:highlight w:val="yellow"/>
          <w:lang w:val="en-US"/>
        </w:rPr>
        <w:t>c</w:t>
      </w:r>
      <w:r w:rsidR="002F41C0" w:rsidRPr="00285F3B">
        <w:rPr>
          <w:highlight w:val="yellow"/>
          <w:lang w:val="en-US"/>
        </w:rPr>
        <w:t>l</w:t>
      </w:r>
      <w:r w:rsidR="00FF0584" w:rsidRPr="00285F3B">
        <w:rPr>
          <w:highlight w:val="yellow"/>
          <w:lang w:val="en-US"/>
        </w:rPr>
        <w:t>ercq, D.</w:t>
      </w:r>
      <w:r w:rsidR="00FF0584" w:rsidRPr="00317240">
        <w:rPr>
          <w:lang w:val="en-US"/>
        </w:rPr>
        <w:t>, Crazzolara, D., Busata, E. d’Iver</w:t>
      </w:r>
      <w:r w:rsidR="002F41C0" w:rsidRPr="00317240">
        <w:rPr>
          <w:lang w:val="en-US"/>
        </w:rPr>
        <w:t>n</w:t>
      </w:r>
      <w:r w:rsidR="00FF0584" w:rsidRPr="00317240">
        <w:rPr>
          <w:lang w:val="en-US"/>
        </w:rPr>
        <w:t xml:space="preserve">ois, J., Casiglia, E., Tiengo, A. &amp; Baritussio, A. (2003).The use of degrees of certainty to evaluate knowledge. </w:t>
      </w:r>
      <w:hyperlink r:id="rId122" w:history="1">
        <w:r w:rsidR="00FF0584" w:rsidRPr="00317240">
          <w:rPr>
            <w:rStyle w:val="Lienhypertexte"/>
            <w:color w:val="auto"/>
            <w:u w:val="none"/>
            <w:lang w:val="fr-BE"/>
          </w:rPr>
          <w:t>Patient Education &amp; Counseling</w:t>
        </w:r>
      </w:hyperlink>
      <w:r w:rsidR="00FF0584" w:rsidRPr="00317240">
        <w:rPr>
          <w:lang w:val="fr-BE"/>
        </w:rPr>
        <w:t>,</w:t>
      </w:r>
      <w:r w:rsidR="00FF0584" w:rsidRPr="00C44C83">
        <w:rPr>
          <w:lang w:val="fr-BE"/>
        </w:rPr>
        <w:t xml:space="preserve"> 51 (1), 29-37.</w:t>
      </w:r>
    </w:p>
    <w:p w:rsidR="00FF0584" w:rsidRPr="00C44C83" w:rsidRDefault="00FF0584" w:rsidP="00C17301">
      <w:pPr>
        <w:pStyle w:val="somm30"/>
        <w:ind w:hanging="431"/>
        <w:rPr>
          <w:lang w:val="fr-BE"/>
        </w:rPr>
      </w:pPr>
      <w:r w:rsidRPr="00C44C83">
        <w:rPr>
          <w:lang w:val="fr-BE"/>
        </w:rPr>
        <w:tab/>
      </w:r>
      <w:hyperlink r:id="rId123" w:history="1">
        <w:r w:rsidRPr="00C44C83">
          <w:rPr>
            <w:rStyle w:val="Lienhypertexte"/>
            <w:lang w:val="fr-BE"/>
          </w:rPr>
          <w:t>http://hdl.handle.net/2268/10196</w:t>
        </w:r>
      </w:hyperlink>
    </w:p>
    <w:p w:rsidR="002F41C0" w:rsidRPr="002F41C0" w:rsidRDefault="008B77B0" w:rsidP="00C17301">
      <w:pPr>
        <w:pStyle w:val="somm30"/>
        <w:ind w:left="0" w:hanging="431"/>
      </w:pPr>
      <w:r>
        <w:rPr>
          <w:rFonts w:ascii="Times New Roman" w:hAnsi="Times New Roman"/>
          <w:lang w:val="fr-BE"/>
        </w:rPr>
        <w:t>►</w:t>
      </w:r>
      <w:r w:rsidR="00994A97">
        <w:rPr>
          <w:rFonts w:ascii="Times New Roman" w:hAnsi="Times New Roman"/>
          <w:lang w:val="fr-BE"/>
        </w:rPr>
        <w:t>♥₼</w:t>
      </w:r>
      <w:r w:rsidR="00994A97" w:rsidRPr="00D41462">
        <w:rPr>
          <w:rFonts w:ascii="Times New Roman" w:hAnsi="Times New Roman"/>
          <w:sz w:val="26"/>
          <w:szCs w:val="22"/>
          <w:lang w:val="fr-BE"/>
        </w:rPr>
        <w:t xml:space="preserve"> </w:t>
      </w:r>
      <w:r w:rsidR="006D642A" w:rsidRPr="005A7636">
        <w:rPr>
          <w:sz w:val="22"/>
          <w:szCs w:val="22"/>
          <w:lang w:val="fr-BE"/>
        </w:rPr>
        <w:t>Leclercq D. et Poumay M., (</w:t>
      </w:r>
      <w:r w:rsidR="006D642A" w:rsidRPr="00F61A20">
        <w:rPr>
          <w:sz w:val="22"/>
          <w:szCs w:val="22"/>
          <w:lang w:val="fr-BE"/>
        </w:rPr>
        <w:t>2003</w:t>
      </w:r>
      <w:r w:rsidR="006D642A" w:rsidRPr="005A7636">
        <w:rPr>
          <w:sz w:val="22"/>
          <w:szCs w:val="22"/>
          <w:lang w:val="fr-BE"/>
        </w:rPr>
        <w:t>). La connais</w:t>
      </w:r>
      <w:r w:rsidR="006D642A" w:rsidRPr="004B34A9">
        <w:rPr>
          <w:sz w:val="22"/>
          <w:szCs w:val="22"/>
        </w:rPr>
        <w:t>sance partielle chez l’apprenant : pourquoi et comment la mesurer, in Gagnayre et al. (Eds),  L’évaluation de l’Education Thérapeut</w:t>
      </w:r>
      <w:r w:rsidR="006D642A">
        <w:rPr>
          <w:sz w:val="22"/>
          <w:szCs w:val="22"/>
        </w:rPr>
        <w:t>ique du Patient,  Paris : IPCEM, 27-30.</w:t>
      </w:r>
      <w:r w:rsidR="002F41C0">
        <w:rPr>
          <w:sz w:val="22"/>
          <w:szCs w:val="22"/>
        </w:rPr>
        <w:t xml:space="preserve"> </w:t>
      </w:r>
      <w:hyperlink r:id="rId124" w:history="1">
        <w:r w:rsidR="002F41C0" w:rsidRPr="00C5053A">
          <w:rPr>
            <w:rStyle w:val="Lienhypertexte"/>
          </w:rPr>
          <w:t>http://hdl.handle.net/2268/28394</w:t>
        </w:r>
      </w:hyperlink>
    </w:p>
    <w:p w:rsidR="006D642A" w:rsidRDefault="008B77B0" w:rsidP="00C17301">
      <w:pPr>
        <w:pStyle w:val="somm30"/>
        <w:ind w:left="0" w:hanging="431"/>
        <w:rPr>
          <w:sz w:val="22"/>
          <w:szCs w:val="22"/>
        </w:rPr>
      </w:pPr>
      <w:r>
        <w:rPr>
          <w:rFonts w:ascii="Times New Roman" w:hAnsi="Times New Roman"/>
          <w:lang w:val="fr-BE"/>
        </w:rPr>
        <w:t>►</w:t>
      </w:r>
      <w:r w:rsidR="00994A97">
        <w:rPr>
          <w:rFonts w:ascii="Times New Roman" w:hAnsi="Times New Roman"/>
          <w:lang w:val="fr-BE"/>
        </w:rPr>
        <w:t>♥₼</w:t>
      </w:r>
      <w:r w:rsidR="00994A97">
        <w:rPr>
          <w:rFonts w:ascii="Times New Roman" w:hAnsi="Times New Roman"/>
          <w:sz w:val="26"/>
          <w:szCs w:val="22"/>
          <w:lang w:val="fr-BE"/>
        </w:rPr>
        <w:t xml:space="preserve"> </w:t>
      </w:r>
      <w:r w:rsidR="006D642A" w:rsidRPr="004B34A9">
        <w:rPr>
          <w:sz w:val="22"/>
          <w:szCs w:val="22"/>
        </w:rPr>
        <w:t>Leclercq D.,  Rinaldi A.M. et Ernould C. (</w:t>
      </w:r>
      <w:r w:rsidR="006D642A" w:rsidRPr="00B3379A">
        <w:rPr>
          <w:color w:val="FF0000"/>
          <w:sz w:val="22"/>
          <w:szCs w:val="22"/>
        </w:rPr>
        <w:t>2003</w:t>
      </w:r>
      <w:r w:rsidR="006D642A" w:rsidRPr="004B34A9">
        <w:rPr>
          <w:sz w:val="22"/>
          <w:szCs w:val="22"/>
        </w:rPr>
        <w:t>). Un questionnaire spectral pour l’évaluation des connaissances chez le patient diabétique, in Gagnayre et al. (Eds),  L’évaluation de l’Education Thérapeut</w:t>
      </w:r>
      <w:r w:rsidR="006D642A">
        <w:rPr>
          <w:sz w:val="22"/>
          <w:szCs w:val="22"/>
        </w:rPr>
        <w:t>ique du Patient,  Paris : IPCEM, 31-34.</w:t>
      </w:r>
    </w:p>
    <w:p w:rsidR="006D642A" w:rsidRPr="0013561E" w:rsidRDefault="00994A97" w:rsidP="00C17301">
      <w:pPr>
        <w:pStyle w:val="somm30"/>
        <w:ind w:left="0" w:hanging="431"/>
        <w:rPr>
          <w:szCs w:val="24"/>
        </w:rPr>
      </w:pPr>
      <w:r>
        <w:rPr>
          <w:rFonts w:ascii="Times New Roman" w:hAnsi="Times New Roman"/>
          <w:sz w:val="26"/>
          <w:szCs w:val="22"/>
          <w:lang w:val="fr-BE"/>
        </w:rPr>
        <w:t xml:space="preserve">µ </w:t>
      </w:r>
      <w:r w:rsidR="006D642A" w:rsidRPr="00BD1FA2">
        <w:t xml:space="preserve">Delfosse, C., Harmeling, D., Poumay, M. et </w:t>
      </w:r>
      <w:r w:rsidR="006D642A" w:rsidRPr="00994A97">
        <w:t>Leclercq, D.</w:t>
      </w:r>
      <w:r w:rsidR="006D642A" w:rsidRPr="00BD1FA2">
        <w:t xml:space="preserve"> (2003, janvier). </w:t>
      </w:r>
      <w:r w:rsidR="006D642A" w:rsidRPr="00BD1FA2">
        <w:rPr>
          <w:i/>
        </w:rPr>
        <w:t>Les facteurs de succès dans l’accompagnement du portage à dista</w:t>
      </w:r>
      <w:r w:rsidR="006D642A" w:rsidRPr="00321A33">
        <w:rPr>
          <w:i/>
        </w:rPr>
        <w:t>nce de cours. Expérience du LabSET</w:t>
      </w:r>
      <w:r w:rsidR="006D642A" w:rsidRPr="00321A33">
        <w:t>. Communication présentée aux 2</w:t>
      </w:r>
      <w:r w:rsidR="006D642A" w:rsidRPr="00321A33">
        <w:rPr>
          <w:vertAlign w:val="superscript"/>
        </w:rPr>
        <w:t>èmes</w:t>
      </w:r>
      <w:r w:rsidR="006D642A" w:rsidRPr="00321A33">
        <w:t xml:space="preserve"> Rencontres du Kirchberg. Colloque scientifique sur les pratiques de téléformation, Luxembourg (L).</w:t>
      </w:r>
    </w:p>
    <w:p w:rsidR="00074C0A" w:rsidRDefault="00074C0A">
      <w:pPr>
        <w:spacing w:after="200" w:line="276" w:lineRule="auto"/>
        <w:jc w:val="left"/>
        <w:rPr>
          <w:sz w:val="22"/>
          <w:szCs w:val="22"/>
        </w:rPr>
      </w:pPr>
    </w:p>
    <w:p w:rsidR="00644A0E" w:rsidRDefault="00644A0E">
      <w:pPr>
        <w:spacing w:after="200" w:line="276" w:lineRule="auto"/>
        <w:jc w:val="left"/>
        <w:rPr>
          <w:sz w:val="22"/>
          <w:szCs w:val="22"/>
        </w:rPr>
      </w:pPr>
      <w:r>
        <w:rPr>
          <w:sz w:val="22"/>
          <w:szCs w:val="22"/>
        </w:rPr>
        <w:br w:type="page"/>
      </w:r>
    </w:p>
    <w:p w:rsidR="006D642A" w:rsidRDefault="00B64419" w:rsidP="006D642A">
      <w:pPr>
        <w:pStyle w:val="somm30"/>
        <w:rPr>
          <w:sz w:val="22"/>
          <w:szCs w:val="22"/>
        </w:rPr>
      </w:pPr>
      <w:r w:rsidRPr="00B64419">
        <w:rPr>
          <w:noProof/>
          <w:sz w:val="22"/>
          <w:szCs w:val="22"/>
          <w:lang w:val="fr-BE" w:eastAsia="fr-BE"/>
        </w:rPr>
        <w:lastRenderedPageBreak/>
        <w:drawing>
          <wp:anchor distT="0" distB="0" distL="114300" distR="114300" simplePos="0" relativeHeight="251660288" behindDoc="1" locked="0" layoutInCell="1" allowOverlap="1" wp14:anchorId="67129869" wp14:editId="4F6DD7B9">
            <wp:simplePos x="0" y="0"/>
            <wp:positionH relativeFrom="column">
              <wp:posOffset>3810</wp:posOffset>
            </wp:positionH>
            <wp:positionV relativeFrom="paragraph">
              <wp:posOffset>322580</wp:posOffset>
            </wp:positionV>
            <wp:extent cx="1896110" cy="2700655"/>
            <wp:effectExtent l="0" t="0" r="8890" b="4445"/>
            <wp:wrapTight wrapText="bothSides">
              <wp:wrapPolygon edited="0">
                <wp:start x="0" y="0"/>
                <wp:lineTo x="0" y="21483"/>
                <wp:lineTo x="21484" y="21483"/>
                <wp:lineTo x="21484" y="0"/>
                <wp:lineTo x="0" y="0"/>
              </wp:wrapPolygon>
            </wp:wrapTight>
            <wp:docPr id="1027" name="Picture 3" descr="D:\DD\000 Dieudo\Couvertures des livres\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DD\000 Dieudo\Couvertures des livres\img050.jp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9485" r="12531"/>
                    <a:stretch/>
                  </pic:blipFill>
                  <pic:spPr bwMode="auto">
                    <a:xfrm>
                      <a:off x="0" y="0"/>
                      <a:ext cx="1896110" cy="2700655"/>
                    </a:xfrm>
                    <a:prstGeom prst="rect">
                      <a:avLst/>
                    </a:prstGeom>
                    <a:noFill/>
                    <a:extLst/>
                  </pic:spPr>
                </pic:pic>
              </a:graphicData>
            </a:graphic>
            <wp14:sizeRelH relativeFrom="page">
              <wp14:pctWidth>0</wp14:pctWidth>
            </wp14:sizeRelH>
            <wp14:sizeRelV relativeFrom="page">
              <wp14:pctHeight>0</wp14:pctHeight>
            </wp14:sizeRelV>
          </wp:anchor>
        </w:drawing>
      </w:r>
      <w:r w:rsidR="006D642A">
        <w:rPr>
          <w:sz w:val="22"/>
          <w:szCs w:val="22"/>
        </w:rPr>
        <w:t>------------------------------------------------</w:t>
      </w:r>
      <w:r w:rsidR="006D642A" w:rsidRPr="002F1BFC">
        <w:rPr>
          <w:b/>
          <w:sz w:val="44"/>
          <w:szCs w:val="44"/>
        </w:rPr>
        <w:t>2003 MOHICAN</w:t>
      </w:r>
      <w:r w:rsidR="006D642A">
        <w:rPr>
          <w:sz w:val="22"/>
          <w:szCs w:val="22"/>
        </w:rPr>
        <w:t>-------------------------</w:t>
      </w:r>
    </w:p>
    <w:p w:rsidR="00074C0A" w:rsidRDefault="00074C0A" w:rsidP="002F41C0">
      <w:pPr>
        <w:pStyle w:val="somm30"/>
        <w:rPr>
          <w:sz w:val="22"/>
          <w:szCs w:val="22"/>
        </w:rPr>
      </w:pPr>
    </w:p>
    <w:tbl>
      <w:tblPr>
        <w:tblStyle w:val="Grilledutableau"/>
        <w:tblW w:w="0" w:type="auto"/>
        <w:tblInd w:w="432" w:type="dxa"/>
        <w:tblLook w:val="04A0" w:firstRow="1" w:lastRow="0" w:firstColumn="1" w:lastColumn="0" w:noHBand="0" w:noVBand="1"/>
      </w:tblPr>
      <w:tblGrid>
        <w:gridCol w:w="5701"/>
      </w:tblGrid>
      <w:tr w:rsidR="00074C0A" w:rsidTr="00074C0A">
        <w:tc>
          <w:tcPr>
            <w:tcW w:w="9212" w:type="dxa"/>
            <w:shd w:val="clear" w:color="auto" w:fill="FFFF00"/>
          </w:tcPr>
          <w:p w:rsidR="00074C0A" w:rsidRPr="00074C0A" w:rsidRDefault="0002411A" w:rsidP="0002411A">
            <w:pPr>
              <w:pStyle w:val="somm30"/>
              <w:ind w:left="0" w:firstLine="0"/>
            </w:pPr>
            <w:r>
              <w:rPr>
                <w:rFonts w:ascii="Times New Roman" w:hAnsi="Times New Roman"/>
                <w:lang w:val="fr-BE"/>
              </w:rPr>
              <w:t>►₼</w:t>
            </w:r>
            <w:r w:rsidRPr="00D41462">
              <w:rPr>
                <w:rFonts w:ascii="Times New Roman" w:hAnsi="Times New Roman"/>
                <w:sz w:val="26"/>
                <w:szCs w:val="22"/>
                <w:lang w:val="fr-BE"/>
              </w:rPr>
              <w:t xml:space="preserve"> </w:t>
            </w:r>
            <w:r>
              <w:rPr>
                <w:rFonts w:ascii="Times New Roman" w:hAnsi="Times New Roman"/>
                <w:sz w:val="26"/>
                <w:szCs w:val="22"/>
                <w:lang w:val="fr-BE"/>
              </w:rPr>
              <w:t xml:space="preserve"> </w:t>
            </w:r>
            <w:r w:rsidR="00074C0A">
              <w:rPr>
                <w:sz w:val="22"/>
                <w:szCs w:val="22"/>
              </w:rPr>
              <w:t>Leclercq, D. (Ed) (2003). D</w:t>
            </w:r>
            <w:r w:rsidR="00074C0A" w:rsidRPr="004B34A9">
              <w:rPr>
                <w:sz w:val="22"/>
                <w:szCs w:val="22"/>
              </w:rPr>
              <w:t xml:space="preserve">iagnostic </w:t>
            </w:r>
            <w:r w:rsidR="00074C0A" w:rsidRPr="004B34A9">
              <w:rPr>
                <w:sz w:val="22"/>
                <w:szCs w:val="22"/>
                <w:lang w:val="fr-BE"/>
              </w:rPr>
              <w:t xml:space="preserve">cognitif et métacognitif au seuil de l’université. </w:t>
            </w:r>
            <w:r w:rsidR="00074C0A" w:rsidRPr="004B34A9">
              <w:rPr>
                <w:sz w:val="22"/>
                <w:szCs w:val="22"/>
              </w:rPr>
              <w:t>Le projet MOHICAN mené par les 9 uni</w:t>
            </w:r>
            <w:r w:rsidR="00074C0A">
              <w:rPr>
                <w:sz w:val="22"/>
                <w:szCs w:val="22"/>
              </w:rPr>
              <w:t>v</w:t>
            </w:r>
            <w:r w:rsidR="00074C0A" w:rsidRPr="004B34A9">
              <w:rPr>
                <w:sz w:val="22"/>
                <w:szCs w:val="22"/>
              </w:rPr>
              <w:t xml:space="preserve">ersités de </w:t>
            </w:r>
            <w:smartTag w:uri="urn:schemas-microsoft-com:office:smarttags" w:element="PersonName">
              <w:smartTagPr>
                <w:attr w:name="ProductID" w:val="la Communaut￩ Fran￧aise"/>
              </w:smartTagPr>
              <w:r w:rsidR="00074C0A" w:rsidRPr="004B34A9">
                <w:rPr>
                  <w:sz w:val="22"/>
                  <w:szCs w:val="22"/>
                </w:rPr>
                <w:t>la Communauté Française</w:t>
              </w:r>
            </w:smartTag>
            <w:r w:rsidR="00074C0A" w:rsidRPr="004B34A9">
              <w:rPr>
                <w:sz w:val="22"/>
                <w:szCs w:val="22"/>
              </w:rPr>
              <w:t xml:space="preserve"> Wallonie Bruxelles. Liège : Editions de l’université de Liège.</w:t>
            </w:r>
            <w:r w:rsidR="00074C0A">
              <w:rPr>
                <w:sz w:val="22"/>
                <w:szCs w:val="22"/>
              </w:rPr>
              <w:t xml:space="preserve"> </w:t>
            </w:r>
            <w:hyperlink r:id="rId126" w:history="1">
              <w:r w:rsidR="00074C0A" w:rsidRPr="00C5053A">
                <w:rPr>
                  <w:rStyle w:val="Lienhypertexte"/>
                </w:rPr>
                <w:t>http://hdl.handle.net/2268/28353</w:t>
              </w:r>
            </w:hyperlink>
          </w:p>
        </w:tc>
      </w:tr>
    </w:tbl>
    <w:p w:rsidR="00074C0A" w:rsidRDefault="00074C0A" w:rsidP="002F41C0">
      <w:pPr>
        <w:pStyle w:val="somm30"/>
        <w:rPr>
          <w:sz w:val="22"/>
          <w:szCs w:val="22"/>
        </w:rPr>
      </w:pPr>
    </w:p>
    <w:p w:rsidR="00B64419" w:rsidRDefault="00B64419" w:rsidP="002F41C0">
      <w:pPr>
        <w:pStyle w:val="somm30"/>
        <w:rPr>
          <w:sz w:val="22"/>
          <w:szCs w:val="22"/>
        </w:rPr>
      </w:pPr>
    </w:p>
    <w:p w:rsidR="00B64419" w:rsidRDefault="00B64419" w:rsidP="002F41C0">
      <w:pPr>
        <w:pStyle w:val="somm30"/>
        <w:rPr>
          <w:sz w:val="22"/>
          <w:szCs w:val="22"/>
        </w:rPr>
      </w:pPr>
    </w:p>
    <w:p w:rsidR="00B64419" w:rsidRDefault="00B64419" w:rsidP="002F41C0">
      <w:pPr>
        <w:pStyle w:val="somm30"/>
        <w:rPr>
          <w:sz w:val="22"/>
          <w:szCs w:val="22"/>
        </w:rPr>
      </w:pPr>
    </w:p>
    <w:p w:rsidR="00B64419" w:rsidRDefault="00B64419" w:rsidP="002F41C0">
      <w:pPr>
        <w:pStyle w:val="somm30"/>
        <w:rPr>
          <w:sz w:val="22"/>
          <w:szCs w:val="22"/>
        </w:rPr>
      </w:pPr>
    </w:p>
    <w:p w:rsidR="00B64419" w:rsidRDefault="00B64419" w:rsidP="002F41C0">
      <w:pPr>
        <w:pStyle w:val="somm30"/>
        <w:rPr>
          <w:sz w:val="22"/>
          <w:szCs w:val="22"/>
        </w:rPr>
      </w:pPr>
    </w:p>
    <w:p w:rsidR="00B64419" w:rsidRDefault="00B64419" w:rsidP="002F41C0">
      <w:pPr>
        <w:pStyle w:val="somm30"/>
        <w:rPr>
          <w:sz w:val="22"/>
          <w:szCs w:val="22"/>
        </w:rPr>
      </w:pPr>
    </w:p>
    <w:p w:rsidR="00B64419" w:rsidRDefault="00B64419" w:rsidP="002F41C0">
      <w:pPr>
        <w:pStyle w:val="somm30"/>
        <w:rPr>
          <w:sz w:val="22"/>
          <w:szCs w:val="22"/>
        </w:rPr>
      </w:pPr>
    </w:p>
    <w:p w:rsidR="00B64419" w:rsidRDefault="00B64419" w:rsidP="002F41C0">
      <w:pPr>
        <w:pStyle w:val="somm30"/>
        <w:rPr>
          <w:sz w:val="22"/>
          <w:szCs w:val="22"/>
        </w:rPr>
      </w:pPr>
    </w:p>
    <w:p w:rsidR="00B64419" w:rsidRDefault="00B64419" w:rsidP="002F41C0">
      <w:pPr>
        <w:pStyle w:val="somm30"/>
        <w:rPr>
          <w:sz w:val="22"/>
          <w:szCs w:val="22"/>
        </w:rPr>
      </w:pPr>
    </w:p>
    <w:p w:rsidR="00B64419" w:rsidRDefault="00B64419" w:rsidP="002F41C0">
      <w:pPr>
        <w:pStyle w:val="somm30"/>
        <w:rPr>
          <w:sz w:val="22"/>
          <w:szCs w:val="22"/>
        </w:rPr>
      </w:pPr>
    </w:p>
    <w:p w:rsidR="001B711D" w:rsidRDefault="0002411A" w:rsidP="001B711D">
      <w:pPr>
        <w:ind w:left="709" w:hanging="709"/>
      </w:pPr>
      <w:r>
        <w:rPr>
          <w:rFonts w:ascii="Times New Roman" w:hAnsi="Times New Roman"/>
          <w:lang w:val="fr-BE"/>
        </w:rPr>
        <w:t xml:space="preserve">►₼ </w:t>
      </w:r>
      <w:r w:rsidR="001B711D" w:rsidRPr="00403B69">
        <w:t>Leclercq, D.,</w:t>
      </w:r>
      <w:r w:rsidR="001B711D">
        <w:t xml:space="preserve"> Conti, C., DeKetele, J-M., Delhaxhe, M., Dupont, P., Lambert, J-P., Lambotte, J-P., Noel, B., Romainville, M. &amp; Wolfs, J-L. (2003). Le projet MOHICAN – Check-up : son origine, ses intentions, ses méthodes. In D. </w:t>
      </w:r>
      <w:r w:rsidR="001B711D" w:rsidRPr="00336F8B">
        <w:t>Leclercq</w:t>
      </w:r>
      <w:r w:rsidR="001B711D">
        <w:t xml:space="preserve"> </w:t>
      </w:r>
      <w:r w:rsidR="001B711D" w:rsidRPr="00336F8B">
        <w:t xml:space="preserve">(Ed.) (2003). </w:t>
      </w:r>
      <w:r w:rsidR="001B711D">
        <w:t xml:space="preserve">Diagnostic cognitif et métacognitif au seuil de l’université. le projet MOHICAN mené par les 9 universités de </w:t>
      </w:r>
      <w:smartTag w:uri="urn:schemas-microsoft-com:office:smarttags" w:element="PersonName">
        <w:smartTagPr>
          <w:attr w:name="ProductID" w:val="la Communaut￩ Fran￧aise"/>
        </w:smartTagPr>
        <w:smartTag w:uri="urn:schemas-microsoft-com:office:smarttags" w:element="PersonName">
          <w:smartTagPr>
            <w:attr w:name="ProductID" w:val="la Communaut￩"/>
          </w:smartTagPr>
          <w:r w:rsidR="001B711D">
            <w:t>la Communauté</w:t>
          </w:r>
        </w:smartTag>
        <w:r w:rsidR="001B711D">
          <w:t xml:space="preserve"> Française</w:t>
        </w:r>
      </w:smartTag>
      <w:r w:rsidR="001B711D">
        <w:t xml:space="preserve"> Wallonie Bruxelles. Bruxelles : CIUF &amp; Liège : Editions de l’université de Liège. </w:t>
      </w:r>
      <w:r w:rsidR="006A55E7">
        <w:t>p</w:t>
      </w:r>
      <w:r w:rsidR="001B711D">
        <w:t>p. 13-31.</w:t>
      </w:r>
    </w:p>
    <w:p w:rsidR="00FC08A0" w:rsidRDefault="0002411A" w:rsidP="00FC08A0">
      <w:pPr>
        <w:pStyle w:val="somm30"/>
        <w:rPr>
          <w:sz w:val="22"/>
          <w:szCs w:val="22"/>
        </w:rPr>
      </w:pPr>
      <w:r>
        <w:rPr>
          <w:rFonts w:ascii="Times New Roman" w:hAnsi="Times New Roman"/>
          <w:lang w:val="fr-BE"/>
        </w:rPr>
        <w:t xml:space="preserve">►₼ </w:t>
      </w:r>
      <w:r w:rsidR="00FC08A0" w:rsidRPr="00FC08A0">
        <w:t xml:space="preserve">Leclercq, D.(2003). Connaissance partielle, analyse spectrale et métacognition. Chapitre 1 de Leclercq, D. (Ed) (2003). Diagnostic cognitif et métacognitif au seuil de l’université. Le projet MOHICAN mené par les 9 universités de </w:t>
      </w:r>
      <w:smartTag w:uri="urn:schemas-microsoft-com:office:smarttags" w:element="PersonName">
        <w:smartTagPr>
          <w:attr w:name="ProductID" w:val="la Communaut￩ Fran￧aise"/>
        </w:smartTagPr>
        <w:r w:rsidR="00FC08A0" w:rsidRPr="00FC08A0">
          <w:t>la Communauté Française</w:t>
        </w:r>
      </w:smartTag>
      <w:r w:rsidR="00FC08A0" w:rsidRPr="00FC08A0">
        <w:t xml:space="preserve"> Wallonie Bruxelles. Liège : Editions de l’université de Liège</w:t>
      </w:r>
      <w:r w:rsidR="00FC08A0" w:rsidRPr="004B34A9">
        <w:rPr>
          <w:sz w:val="22"/>
          <w:szCs w:val="22"/>
        </w:rPr>
        <w:t>.</w:t>
      </w:r>
      <w:r w:rsidR="00FC08A0">
        <w:rPr>
          <w:sz w:val="22"/>
          <w:szCs w:val="22"/>
        </w:rPr>
        <w:t xml:space="preserve"> p. 33-49.</w:t>
      </w:r>
    </w:p>
    <w:p w:rsidR="00FC08A0" w:rsidRDefault="0002411A" w:rsidP="00FC08A0">
      <w:pPr>
        <w:pStyle w:val="somm30"/>
      </w:pPr>
      <w:r>
        <w:rPr>
          <w:rFonts w:ascii="Times New Roman" w:hAnsi="Times New Roman"/>
          <w:lang w:val="fr-BE"/>
        </w:rPr>
        <w:t xml:space="preserve">►₼ </w:t>
      </w:r>
      <w:r w:rsidR="00FC08A0" w:rsidRPr="00FC08A0">
        <w:t>Leclercq, D., Georges, F.,. Gilles, J.L., Pirson,</w:t>
      </w:r>
      <w:r w:rsidR="00285F3B">
        <w:t xml:space="preserve"> M., </w:t>
      </w:r>
      <w:r w:rsidR="00FC08A0" w:rsidRPr="00FC08A0">
        <w:t xml:space="preserve">Simon, F.(2003). Les feedbacks des check-up MOHICAN aux étudiants et aux enseignants. Chapitre 2 de  Leclercq, D. (Ed) (2003). Diagnostic cognitif et métacognitif au seuil de l’université. Le projet MOHICAN mené par les 9 universités de </w:t>
      </w:r>
      <w:smartTag w:uri="urn:schemas-microsoft-com:office:smarttags" w:element="PersonName">
        <w:smartTagPr>
          <w:attr w:name="ProductID" w:val="la Communaut￩ Fran￧aise"/>
        </w:smartTagPr>
        <w:r w:rsidR="00FC08A0" w:rsidRPr="00FC08A0">
          <w:t>la Communauté Française</w:t>
        </w:r>
      </w:smartTag>
      <w:r w:rsidR="00FC08A0" w:rsidRPr="00FC08A0">
        <w:t xml:space="preserve"> Wallonie Bruxelles. Liège : Editions de l’université de Liège.</w:t>
      </w:r>
      <w:r w:rsidR="00FC08A0">
        <w:t xml:space="preserve"> p. 51-66.</w:t>
      </w:r>
    </w:p>
    <w:p w:rsidR="00FC08A0" w:rsidRPr="00FC08A0" w:rsidRDefault="0002411A" w:rsidP="00FC08A0">
      <w:pPr>
        <w:pStyle w:val="somm30"/>
      </w:pPr>
      <w:r w:rsidRPr="00890FDD">
        <w:rPr>
          <w:rFonts w:ascii="Times New Roman" w:hAnsi="Times New Roman"/>
          <w:lang w:val="fr-BE"/>
        </w:rPr>
        <w:t xml:space="preserve"> </w:t>
      </w:r>
      <w:r w:rsidRPr="005B13AD">
        <w:rPr>
          <w:rFonts w:ascii="Times New Roman" w:hAnsi="Times New Roman"/>
          <w:lang w:val="fr-BE"/>
        </w:rPr>
        <w:t xml:space="preserve">►₼ </w:t>
      </w:r>
      <w:r w:rsidR="005B13AD" w:rsidRPr="005B13AD">
        <w:rPr>
          <w:rFonts w:ascii="Times New Roman" w:hAnsi="Times New Roman"/>
          <w:lang w:val="fr-BE"/>
        </w:rPr>
        <w:t>Leclercq, D., G</w:t>
      </w:r>
      <w:r w:rsidR="005B13AD">
        <w:rPr>
          <w:rFonts w:ascii="Times New Roman" w:hAnsi="Times New Roman"/>
          <w:lang w:val="fr-BE"/>
        </w:rPr>
        <w:t xml:space="preserve">illes, J-L., </w:t>
      </w:r>
      <w:r w:rsidR="00FC08A0" w:rsidRPr="005B13AD">
        <w:rPr>
          <w:lang w:val="fr-BE"/>
        </w:rPr>
        <w:t xml:space="preserve">Georges, F., Dupont, C. &amp; Detroz, P. (2003). </w:t>
      </w:r>
      <w:r w:rsidR="00FC08A0" w:rsidRPr="00FC08A0">
        <w:t xml:space="preserve">Résultats, check-up par check-up, et corrélations entre eux. </w:t>
      </w:r>
      <w:r w:rsidR="00285F3B">
        <w:t>Chapitre 3 de</w:t>
      </w:r>
      <w:r w:rsidR="00FC08A0" w:rsidRPr="00FC08A0">
        <w:t xml:space="preserve"> D. Leclercq (Ed.)  Diagnostic cognitif et métacognitif au seuil de l’université, Liège : les Editions de l’université de Liège, 67-103.</w:t>
      </w:r>
    </w:p>
    <w:p w:rsidR="00FC08A0" w:rsidRPr="00FC08A0" w:rsidRDefault="0002411A" w:rsidP="00FC08A0">
      <w:pPr>
        <w:pStyle w:val="somm30"/>
      </w:pPr>
      <w:r>
        <w:rPr>
          <w:rFonts w:ascii="Times New Roman" w:hAnsi="Times New Roman"/>
          <w:lang w:val="fr-BE"/>
        </w:rPr>
        <w:t xml:space="preserve">►₼ </w:t>
      </w:r>
      <w:r w:rsidR="00FC08A0" w:rsidRPr="00FC08A0">
        <w:t xml:space="preserve">Leclercq, D., Gilles, J.-L., Dupont, C.(2003) L’information des feedbacks pour les professeurs. L’opération VOCA PROFS à l’ULg ou Estimation par les professeurs des résultats des étudiants au check-up de Vocabulaire. Chapitre 6 :de Leclercq, D. (Ed) (2003). Diagnostic cognitif et métacognitif au seuil de l’université. Le projet MOHICAN mené par les 9 universités de </w:t>
      </w:r>
      <w:smartTag w:uri="urn:schemas-microsoft-com:office:smarttags" w:element="PersonName">
        <w:smartTagPr>
          <w:attr w:name="ProductID" w:val="la Communaut￩ Fran￧aise"/>
        </w:smartTagPr>
        <w:r w:rsidR="00FC08A0" w:rsidRPr="00FC08A0">
          <w:t>la Communauté Française</w:t>
        </w:r>
      </w:smartTag>
      <w:r w:rsidR="00FC08A0" w:rsidRPr="00FC08A0">
        <w:t xml:space="preserve"> Wallonie Bruxelles. Liège : Editions de l’université de Liège.</w:t>
      </w:r>
      <w:r w:rsidR="00FC08A0">
        <w:t xml:space="preserve"> pp. 117-125.</w:t>
      </w:r>
    </w:p>
    <w:p w:rsidR="00FC08A0" w:rsidRPr="00FC08A0" w:rsidRDefault="0002411A" w:rsidP="00FC08A0">
      <w:pPr>
        <w:pStyle w:val="somm30"/>
      </w:pPr>
      <w:r>
        <w:rPr>
          <w:rFonts w:ascii="Times New Roman" w:hAnsi="Times New Roman"/>
          <w:lang w:val="fr-BE"/>
        </w:rPr>
        <w:t xml:space="preserve">►₼ </w:t>
      </w:r>
      <w:r w:rsidR="00FC08A0" w:rsidRPr="00FC08A0">
        <w:t xml:space="preserve">Leclercq, D. et Detroz, P. (2003) Liens entre caractéristiques de départ (dont les résultats aux check-up) et les réussites en 1re candidature.  Chapitre 7 de Leclercq, D. (Ed) (2003). Diagnostic cognitif et métacognitif au seuil de l’université. Le projet MOHICAN mené par les 9 universités de </w:t>
      </w:r>
      <w:smartTag w:uri="urn:schemas-microsoft-com:office:smarttags" w:element="PersonName">
        <w:smartTagPr>
          <w:attr w:name="ProductID" w:val="la Communaut￩ Fran￧aise"/>
        </w:smartTagPr>
        <w:r w:rsidR="00FC08A0" w:rsidRPr="00FC08A0">
          <w:t>la Communauté Française</w:t>
        </w:r>
      </w:smartTag>
      <w:r w:rsidR="00FC08A0" w:rsidRPr="00FC08A0">
        <w:t xml:space="preserve"> Wallonie Bruxelles. Liège : Editions de l’université de Liège.</w:t>
      </w:r>
      <w:r w:rsidR="00FC08A0">
        <w:t xml:space="preserve"> pp. 127-154.</w:t>
      </w:r>
    </w:p>
    <w:p w:rsidR="002F41C0" w:rsidRDefault="0002411A" w:rsidP="002F41C0">
      <w:pPr>
        <w:pStyle w:val="somm30"/>
      </w:pPr>
      <w:r>
        <w:rPr>
          <w:rFonts w:ascii="Times New Roman" w:hAnsi="Times New Roman"/>
          <w:lang w:val="fr-BE"/>
        </w:rPr>
        <w:t xml:space="preserve">►₼ </w:t>
      </w:r>
      <w:r w:rsidR="00FC08A0">
        <w:t>Leclercq</w:t>
      </w:r>
      <w:r w:rsidR="005B13AD">
        <w:t>, D., Detroz, P ., Dupont, Ch. &amp;</w:t>
      </w:r>
      <w:r w:rsidR="00FC08A0">
        <w:t xml:space="preserve"> Gilles, J-L. (2003). Changer de méthode d’étude suite aux feedbacks : l’opération RESSAC (Résultats d’Epreuves Standardisées au service de l’Apprentissage en Candidatures). Chap 8 de </w:t>
      </w:r>
      <w:r w:rsidR="00FC08A0" w:rsidRPr="00FC08A0">
        <w:t xml:space="preserve">Leclercq, D. (Ed) (2003). </w:t>
      </w:r>
      <w:r w:rsidR="00FC08A0" w:rsidRPr="00FC08A0">
        <w:lastRenderedPageBreak/>
        <w:t xml:space="preserve">Diagnostic cognitif et métacognitif au seuil de l’université. Le projet MOHICAN mené par les 9 universités de </w:t>
      </w:r>
      <w:smartTag w:uri="urn:schemas-microsoft-com:office:smarttags" w:element="PersonName">
        <w:smartTagPr>
          <w:attr w:name="ProductID" w:val="la Communaut￩ Fran￧aise"/>
        </w:smartTagPr>
        <w:r w:rsidR="00FC08A0" w:rsidRPr="00FC08A0">
          <w:t>la Communauté Française</w:t>
        </w:r>
      </w:smartTag>
      <w:r w:rsidR="00FC08A0" w:rsidRPr="00FC08A0">
        <w:t xml:space="preserve"> Wallonie Bruxelles. Liège : Editions de l’université de Liège. pp. 155-172.</w:t>
      </w:r>
    </w:p>
    <w:p w:rsidR="002F41C0" w:rsidRPr="00FC08A0" w:rsidRDefault="002F41C0" w:rsidP="002F41C0">
      <w:pPr>
        <w:pStyle w:val="somm30"/>
      </w:pPr>
      <w:r>
        <w:tab/>
        <w:t xml:space="preserve">Version abrégée : </w:t>
      </w:r>
      <w:r w:rsidRPr="002F41C0">
        <w:t xml:space="preserve"> </w:t>
      </w:r>
      <w:hyperlink r:id="rId127" w:history="1">
        <w:r w:rsidRPr="00C5053A">
          <w:rPr>
            <w:rStyle w:val="Lienhypertexte"/>
          </w:rPr>
          <w:t>http://hdl.handle.net/2268/21210</w:t>
        </w:r>
      </w:hyperlink>
    </w:p>
    <w:p w:rsidR="00FC08A0" w:rsidRDefault="0002411A" w:rsidP="00FC08A0">
      <w:pPr>
        <w:pStyle w:val="somm30"/>
        <w:rPr>
          <w:sz w:val="22"/>
          <w:szCs w:val="22"/>
        </w:rPr>
      </w:pPr>
      <w:r>
        <w:rPr>
          <w:rFonts w:ascii="Times New Roman" w:hAnsi="Times New Roman"/>
          <w:lang w:val="fr-BE"/>
        </w:rPr>
        <w:t xml:space="preserve">►₼ </w:t>
      </w:r>
      <w:r w:rsidR="00FC08A0" w:rsidRPr="00FC08A0">
        <w:t xml:space="preserve">Leclercq, D. et Gilles, J.L.(2003) Analyses psychométriques des questions des 10 check-up MOHICAN. Vue d’ensemble. Chapitre 9 de Leclercq, D. (Ed) (2003). Diagnostic cognitif et métacognitif au seuil de l’université. Le projet MOHICAN mené par les 9 universités de </w:t>
      </w:r>
      <w:smartTag w:uri="urn:schemas-microsoft-com:office:smarttags" w:element="PersonName">
        <w:smartTagPr>
          <w:attr w:name="ProductID" w:val="la Communaut￩ Fran￧aise"/>
        </w:smartTagPr>
        <w:r w:rsidR="00FC08A0" w:rsidRPr="00FC08A0">
          <w:t>la Communauté Française</w:t>
        </w:r>
      </w:smartTag>
      <w:r w:rsidR="00FC08A0" w:rsidRPr="00FC08A0">
        <w:rPr>
          <w:sz w:val="22"/>
          <w:szCs w:val="22"/>
        </w:rPr>
        <w:t xml:space="preserve"> Wallonie Bruxelles. Liège : Editions de l’université de Liège. pp.</w:t>
      </w:r>
      <w:r w:rsidR="00FC08A0">
        <w:rPr>
          <w:sz w:val="22"/>
          <w:szCs w:val="22"/>
        </w:rPr>
        <w:t>173-180.</w:t>
      </w:r>
    </w:p>
    <w:p w:rsidR="00FC08A0" w:rsidRPr="00FC08A0" w:rsidRDefault="0002411A" w:rsidP="00FC08A0">
      <w:pPr>
        <w:pStyle w:val="somm30"/>
      </w:pPr>
      <w:r>
        <w:rPr>
          <w:rFonts w:ascii="Times New Roman" w:hAnsi="Times New Roman"/>
          <w:lang w:val="fr-BE"/>
        </w:rPr>
        <w:t xml:space="preserve">►₼ </w:t>
      </w:r>
      <w:r w:rsidR="00FC08A0" w:rsidRPr="00FC08A0">
        <w:t xml:space="preserve">Leclercq, D. &amp; Poumay, M. (2003) Analyses édumétriques et indices métacognitifs appliqués aux questions des 10 check-up MOHICAN, </w:t>
      </w:r>
      <w:r w:rsidR="00FC08A0">
        <w:t xml:space="preserve">chap 10 de </w:t>
      </w:r>
      <w:r w:rsidR="00FC08A0" w:rsidRPr="00FC08A0">
        <w:t>D. Leclercq (Ed.)  Diagnostic cognitif et métacognitif au seuil de l’université, Liège : les Editions de l’université de Liège, 181-190.</w:t>
      </w:r>
    </w:p>
    <w:p w:rsidR="00FC08A0" w:rsidRPr="00FC08A0" w:rsidRDefault="0002411A" w:rsidP="00FC08A0">
      <w:pPr>
        <w:pStyle w:val="somm30"/>
      </w:pPr>
      <w:r>
        <w:rPr>
          <w:rFonts w:ascii="Times New Roman" w:hAnsi="Times New Roman"/>
          <w:lang w:val="fr-BE"/>
        </w:rPr>
        <w:t xml:space="preserve">►₼ </w:t>
      </w:r>
      <w:r w:rsidR="00FC08A0" w:rsidRPr="00FC08A0">
        <w:t xml:space="preserve">Montballin, M. et </w:t>
      </w:r>
      <w:r w:rsidR="00FC08A0" w:rsidRPr="005B13AD">
        <w:rPr>
          <w:highlight w:val="yellow"/>
        </w:rPr>
        <w:t>Leclercq, D.</w:t>
      </w:r>
      <w:r w:rsidR="00FC08A0" w:rsidRPr="00FC08A0">
        <w:t xml:space="preserve"> (2003) Vocabulaire. Chapitre 11 :de D. Leclercq (Ed.)  Diagnostic cognitif et métacognitif au seuil de l’université, Liège : les Ed</w:t>
      </w:r>
      <w:r w:rsidR="00FC08A0">
        <w:t>itions de l’université de Liège. pp. 191-204.</w:t>
      </w:r>
    </w:p>
    <w:p w:rsidR="00FC08A0" w:rsidRPr="00FC08A0" w:rsidRDefault="0002411A" w:rsidP="00FC08A0">
      <w:pPr>
        <w:pStyle w:val="somm30"/>
      </w:pPr>
      <w:r>
        <w:rPr>
          <w:rFonts w:ascii="Times New Roman" w:hAnsi="Times New Roman"/>
          <w:lang w:val="fr-BE"/>
        </w:rPr>
        <w:t xml:space="preserve">►₼ </w:t>
      </w:r>
      <w:r>
        <w:t>Defays, J.-M. &amp;</w:t>
      </w:r>
      <w:r w:rsidR="00FC08A0" w:rsidRPr="00FC08A0">
        <w:t xml:space="preserve"> </w:t>
      </w:r>
      <w:r w:rsidR="00FC08A0" w:rsidRPr="005B13AD">
        <w:rPr>
          <w:highlight w:val="yellow"/>
        </w:rPr>
        <w:t>Leclercq, D.</w:t>
      </w:r>
      <w:r w:rsidR="00FC08A0" w:rsidRPr="00FC08A0">
        <w:t xml:space="preserve"> (2003): Syntaxe Chapitre 12 de D. Leclercq (Ed.)  Diagnostic cognitif et métacognitif au seuil de l’université, Liège : les Ed</w:t>
      </w:r>
      <w:r w:rsidR="00FC08A0">
        <w:t>itions de l’université de Liège. pp. 205-212.</w:t>
      </w:r>
    </w:p>
    <w:p w:rsidR="00FC08A0" w:rsidRPr="00CC0E24" w:rsidRDefault="0002411A" w:rsidP="00CC0E24">
      <w:pPr>
        <w:pStyle w:val="somm30"/>
      </w:pPr>
      <w:r>
        <w:rPr>
          <w:rFonts w:ascii="Times New Roman" w:hAnsi="Times New Roman"/>
          <w:lang w:val="fr-BE"/>
        </w:rPr>
        <w:t xml:space="preserve">►₼ </w:t>
      </w:r>
      <w:r w:rsidR="00FC08A0" w:rsidRPr="00CC0E24">
        <w:t xml:space="preserve">Hougardy, Ph. et </w:t>
      </w:r>
      <w:r w:rsidR="00FC08A0" w:rsidRPr="005B13AD">
        <w:rPr>
          <w:highlight w:val="yellow"/>
        </w:rPr>
        <w:t>Leclercq, D.</w:t>
      </w:r>
      <w:r w:rsidR="00CC0E24">
        <w:t xml:space="preserve"> </w:t>
      </w:r>
      <w:r w:rsidR="00CC0E24" w:rsidRPr="00CC0E24">
        <w:t xml:space="preserve">(2003).  </w:t>
      </w:r>
      <w:r w:rsidR="00FC08A0" w:rsidRPr="00CC0E24">
        <w:t xml:space="preserve">Compréhension de textes. Chapitre 13 de </w:t>
      </w:r>
      <w:r w:rsidR="00CC0E24" w:rsidRPr="00FC08A0">
        <w:t>de D. Leclercq (Ed.)  Diagnostic cognitif et métacognitif au seuil de l’université, Liège : les Ed</w:t>
      </w:r>
      <w:r w:rsidR="00CC0E24">
        <w:t>itions de l’université de Liège. pp.213-216.</w:t>
      </w:r>
    </w:p>
    <w:p w:rsidR="00FC08A0" w:rsidRPr="00CC0E24" w:rsidRDefault="0002411A" w:rsidP="00CC0E24">
      <w:pPr>
        <w:pStyle w:val="somm30"/>
      </w:pPr>
      <w:r>
        <w:rPr>
          <w:rFonts w:ascii="Times New Roman" w:hAnsi="Times New Roman"/>
          <w:lang w:val="fr-BE"/>
        </w:rPr>
        <w:t xml:space="preserve">►₼ </w:t>
      </w:r>
      <w:r w:rsidR="00FC08A0" w:rsidRPr="00CC0E24">
        <w:t xml:space="preserve">Orban, F. et </w:t>
      </w:r>
      <w:r w:rsidR="00FC08A0" w:rsidRPr="0002411A">
        <w:t xml:space="preserve">D. </w:t>
      </w:r>
      <w:r w:rsidR="00FC08A0" w:rsidRPr="005B13AD">
        <w:rPr>
          <w:highlight w:val="yellow"/>
        </w:rPr>
        <w:t xml:space="preserve">Leclercq </w:t>
      </w:r>
      <w:r w:rsidR="00CC0E24" w:rsidRPr="005B13AD">
        <w:rPr>
          <w:highlight w:val="yellow"/>
        </w:rPr>
        <w:t>(2003).</w:t>
      </w:r>
      <w:r w:rsidR="00FC08A0" w:rsidRPr="00CC0E24">
        <w:t>Géographie et lecture de graphiques, cartes et tableaux</w:t>
      </w:r>
      <w:r w:rsidR="00CC0E24" w:rsidRPr="00CC0E24">
        <w:t>. Chapitre 14</w:t>
      </w:r>
      <w:r w:rsidR="00CC0E24">
        <w:t xml:space="preserve"> </w:t>
      </w:r>
      <w:r w:rsidR="00CC0E24" w:rsidRPr="00FC08A0">
        <w:t>de D. Leclercq (Ed.)  Diagnostic cognitif et métacognitif au seuil de l’université, Liège : les Ed</w:t>
      </w:r>
      <w:r w:rsidR="00CC0E24">
        <w:t>itions de l’université de Liège. pp.217-226.</w:t>
      </w:r>
    </w:p>
    <w:p w:rsidR="00FC08A0" w:rsidRPr="00CC0E24" w:rsidRDefault="0002411A" w:rsidP="00CC0E24">
      <w:pPr>
        <w:pStyle w:val="somm30"/>
      </w:pPr>
      <w:r>
        <w:rPr>
          <w:rFonts w:ascii="Times New Roman" w:hAnsi="Times New Roman"/>
          <w:lang w:val="fr-BE"/>
        </w:rPr>
        <w:t xml:space="preserve">►₼ </w:t>
      </w:r>
      <w:r w:rsidR="00FC08A0" w:rsidRPr="00CC0E24">
        <w:t xml:space="preserve">Lebrun, M., J. Lega, et </w:t>
      </w:r>
      <w:r w:rsidR="00FC08A0" w:rsidRPr="005B13AD">
        <w:rPr>
          <w:highlight w:val="yellow"/>
        </w:rPr>
        <w:t>Leclercq, D.</w:t>
      </w:r>
      <w:r w:rsidR="00CC0E24" w:rsidRPr="00CC0E24">
        <w:t xml:space="preserve"> (2003).</w:t>
      </w:r>
      <w:r w:rsidR="00FC08A0" w:rsidRPr="00CC0E24">
        <w:t>Mathématiques</w:t>
      </w:r>
      <w:r w:rsidR="00CC0E24" w:rsidRPr="00CC0E24">
        <w:t>. Chapitre 15</w:t>
      </w:r>
      <w:r w:rsidR="00CC0E24">
        <w:t xml:space="preserve"> </w:t>
      </w:r>
      <w:r w:rsidR="00CC0E24" w:rsidRPr="00FC08A0">
        <w:t>de D. Leclercq (Ed.)  Diagnostic cognitif et métacognitif au seuil de l’université, Liège : les Ed</w:t>
      </w:r>
      <w:r w:rsidR="00CC0E24">
        <w:t>itions de l’université de Liège. pp.227-238.</w:t>
      </w:r>
    </w:p>
    <w:p w:rsidR="00FC08A0" w:rsidRPr="00CC0E24" w:rsidRDefault="0002411A" w:rsidP="00CC0E24">
      <w:pPr>
        <w:pStyle w:val="somm30"/>
      </w:pPr>
      <w:r>
        <w:rPr>
          <w:rFonts w:ascii="Times New Roman" w:hAnsi="Times New Roman"/>
          <w:lang w:val="fr-BE"/>
        </w:rPr>
        <w:t xml:space="preserve">►₼ </w:t>
      </w:r>
      <w:r w:rsidR="00CC0E24" w:rsidRPr="00CC0E24">
        <w:t xml:space="preserve">Chapelle, P. et </w:t>
      </w:r>
      <w:r w:rsidR="00CC0E24" w:rsidRPr="005B13AD">
        <w:rPr>
          <w:highlight w:val="yellow"/>
        </w:rPr>
        <w:t>Leclercq, D.</w:t>
      </w:r>
      <w:r w:rsidR="00CC0E24" w:rsidRPr="00CC0E24">
        <w:t xml:space="preserve"> (2003).</w:t>
      </w:r>
      <w:r w:rsidR="00FC08A0" w:rsidRPr="00CC0E24">
        <w:t>Physique</w:t>
      </w:r>
      <w:r w:rsidR="00CC0E24" w:rsidRPr="00CC0E24">
        <w:t> . Chapitre 16</w:t>
      </w:r>
      <w:r w:rsidR="00CC0E24">
        <w:t xml:space="preserve"> </w:t>
      </w:r>
      <w:r w:rsidR="00CC0E24" w:rsidRPr="00FC08A0">
        <w:t>de D. Leclercq (Ed.)  Diagnostic cognitif et métacognitif au seuil de l’université, Liège : les Ed</w:t>
      </w:r>
      <w:r w:rsidR="00CC0E24">
        <w:t>itions de l’université de Liège. pp.239-244.</w:t>
      </w:r>
    </w:p>
    <w:p w:rsidR="00FC08A0" w:rsidRPr="00CC0E24" w:rsidRDefault="0002411A" w:rsidP="00CC0E24">
      <w:pPr>
        <w:pStyle w:val="somm30"/>
      </w:pPr>
      <w:r>
        <w:rPr>
          <w:rFonts w:ascii="Times New Roman" w:hAnsi="Times New Roman"/>
          <w:lang w:val="fr-BE"/>
        </w:rPr>
        <w:t xml:space="preserve">►₼ </w:t>
      </w:r>
      <w:r w:rsidR="00CC0E24" w:rsidRPr="00CC0E24">
        <w:t xml:space="preserve">Cornelis, A. et </w:t>
      </w:r>
      <w:r w:rsidR="00CC0E24" w:rsidRPr="005B13AD">
        <w:rPr>
          <w:highlight w:val="yellow"/>
        </w:rPr>
        <w:t>Leclercq, D.</w:t>
      </w:r>
      <w:r w:rsidR="00FC08A0" w:rsidRPr="00CC0E24">
        <w:t xml:space="preserve"> </w:t>
      </w:r>
      <w:r w:rsidR="00CC0E24" w:rsidRPr="00CC0E24">
        <w:t>(2003).</w:t>
      </w:r>
      <w:r w:rsidR="00FC08A0" w:rsidRPr="00CC0E24">
        <w:t>Chimie</w:t>
      </w:r>
      <w:r w:rsidR="00CC0E24" w:rsidRPr="00CC0E24">
        <w:t>. Chapitre 17</w:t>
      </w:r>
      <w:r w:rsidR="00CC0E24">
        <w:t xml:space="preserve"> </w:t>
      </w:r>
      <w:r w:rsidR="00CC0E24" w:rsidRPr="00FC08A0">
        <w:t>de D. Leclercq (Ed.)  Diagnostic cognitif et métacognitif au seuil de l’université, Liège : les Ed</w:t>
      </w:r>
      <w:r w:rsidR="00CC0E24">
        <w:t>itions de l’université de Liège. pp.245-250.</w:t>
      </w:r>
    </w:p>
    <w:p w:rsidR="00FC08A0" w:rsidRPr="00CC0E24" w:rsidRDefault="0002411A" w:rsidP="00CC0E24">
      <w:pPr>
        <w:pStyle w:val="somm30"/>
      </w:pPr>
      <w:r>
        <w:rPr>
          <w:rFonts w:ascii="Times New Roman" w:hAnsi="Times New Roman"/>
          <w:lang w:val="fr-BE"/>
        </w:rPr>
        <w:t xml:space="preserve">►₼ </w:t>
      </w:r>
      <w:r w:rsidR="00CC0E24">
        <w:t>V</w:t>
      </w:r>
      <w:r w:rsidR="00CC0E24" w:rsidRPr="00CC0E24">
        <w:t xml:space="preserve">erhaege, J.-C. et </w:t>
      </w:r>
      <w:r w:rsidR="00CC0E24" w:rsidRPr="005B13AD">
        <w:rPr>
          <w:highlight w:val="yellow"/>
        </w:rPr>
        <w:t>Leclercq,</w:t>
      </w:r>
      <w:r w:rsidR="00CC0E24" w:rsidRPr="0002411A">
        <w:t xml:space="preserve"> D</w:t>
      </w:r>
      <w:r w:rsidR="00CC0E24" w:rsidRPr="00725865">
        <w:rPr>
          <w:highlight w:val="yellow"/>
        </w:rPr>
        <w:t>.</w:t>
      </w:r>
      <w:r w:rsidR="00CC0E24" w:rsidRPr="00CC0E24">
        <w:t xml:space="preserve"> (2003).</w:t>
      </w:r>
      <w:r w:rsidR="00FC08A0" w:rsidRPr="00CC0E24">
        <w:t>Biologie</w:t>
      </w:r>
      <w:r w:rsidR="00CC0E24" w:rsidRPr="00CC0E24">
        <w:t>. Chapitre 18</w:t>
      </w:r>
      <w:r w:rsidR="00CC0E24">
        <w:t xml:space="preserve"> </w:t>
      </w:r>
      <w:r w:rsidR="00CC0E24" w:rsidRPr="00FC08A0">
        <w:t>de D. Leclercq (Ed.)  Diagnostic cognitif et métacognitif au seuil de l’université, Liège : les Ed</w:t>
      </w:r>
      <w:r w:rsidR="00CC0E24">
        <w:t>itions de l’université de Liège. pp.251-256.</w:t>
      </w:r>
    </w:p>
    <w:p w:rsidR="00FC08A0" w:rsidRPr="00CC0E24" w:rsidRDefault="0002411A" w:rsidP="00CC0E24">
      <w:pPr>
        <w:pStyle w:val="somm30"/>
      </w:pPr>
      <w:r>
        <w:rPr>
          <w:rFonts w:ascii="Times New Roman" w:hAnsi="Times New Roman"/>
          <w:lang w:val="fr-BE"/>
        </w:rPr>
        <w:t xml:space="preserve">►₼ </w:t>
      </w:r>
      <w:r w:rsidR="00CC0E24" w:rsidRPr="00CC0E24">
        <w:t>Leclercq, D. et Lamblin, A. (2003).</w:t>
      </w:r>
      <w:r w:rsidR="00FC08A0" w:rsidRPr="00CC0E24">
        <w:t>Connaissances en ARTS et CULTURE</w:t>
      </w:r>
      <w:r w:rsidR="00CC0E24" w:rsidRPr="00CC0E24">
        <w:t>. Chapitre 19</w:t>
      </w:r>
      <w:r w:rsidR="00CC0E24">
        <w:t xml:space="preserve"> </w:t>
      </w:r>
      <w:r w:rsidR="00CC0E24" w:rsidRPr="00FC08A0">
        <w:t>de D. Leclercq (Ed.)  Diagnostic cognitif et métacognitif au seuil de l’université, Liège : les Ed</w:t>
      </w:r>
      <w:r w:rsidR="00CC0E24">
        <w:t>itions de l’université de Liège. pp.257-268.</w:t>
      </w:r>
    </w:p>
    <w:p w:rsidR="00FC08A0" w:rsidRPr="00CC0E24" w:rsidRDefault="0002411A" w:rsidP="00CC0E24">
      <w:pPr>
        <w:pStyle w:val="somm30"/>
      </w:pPr>
      <w:r>
        <w:rPr>
          <w:rFonts w:ascii="Times New Roman" w:hAnsi="Times New Roman"/>
          <w:lang w:val="fr-BE"/>
        </w:rPr>
        <w:t xml:space="preserve">►₼ </w:t>
      </w:r>
      <w:r w:rsidR="00CC0E24" w:rsidRPr="00CC0E24">
        <w:t xml:space="preserve">Leclercq, D. et Georges, F (2003). </w:t>
      </w:r>
      <w:r w:rsidR="00FC08A0" w:rsidRPr="00CC0E24">
        <w:t>Connaissances générales en histoire, Actualité, Economie</w:t>
      </w:r>
      <w:r w:rsidR="00CC0E24">
        <w:t xml:space="preserve">. </w:t>
      </w:r>
      <w:r w:rsidR="00CC0E24" w:rsidRPr="00CC0E24">
        <w:t>Chapitre 20</w:t>
      </w:r>
      <w:r w:rsidR="00CC0E24">
        <w:t xml:space="preserve"> </w:t>
      </w:r>
      <w:r w:rsidR="00CC0E24" w:rsidRPr="00FC08A0">
        <w:t>de D. Leclercq (Ed.)  Diagnostic cognitif et métacognitif au seuil de l’université, Liège : les Ed</w:t>
      </w:r>
      <w:r w:rsidR="00CC0E24">
        <w:t>itions de l’université de Liège. pp.269-280.</w:t>
      </w:r>
    </w:p>
    <w:p w:rsidR="00FC08A0" w:rsidRPr="00CC0E24" w:rsidRDefault="0002411A" w:rsidP="00CC0E24">
      <w:pPr>
        <w:pStyle w:val="somm30"/>
      </w:pPr>
      <w:r>
        <w:rPr>
          <w:rFonts w:ascii="Times New Roman" w:hAnsi="Times New Roman"/>
          <w:lang w:val="fr-BE"/>
        </w:rPr>
        <w:t xml:space="preserve">►₼ </w:t>
      </w:r>
      <w:r w:rsidR="005B13AD">
        <w:t>Leclercq, D.</w:t>
      </w:r>
      <w:r w:rsidR="00FC08A0" w:rsidRPr="00CC0E24">
        <w:t xml:space="preserve"> </w:t>
      </w:r>
      <w:r w:rsidR="00CC0E24" w:rsidRPr="00CC0E24">
        <w:t>(2003).</w:t>
      </w:r>
      <w:r w:rsidR="00FC08A0" w:rsidRPr="00CC0E24">
        <w:t>Synthèse des résultats</w:t>
      </w:r>
      <w:r w:rsidR="00CC0E24">
        <w:t xml:space="preserve">. </w:t>
      </w:r>
      <w:r w:rsidR="00CC0E24" w:rsidRPr="00CC0E24">
        <w:t>Chapitre 21</w:t>
      </w:r>
      <w:r w:rsidR="00CC0E24">
        <w:t xml:space="preserve"> </w:t>
      </w:r>
      <w:r w:rsidR="00CC0E24" w:rsidRPr="00FC08A0">
        <w:t>de D. Leclercq (Ed.)  Diagnostic cognitif et métacognitif au seuil de l’université, Liège : les Ed</w:t>
      </w:r>
      <w:r w:rsidR="00CC0E24">
        <w:t>itions de l’université de Liège. pp.281-308.</w:t>
      </w:r>
    </w:p>
    <w:p w:rsidR="00FC08A0" w:rsidRPr="00CC0E24" w:rsidRDefault="0002411A" w:rsidP="00CC0E24">
      <w:pPr>
        <w:pStyle w:val="somm30"/>
      </w:pPr>
      <w:r>
        <w:rPr>
          <w:rFonts w:ascii="Times New Roman" w:hAnsi="Times New Roman"/>
          <w:lang w:val="fr-BE"/>
        </w:rPr>
        <w:t xml:space="preserve">►₼ </w:t>
      </w:r>
      <w:r w:rsidR="005B13AD">
        <w:t>Leclercq, D.</w:t>
      </w:r>
      <w:r w:rsidR="00CC0E24" w:rsidRPr="00CC0E24">
        <w:t xml:space="preserve"> (2003). </w:t>
      </w:r>
      <w:r w:rsidR="00FC08A0" w:rsidRPr="00CC0E24">
        <w:t>Conclusions générales et perspectives sur les rapports entre MOHICAN et la réussite en 1re année</w:t>
      </w:r>
      <w:r w:rsidR="00CC0E24">
        <w:t xml:space="preserve">. Chapitre 22 </w:t>
      </w:r>
      <w:r w:rsidR="00CC0E24" w:rsidRPr="00FC08A0">
        <w:t>de D. Leclercq (Ed.)  Diagnostic cognitif et métacognitif au seuil de l’université, Liège : les Ed</w:t>
      </w:r>
      <w:r w:rsidR="00CC0E24">
        <w:t>itions de l’université de Liège. pp.309-</w:t>
      </w:r>
      <w:r w:rsidR="006A55E7">
        <w:t>312.</w:t>
      </w:r>
    </w:p>
    <w:p w:rsidR="00FC08A0" w:rsidRPr="00CC0E24" w:rsidRDefault="00FC08A0" w:rsidP="00CC0E24">
      <w:pPr>
        <w:pStyle w:val="somm30"/>
      </w:pPr>
    </w:p>
    <w:p w:rsidR="006D642A" w:rsidRDefault="006D642A" w:rsidP="006D642A">
      <w:pPr>
        <w:pStyle w:val="somm30"/>
        <w:rPr>
          <w:sz w:val="22"/>
          <w:szCs w:val="22"/>
        </w:rPr>
      </w:pPr>
      <w:r>
        <w:rPr>
          <w:sz w:val="22"/>
          <w:szCs w:val="22"/>
        </w:rPr>
        <w:t>-------------------------------------------------</w:t>
      </w:r>
      <w:r w:rsidRPr="00330C9D">
        <w:rPr>
          <w:b/>
          <w:sz w:val="44"/>
          <w:szCs w:val="44"/>
        </w:rPr>
        <w:t>200</w:t>
      </w:r>
      <w:r>
        <w:rPr>
          <w:b/>
          <w:sz w:val="44"/>
          <w:szCs w:val="44"/>
        </w:rPr>
        <w:t>2</w:t>
      </w:r>
      <w:r>
        <w:rPr>
          <w:sz w:val="22"/>
          <w:szCs w:val="22"/>
        </w:rPr>
        <w:t>--------------------------------------------------</w:t>
      </w:r>
    </w:p>
    <w:p w:rsidR="00C1784F" w:rsidRPr="00987C55" w:rsidRDefault="0002411A" w:rsidP="006D642A">
      <w:pPr>
        <w:pStyle w:val="somm30"/>
        <w:rPr>
          <w:sz w:val="22"/>
          <w:szCs w:val="22"/>
        </w:rPr>
      </w:pPr>
      <w:r>
        <w:rPr>
          <w:rFonts w:ascii="Times New Roman" w:hAnsi="Times New Roman"/>
          <w:sz w:val="26"/>
          <w:szCs w:val="22"/>
          <w:lang w:val="fr-BE"/>
        </w:rPr>
        <w:t>µ</w:t>
      </w:r>
      <w:r w:rsidRPr="00987C55">
        <w:rPr>
          <w:sz w:val="22"/>
          <w:szCs w:val="22"/>
        </w:rPr>
        <w:t xml:space="preserve"> </w:t>
      </w:r>
      <w:r w:rsidR="006D642A" w:rsidRPr="00987C55">
        <w:rPr>
          <w:sz w:val="22"/>
          <w:szCs w:val="22"/>
        </w:rPr>
        <w:t xml:space="preserve">Leclercq, D., Georges, F. et Poumay, M. (2002). Méthode </w:t>
      </w:r>
      <w:r w:rsidR="00EB3520">
        <w:rPr>
          <w:sz w:val="22"/>
          <w:szCs w:val="22"/>
        </w:rPr>
        <w:t xml:space="preserve"> </w:t>
      </w:r>
      <w:r w:rsidR="006D642A" w:rsidRPr="00987C55">
        <w:rPr>
          <w:sz w:val="22"/>
          <w:szCs w:val="22"/>
        </w:rPr>
        <w:t>basée sur des Cas (MDC) et Enseignement à distance(EAD) visant le transfert des apprentissages Un exemple d'application. 19° Colloque de l'AIPU Louvain-La-Neuve mai 2002</w:t>
      </w:r>
      <w:r w:rsidR="00C1784F">
        <w:rPr>
          <w:sz w:val="22"/>
          <w:szCs w:val="22"/>
        </w:rPr>
        <w:t xml:space="preserve">   </w:t>
      </w:r>
      <w:hyperlink r:id="rId128" w:tgtFrame="_blank" w:history="1">
        <w:r w:rsidR="00C1784F">
          <w:rPr>
            <w:rStyle w:val="Lienhypertexte"/>
          </w:rPr>
          <w:t>http://hdl.handle.net/2268/22405</w:t>
        </w:r>
      </w:hyperlink>
    </w:p>
    <w:p w:rsidR="00460EFA" w:rsidRPr="00563BFF" w:rsidRDefault="0002411A" w:rsidP="009C7F8E">
      <w:pPr>
        <w:pStyle w:val="somm30"/>
        <w:rPr>
          <w:sz w:val="22"/>
          <w:szCs w:val="22"/>
        </w:rPr>
      </w:pPr>
      <w:r>
        <w:rPr>
          <w:rFonts w:ascii="Times New Roman" w:hAnsi="Times New Roman"/>
          <w:lang w:val="fr-BE"/>
        </w:rPr>
        <w:t>►₼</w:t>
      </w:r>
      <w:r w:rsidRPr="00D41462">
        <w:rPr>
          <w:rFonts w:ascii="Times New Roman" w:hAnsi="Times New Roman"/>
          <w:sz w:val="26"/>
          <w:szCs w:val="22"/>
          <w:lang w:val="fr-BE"/>
        </w:rPr>
        <w:t xml:space="preserve"> </w:t>
      </w:r>
      <w:r>
        <w:rPr>
          <w:rFonts w:ascii="Times New Roman" w:hAnsi="Times New Roman"/>
          <w:sz w:val="26"/>
          <w:szCs w:val="22"/>
          <w:lang w:val="fr-BE"/>
        </w:rPr>
        <w:t>µ</w:t>
      </w:r>
      <w:r w:rsidRPr="00563BFF">
        <w:rPr>
          <w:sz w:val="22"/>
          <w:szCs w:val="22"/>
        </w:rPr>
        <w:t xml:space="preserve"> </w:t>
      </w:r>
      <w:r w:rsidR="00563BFF" w:rsidRPr="00563BFF">
        <w:rPr>
          <w:sz w:val="22"/>
          <w:szCs w:val="22"/>
        </w:rPr>
        <w:t xml:space="preserve">Leclercq, D. Simon, F. Marotte, P. et Lacaille Ch. (2002). Comprendre </w:t>
      </w:r>
      <w:r w:rsidR="00D20A41">
        <w:rPr>
          <w:sz w:val="22"/>
          <w:szCs w:val="22"/>
        </w:rPr>
        <w:t>ce que l’on lit</w:t>
      </w:r>
      <w:r w:rsidR="00563BFF" w:rsidRPr="00563BFF">
        <w:rPr>
          <w:sz w:val="22"/>
          <w:szCs w:val="22"/>
        </w:rPr>
        <w:t xml:space="preserve">. Un rouage central dans les mécanismes cognitifs et métacognitifs. Mise au point de démarches favorisant la prise de conscience du degré de compréhension lexicale et sa régulation par consultation de références. Association Belge des Chercheurs en Education (ABC) 2° Congrès.     Louvain-La Neuve </w:t>
      </w:r>
      <w:r w:rsidR="009C7F8E">
        <w:rPr>
          <w:sz w:val="22"/>
          <w:szCs w:val="22"/>
        </w:rPr>
        <w:t xml:space="preserve">    </w:t>
      </w:r>
      <w:hyperlink r:id="rId129" w:tgtFrame="_blank" w:history="1">
        <w:r w:rsidR="00460EFA">
          <w:rPr>
            <w:rStyle w:val="Lienhypertexte"/>
          </w:rPr>
          <w:t>http://hdl.handle.net/2268/23593</w:t>
        </w:r>
      </w:hyperlink>
    </w:p>
    <w:p w:rsidR="006D642A" w:rsidRDefault="0002411A" w:rsidP="006D642A">
      <w:pPr>
        <w:pStyle w:val="somm30"/>
        <w:rPr>
          <w:sz w:val="22"/>
          <w:szCs w:val="22"/>
        </w:rPr>
      </w:pPr>
      <w:r>
        <w:rPr>
          <w:rFonts w:ascii="Times New Roman" w:hAnsi="Times New Roman"/>
          <w:lang w:val="fr-BE"/>
        </w:rPr>
        <w:t>►©₼</w:t>
      </w:r>
      <w:r w:rsidRPr="00D41462">
        <w:rPr>
          <w:rFonts w:ascii="Times New Roman" w:hAnsi="Times New Roman"/>
          <w:sz w:val="26"/>
          <w:szCs w:val="22"/>
          <w:lang w:val="fr-BE"/>
        </w:rPr>
        <w:t xml:space="preserve"> </w:t>
      </w:r>
      <w:r>
        <w:rPr>
          <w:rFonts w:ascii="Times New Roman" w:hAnsi="Times New Roman"/>
          <w:sz w:val="26"/>
          <w:szCs w:val="22"/>
          <w:lang w:val="fr-BE"/>
        </w:rPr>
        <w:t>µ</w:t>
      </w:r>
      <w:r w:rsidRPr="004B34A9">
        <w:rPr>
          <w:sz w:val="22"/>
          <w:szCs w:val="22"/>
        </w:rPr>
        <w:t xml:space="preserve"> </w:t>
      </w:r>
      <w:r w:rsidR="006D642A" w:rsidRPr="004B34A9">
        <w:rPr>
          <w:sz w:val="22"/>
          <w:szCs w:val="22"/>
        </w:rPr>
        <w:t>Leclercq , D., Simon, F.,  Marotte, P., Verschueren, A. et Lacaille, C. (</w:t>
      </w:r>
      <w:r w:rsidR="006D642A" w:rsidRPr="00B3379A">
        <w:rPr>
          <w:color w:val="FF0000"/>
          <w:sz w:val="22"/>
          <w:szCs w:val="22"/>
        </w:rPr>
        <w:t>2002</w:t>
      </w:r>
      <w:r w:rsidR="006D642A" w:rsidRPr="004B34A9">
        <w:rPr>
          <w:sz w:val="22"/>
          <w:szCs w:val="22"/>
        </w:rPr>
        <w:t xml:space="preserve">). Former des étudiants de première candidature universitaire à des compétences transversales : Lesquelles et comment ? Deuxième Congrès des chercheurs en Education de </w:t>
      </w:r>
      <w:smartTag w:uri="urn:schemas-microsoft-com:office:smarttags" w:element="PersonName">
        <w:smartTagPr>
          <w:attr w:name="ProductID" w:val="la CFWB"/>
        </w:smartTagPr>
        <w:r w:rsidR="006D642A" w:rsidRPr="004B34A9">
          <w:rPr>
            <w:sz w:val="22"/>
            <w:szCs w:val="22"/>
          </w:rPr>
          <w:t>la CFWB</w:t>
        </w:r>
      </w:smartTag>
      <w:r w:rsidR="006D642A" w:rsidRPr="004B34A9">
        <w:rPr>
          <w:sz w:val="22"/>
          <w:szCs w:val="22"/>
        </w:rPr>
        <w:t>, Louvain-La-Neuve.</w:t>
      </w:r>
    </w:p>
    <w:p w:rsidR="006D642A" w:rsidRDefault="006D642A" w:rsidP="00A947DB">
      <w:pPr>
        <w:pStyle w:val="somm30"/>
        <w:ind w:left="864"/>
        <w:rPr>
          <w:sz w:val="22"/>
          <w:szCs w:val="22"/>
          <w:lang w:val="fr-BE"/>
        </w:rPr>
      </w:pPr>
      <w:r>
        <w:rPr>
          <w:sz w:val="22"/>
          <w:szCs w:val="22"/>
          <w:lang w:val="fr-BE"/>
        </w:rPr>
        <w:t xml:space="preserve">        </w:t>
      </w:r>
      <w:r w:rsidR="006139BC">
        <w:rPr>
          <w:sz w:val="22"/>
          <w:szCs w:val="22"/>
          <w:lang w:val="fr-BE"/>
        </w:rPr>
        <w:t>PPT</w:t>
      </w:r>
    </w:p>
    <w:p w:rsidR="004B123E" w:rsidRPr="004B123E" w:rsidRDefault="0002411A" w:rsidP="004B123E">
      <w:pPr>
        <w:pStyle w:val="somm30"/>
        <w:rPr>
          <w:sz w:val="22"/>
          <w:szCs w:val="22"/>
        </w:rPr>
      </w:pPr>
      <w:r>
        <w:rPr>
          <w:rFonts w:ascii="Times New Roman" w:hAnsi="Times New Roman"/>
          <w:lang w:val="fr-BE"/>
        </w:rPr>
        <w:t>►©₼</w:t>
      </w:r>
      <w:r w:rsidRPr="00D41462">
        <w:rPr>
          <w:rFonts w:ascii="Times New Roman" w:hAnsi="Times New Roman"/>
          <w:sz w:val="26"/>
          <w:szCs w:val="22"/>
          <w:lang w:val="fr-BE"/>
        </w:rPr>
        <w:t xml:space="preserve"> </w:t>
      </w:r>
      <w:r>
        <w:rPr>
          <w:rFonts w:ascii="Times New Roman" w:hAnsi="Times New Roman"/>
          <w:sz w:val="26"/>
          <w:szCs w:val="22"/>
          <w:lang w:val="fr-BE"/>
        </w:rPr>
        <w:t>µ</w:t>
      </w:r>
      <w:r>
        <w:rPr>
          <w:sz w:val="22"/>
          <w:szCs w:val="22"/>
        </w:rPr>
        <w:t xml:space="preserve"> </w:t>
      </w:r>
      <w:r w:rsidR="004B123E">
        <w:rPr>
          <w:sz w:val="22"/>
          <w:szCs w:val="22"/>
        </w:rPr>
        <w:t xml:space="preserve">Leclercq , D. </w:t>
      </w:r>
      <w:r w:rsidR="004B123E" w:rsidRPr="004B34A9">
        <w:rPr>
          <w:sz w:val="22"/>
          <w:szCs w:val="22"/>
        </w:rPr>
        <w:t>(</w:t>
      </w:r>
      <w:r w:rsidR="004B123E" w:rsidRPr="00B3379A">
        <w:rPr>
          <w:color w:val="FF0000"/>
          <w:sz w:val="22"/>
          <w:szCs w:val="22"/>
        </w:rPr>
        <w:t>2002</w:t>
      </w:r>
      <w:r w:rsidR="004B123E" w:rsidRPr="004B34A9">
        <w:rPr>
          <w:sz w:val="22"/>
          <w:szCs w:val="22"/>
        </w:rPr>
        <w:t>). Former des étudiants de première candidature universitaire à des compétences transversales : Lesquelles et comment ? Deuxième Congrès des chercheurs en Education de la CFWB, Louvain-La-Neuve.</w:t>
      </w:r>
      <w:r w:rsidR="006139BC">
        <w:rPr>
          <w:sz w:val="22"/>
          <w:szCs w:val="22"/>
        </w:rPr>
        <w:t xml:space="preserve"> TEXTE</w:t>
      </w:r>
    </w:p>
    <w:p w:rsidR="00527FF3" w:rsidRDefault="0002411A" w:rsidP="00527FF3">
      <w:pPr>
        <w:pStyle w:val="somm30"/>
        <w:rPr>
          <w:rFonts w:ascii="Times New Roman" w:hAnsi="Times New Roman"/>
          <w:color w:val="0000CC"/>
          <w:szCs w:val="24"/>
          <w:lang w:val="fr-BE" w:eastAsia="es-CL"/>
        </w:rPr>
      </w:pPr>
      <w:r>
        <w:rPr>
          <w:rFonts w:ascii="Times New Roman" w:hAnsi="Times New Roman"/>
          <w:sz w:val="26"/>
          <w:szCs w:val="22"/>
          <w:lang w:val="fr-BE"/>
        </w:rPr>
        <w:t>µ</w:t>
      </w:r>
      <w:r w:rsidRPr="00527FF3">
        <w:rPr>
          <w:sz w:val="22"/>
          <w:szCs w:val="22"/>
        </w:rPr>
        <w:t xml:space="preserve"> </w:t>
      </w:r>
      <w:r w:rsidR="00527FF3" w:rsidRPr="00527FF3">
        <w:rPr>
          <w:sz w:val="22"/>
          <w:szCs w:val="22"/>
        </w:rPr>
        <w:t>Leclercq</w:t>
      </w:r>
      <w:r w:rsidR="005B13AD">
        <w:rPr>
          <w:sz w:val="22"/>
          <w:szCs w:val="22"/>
        </w:rPr>
        <w:t>, D.</w:t>
      </w:r>
      <w:r w:rsidR="00527FF3" w:rsidRPr="00527FF3">
        <w:rPr>
          <w:sz w:val="22"/>
          <w:szCs w:val="22"/>
        </w:rPr>
        <w:t xml:space="preserve"> (2002). Évaluation des dispositifs de formation continue en FOAD. Transcription d’un exposé oral. EDUSCOL. Format</w:t>
      </w:r>
      <w:r w:rsidR="00527FF3" w:rsidRPr="00E62794">
        <w:rPr>
          <w:sz w:val="22"/>
          <w:szCs w:val="22"/>
        </w:rPr>
        <w:t>ion continue ouverte et à distance</w:t>
      </w:r>
      <w:r w:rsidR="00527FF3" w:rsidRPr="00527FF3">
        <w:rPr>
          <w:sz w:val="22"/>
          <w:szCs w:val="22"/>
        </w:rPr>
        <w:t>.</w:t>
      </w:r>
      <w:r w:rsidR="00527FF3">
        <w:rPr>
          <w:sz w:val="22"/>
          <w:szCs w:val="22"/>
        </w:rPr>
        <w:t xml:space="preserve"> </w:t>
      </w:r>
      <w:r w:rsidR="00527FF3">
        <w:rPr>
          <w:sz w:val="22"/>
          <w:szCs w:val="22"/>
          <w:lang w:val="fr-BE"/>
        </w:rPr>
        <w:t>à Poitiers CNED</w:t>
      </w:r>
      <w:r w:rsidR="00527FF3" w:rsidRPr="00527FF3">
        <w:rPr>
          <w:rFonts w:ascii="Times New Roman" w:hAnsi="Times New Roman"/>
          <w:color w:val="0000CC"/>
          <w:szCs w:val="24"/>
          <w:lang w:val="fr-BE" w:eastAsia="es-CL"/>
        </w:rPr>
        <w:t xml:space="preserve"> http://eduscol.education.fr/cid46644/evaluation-des-dispositifs-de-formation-continue-en-foad.html</w:t>
      </w:r>
      <w:r w:rsidR="00527FF3" w:rsidRPr="00E62794">
        <w:rPr>
          <w:rFonts w:ascii="Times New Roman" w:hAnsi="Times New Roman"/>
          <w:color w:val="0000CC"/>
          <w:szCs w:val="24"/>
          <w:lang w:val="fr-BE" w:eastAsia="es-CL"/>
        </w:rPr>
        <w:t xml:space="preserve"> </w:t>
      </w:r>
    </w:p>
    <w:p w:rsidR="00527FF3" w:rsidRPr="00E62794" w:rsidRDefault="00DE6577" w:rsidP="00527FF3">
      <w:pPr>
        <w:pStyle w:val="somm30"/>
        <w:ind w:left="864"/>
        <w:rPr>
          <w:rFonts w:ascii="Times New Roman" w:hAnsi="Times New Roman"/>
          <w:color w:val="0000CC"/>
          <w:szCs w:val="24"/>
          <w:lang w:val="fr-BE" w:eastAsia="es-CL"/>
        </w:rPr>
      </w:pPr>
      <w:hyperlink r:id="rId130" w:history="1">
        <w:r w:rsidR="00527FF3" w:rsidRPr="0065733F">
          <w:rPr>
            <w:rStyle w:val="Lienhypertexte"/>
            <w:sz w:val="22"/>
            <w:szCs w:val="22"/>
            <w:lang w:val="fr-BE"/>
          </w:rPr>
          <w:t>http://eduscol.education.fr/D0126/acte_foad9.htm</w:t>
        </w:r>
      </w:hyperlink>
    </w:p>
    <w:p w:rsidR="006D642A" w:rsidRPr="00527FF3" w:rsidRDefault="006D642A" w:rsidP="006D642A">
      <w:pPr>
        <w:pStyle w:val="somm30"/>
        <w:rPr>
          <w:lang w:val="fr-BE"/>
        </w:rPr>
      </w:pPr>
    </w:p>
    <w:p w:rsidR="006D642A" w:rsidRDefault="006D642A" w:rsidP="006D642A">
      <w:pPr>
        <w:pStyle w:val="somm30"/>
      </w:pPr>
      <w:r>
        <w:t>---------------------------------------------</w:t>
      </w:r>
      <w:r w:rsidRPr="00C0539C">
        <w:rPr>
          <w:b/>
          <w:sz w:val="44"/>
          <w:szCs w:val="44"/>
        </w:rPr>
        <w:t>2001</w:t>
      </w:r>
      <w:r>
        <w:t>----------------------------------------------------</w:t>
      </w:r>
    </w:p>
    <w:p w:rsidR="006D642A" w:rsidRDefault="0002411A" w:rsidP="006D642A">
      <w:pPr>
        <w:pStyle w:val="somm30"/>
      </w:pPr>
      <w:r>
        <w:rPr>
          <w:rFonts w:ascii="Times New Roman" w:hAnsi="Times New Roman"/>
          <w:sz w:val="26"/>
          <w:szCs w:val="22"/>
          <w:lang w:val="fr-BE"/>
        </w:rPr>
        <w:t>µ</w:t>
      </w:r>
      <w:r>
        <w:t xml:space="preserve"> </w:t>
      </w:r>
      <w:r w:rsidR="006D642A">
        <w:t xml:space="preserve">Leclercq, D. et Denis, B. (2001) Auto observation des modalités d’apprentissage </w:t>
      </w:r>
      <w:r w:rsidR="006D642A" w:rsidRPr="001603AA">
        <w:t xml:space="preserve">en situation de projet </w:t>
      </w:r>
      <w:r w:rsidR="006D642A">
        <w:t xml:space="preserve">Métacognition mathétique au cours de PARMs. </w:t>
      </w:r>
      <w:r w:rsidR="006D642A" w:rsidRPr="00410C70">
        <w:rPr>
          <w:i/>
          <w:iCs/>
        </w:rPr>
        <w:t>Revue des Sciences de l'Education</w:t>
      </w:r>
      <w:r w:rsidR="006D642A" w:rsidRPr="00410C70">
        <w:t>, Numéro thématique : "L' université, un espace d'innovation pédagogique ?", vol. XXVII,n°2, 421-440.</w:t>
      </w:r>
      <w:r w:rsidR="00460EFA">
        <w:t xml:space="preserve"> </w:t>
      </w:r>
      <w:hyperlink r:id="rId131" w:tgtFrame="_blank" w:history="1">
        <w:r w:rsidR="00460EFA">
          <w:rPr>
            <w:rStyle w:val="Lienhypertexte"/>
          </w:rPr>
          <w:t>http://hdl.handle.net/2268/11386</w:t>
        </w:r>
      </w:hyperlink>
    </w:p>
    <w:p w:rsidR="00563BFF" w:rsidRPr="00CF4B05" w:rsidRDefault="0002411A" w:rsidP="00563BFF">
      <w:pPr>
        <w:pStyle w:val="somm30"/>
        <w:rPr>
          <w:rFonts w:ascii="Times New Roman" w:hAnsi="Times New Roman"/>
          <w:szCs w:val="24"/>
          <w:lang w:val="en-US" w:eastAsia="fr-BE"/>
        </w:rPr>
      </w:pPr>
      <w:r>
        <w:rPr>
          <w:rFonts w:ascii="Times New Roman" w:hAnsi="Times New Roman"/>
          <w:lang w:val="fr-BE"/>
        </w:rPr>
        <w:t>►©</w:t>
      </w:r>
      <w:r w:rsidRPr="00563BFF">
        <w:t xml:space="preserve"> </w:t>
      </w:r>
      <w:r w:rsidR="00563BFF" w:rsidRPr="00563BFF">
        <w:t>Leclercq, D. (2001). Évaluation des dispositif</w:t>
      </w:r>
      <w:r w:rsidR="00563BFF">
        <w:t xml:space="preserve">s de formation continue en FOAD. </w:t>
      </w:r>
      <w:r w:rsidR="00563BFF" w:rsidRPr="00CF4B05">
        <w:rPr>
          <w:lang w:val="en-US"/>
        </w:rPr>
        <w:t xml:space="preserve">Poitiers : CNED. </w:t>
      </w:r>
      <w:r w:rsidR="00563BFF" w:rsidRPr="00CF4B05">
        <w:rPr>
          <w:rFonts w:ascii="Times New Roman" w:hAnsi="Times New Roman"/>
          <w:color w:val="0000CC"/>
          <w:szCs w:val="24"/>
          <w:lang w:val="en-US" w:eastAsia="fr-BE"/>
        </w:rPr>
        <w:t>http://eduscol.education.fr/cid46644/evaluation-des-dispositifs-de-formation-continue-en-foad.html</w:t>
      </w:r>
    </w:p>
    <w:p w:rsidR="006D642A" w:rsidRDefault="006D642A" w:rsidP="006D642A">
      <w:pPr>
        <w:pStyle w:val="somm30"/>
        <w:rPr>
          <w:sz w:val="22"/>
          <w:szCs w:val="22"/>
          <w:lang w:val="en-US"/>
        </w:rPr>
      </w:pPr>
      <w:r w:rsidRPr="00CF4B05">
        <w:rPr>
          <w:sz w:val="22"/>
          <w:szCs w:val="22"/>
          <w:lang w:val="en-US"/>
        </w:rPr>
        <w:t>-------------------------------------------------</w:t>
      </w:r>
      <w:r w:rsidRPr="00CF4B05">
        <w:rPr>
          <w:b/>
          <w:sz w:val="44"/>
          <w:szCs w:val="44"/>
          <w:lang w:val="en-US"/>
        </w:rPr>
        <w:t>2000</w:t>
      </w:r>
      <w:r w:rsidRPr="00CF4B05">
        <w:rPr>
          <w:sz w:val="22"/>
          <w:szCs w:val="22"/>
          <w:lang w:val="en-US"/>
        </w:rPr>
        <w:t>--------------------------------------------------</w:t>
      </w:r>
    </w:p>
    <w:p w:rsidR="0057786C" w:rsidRPr="00C26E05" w:rsidRDefault="00C26E05" w:rsidP="006D642A">
      <w:pPr>
        <w:pStyle w:val="somm30"/>
        <w:rPr>
          <w:sz w:val="22"/>
          <w:szCs w:val="22"/>
          <w:lang w:val="fr-BE"/>
        </w:rPr>
      </w:pPr>
      <w:r w:rsidRPr="00BE7FF9">
        <w:rPr>
          <w:rFonts w:ascii="Times New Roman" w:hAnsi="Times New Roman"/>
          <w:sz w:val="26"/>
          <w:szCs w:val="22"/>
          <w:lang w:val="en-US"/>
        </w:rPr>
        <w:t>µ</w:t>
      </w:r>
      <w:r>
        <w:rPr>
          <w:sz w:val="22"/>
          <w:szCs w:val="22"/>
          <w:lang w:val="en-US"/>
        </w:rPr>
        <w:t xml:space="preserve">  </w:t>
      </w:r>
      <w:r w:rsidR="0057786C">
        <w:rPr>
          <w:sz w:val="22"/>
          <w:szCs w:val="22"/>
          <w:lang w:val="en-US"/>
        </w:rPr>
        <w:t xml:space="preserve">Poumay, M., </w:t>
      </w:r>
      <w:r w:rsidR="0057786C" w:rsidRPr="005B13AD">
        <w:rPr>
          <w:sz w:val="22"/>
          <w:szCs w:val="22"/>
          <w:highlight w:val="yellow"/>
          <w:lang w:val="en-US"/>
        </w:rPr>
        <w:t>Leclercq, D</w:t>
      </w:r>
      <w:r w:rsidR="0057786C">
        <w:rPr>
          <w:sz w:val="22"/>
          <w:szCs w:val="22"/>
          <w:lang w:val="en-US"/>
        </w:rPr>
        <w:t xml:space="preserve">., Demily, F. &amp; Dupont, Ch. (2000). </w:t>
      </w:r>
      <w:r w:rsidR="0057786C" w:rsidRPr="0057786C">
        <w:rPr>
          <w:lang w:val="en-US"/>
        </w:rPr>
        <w:t>Cases studies to enhance quality in Web activities</w:t>
      </w:r>
      <w:r>
        <w:rPr>
          <w:lang w:val="en-US"/>
        </w:rPr>
        <w:t xml:space="preserve">. </w:t>
      </w:r>
      <w:r w:rsidRPr="00C26E05">
        <w:rPr>
          <w:lang w:val="en-US"/>
        </w:rPr>
        <w:t>Proceedings of WebNet World Conference on the WWW and Internet 2000</w:t>
      </w:r>
      <w:r>
        <w:rPr>
          <w:lang w:val="en-US"/>
        </w:rPr>
        <w:t xml:space="preserve">, p. 803-804. </w:t>
      </w:r>
      <w:hyperlink r:id="rId132" w:tgtFrame="_blank" w:history="1">
        <w:r w:rsidRPr="00C26E05">
          <w:rPr>
            <w:rStyle w:val="Lienhypertexte"/>
            <w:lang w:val="fr-BE"/>
          </w:rPr>
          <w:t>http://hdl.handle.net/2268/25753</w:t>
        </w:r>
      </w:hyperlink>
    </w:p>
    <w:p w:rsidR="00CF4B05" w:rsidRPr="00CF4B05" w:rsidRDefault="00C26E05" w:rsidP="00CF4B05">
      <w:pPr>
        <w:pStyle w:val="somm30"/>
        <w:rPr>
          <w:lang w:val="en-US"/>
        </w:rPr>
      </w:pPr>
      <w:r w:rsidRPr="001931DB">
        <w:rPr>
          <w:rFonts w:ascii="Times New Roman" w:hAnsi="Times New Roman"/>
          <w:sz w:val="26"/>
          <w:szCs w:val="22"/>
          <w:lang w:val="fr-BE"/>
        </w:rPr>
        <w:t>µ</w:t>
      </w:r>
      <w:r w:rsidRPr="00C26E05">
        <w:rPr>
          <w:lang w:val="fr-BE"/>
        </w:rPr>
        <w:t xml:space="preserve"> </w:t>
      </w:r>
      <w:r w:rsidR="00CF4B05" w:rsidRPr="00C26E05">
        <w:rPr>
          <w:lang w:val="fr-BE"/>
        </w:rPr>
        <w:t>Leclercq, D. Gilles, J-L, Dup</w:t>
      </w:r>
      <w:r w:rsidR="00CF4B05" w:rsidRPr="00CF4B05">
        <w:rPr>
          <w:lang w:val="fr-BE"/>
        </w:rPr>
        <w:t>ont, Ch.</w:t>
      </w:r>
      <w:r w:rsidR="00CF4B05">
        <w:rPr>
          <w:lang w:val="fr-BE"/>
        </w:rPr>
        <w:t xml:space="preserve"> </w:t>
      </w:r>
      <w:r w:rsidR="00CF4B05" w:rsidRPr="0057786C">
        <w:rPr>
          <w:lang w:val="fr-BE"/>
        </w:rPr>
        <w:t xml:space="preserve">&amp; Poumay, M. (2000). </w:t>
      </w:r>
      <w:hyperlink r:id="rId133" w:history="1">
        <w:r w:rsidR="00CF4B05" w:rsidRPr="00CF4B05">
          <w:rPr>
            <w:lang w:val="en-US"/>
          </w:rPr>
          <w:t>FORM@SUP</w:t>
        </w:r>
      </w:hyperlink>
      <w:r w:rsidR="00CF4B05" w:rsidRPr="00CF4B05">
        <w:rPr>
          <w:lang w:val="en-US"/>
        </w:rPr>
        <w:t>. A mimetic way of designing and implementing staff development</w:t>
      </w:r>
      <w:r w:rsidR="00CF4B05">
        <w:rPr>
          <w:lang w:val="en-US"/>
        </w:rPr>
        <w:t xml:space="preserve"> with research-rooted Academics</w:t>
      </w:r>
      <w:r w:rsidR="00CF4B05" w:rsidRPr="00CF4B05">
        <w:rPr>
          <w:lang w:val="en-US"/>
        </w:rPr>
        <w:t>: case studies</w:t>
      </w:r>
      <w:r w:rsidR="00CF4B05">
        <w:rPr>
          <w:lang w:val="en-US"/>
        </w:rPr>
        <w:t>. ICED (</w:t>
      </w:r>
      <w:r w:rsidR="00CF4B05">
        <w:rPr>
          <w:lang w:val="en-IE"/>
        </w:rPr>
        <w:t>International Consortium for Educational Development). 3</w:t>
      </w:r>
      <w:r w:rsidR="00CF4B05" w:rsidRPr="00CF4B05">
        <w:rPr>
          <w:vertAlign w:val="superscript"/>
          <w:lang w:val="en-IE"/>
        </w:rPr>
        <w:t>rd</w:t>
      </w:r>
      <w:r w:rsidR="00CF4B05">
        <w:rPr>
          <w:lang w:val="en-IE"/>
        </w:rPr>
        <w:t xml:space="preserve"> </w:t>
      </w:r>
      <w:r w:rsidR="00CF4B05">
        <w:rPr>
          <w:lang w:val="en-US"/>
        </w:rPr>
        <w:t>World Conference Bielefeld.</w:t>
      </w:r>
      <w:r>
        <w:rPr>
          <w:lang w:val="en-US"/>
        </w:rPr>
        <w:t xml:space="preserve"> </w:t>
      </w:r>
      <w:hyperlink r:id="rId134" w:tgtFrame="_blank" w:history="1">
        <w:r>
          <w:rPr>
            <w:rStyle w:val="Lienhypertexte"/>
          </w:rPr>
          <w:t>http://hdl.handle.net/2268/4758</w:t>
        </w:r>
      </w:hyperlink>
    </w:p>
    <w:p w:rsidR="006D642A" w:rsidRDefault="00CF4B05" w:rsidP="006D642A">
      <w:pPr>
        <w:pStyle w:val="somm30"/>
        <w:rPr>
          <w:rStyle w:val="Lienhypertexte"/>
        </w:rPr>
      </w:pPr>
      <w:r w:rsidRPr="00CF4B05">
        <w:rPr>
          <w:rFonts w:ascii="Times New Roman" w:hAnsi="Times New Roman"/>
          <w:lang w:val="fr-BE"/>
        </w:rPr>
        <w:t xml:space="preserve">► </w:t>
      </w:r>
      <w:r w:rsidR="006D642A" w:rsidRPr="004B34A9">
        <w:rPr>
          <w:sz w:val="22"/>
          <w:szCs w:val="22"/>
        </w:rPr>
        <w:t>Leclercq D. &amp; Gilles, J.L.(</w:t>
      </w:r>
      <w:r w:rsidR="006D642A" w:rsidRPr="00B3379A">
        <w:rPr>
          <w:color w:val="FF0000"/>
          <w:sz w:val="22"/>
          <w:szCs w:val="22"/>
        </w:rPr>
        <w:t>2000</w:t>
      </w:r>
      <w:r w:rsidR="006D642A" w:rsidRPr="004B34A9">
        <w:rPr>
          <w:sz w:val="22"/>
          <w:szCs w:val="22"/>
        </w:rPr>
        <w:t xml:space="preserve">). Techniques de mesure dans l'auto-évaluation. Dix techniques d'auto-estimation de la qualité des réponses, in G. Figari &amp; M. Achouche, L'activité évaluative réinterrogée. </w:t>
      </w:r>
      <w:r w:rsidR="006D642A" w:rsidRPr="006D642A">
        <w:rPr>
          <w:sz w:val="22"/>
          <w:szCs w:val="22"/>
          <w:lang w:val="fr-BE"/>
        </w:rPr>
        <w:t>Regards scolaires et socioprofessionnels, Bruxelles : De Boeck, 134-146.</w:t>
      </w:r>
      <w:r w:rsidR="00460EFA">
        <w:rPr>
          <w:sz w:val="22"/>
          <w:szCs w:val="22"/>
          <w:lang w:val="fr-BE"/>
        </w:rPr>
        <w:t xml:space="preserve"> </w:t>
      </w:r>
      <w:hyperlink r:id="rId135" w:tgtFrame="_blank" w:history="1">
        <w:r w:rsidR="00460EFA">
          <w:rPr>
            <w:rStyle w:val="Lienhypertexte"/>
          </w:rPr>
          <w:t>http://hdl.handle.net/2268/4828</w:t>
        </w:r>
      </w:hyperlink>
    </w:p>
    <w:p w:rsidR="003D4C80" w:rsidRDefault="00BE7FF9" w:rsidP="006D642A">
      <w:pPr>
        <w:pStyle w:val="somm30"/>
        <w:rPr>
          <w:sz w:val="22"/>
          <w:szCs w:val="22"/>
        </w:rPr>
      </w:pPr>
      <w:r w:rsidRPr="00BE7FF9">
        <w:rPr>
          <w:rFonts w:ascii="Times New Roman" w:hAnsi="Times New Roman"/>
          <w:sz w:val="26"/>
          <w:szCs w:val="22"/>
          <w:lang w:val="en-US"/>
        </w:rPr>
        <w:t>µ</w:t>
      </w:r>
      <w:r w:rsidRPr="00BE7FF9">
        <w:rPr>
          <w:sz w:val="22"/>
          <w:szCs w:val="22"/>
          <w:lang w:val="en-US"/>
        </w:rPr>
        <w:t xml:space="preserve"> </w:t>
      </w:r>
      <w:r w:rsidR="003D4C80" w:rsidRPr="00BE7FF9">
        <w:rPr>
          <w:sz w:val="22"/>
          <w:szCs w:val="22"/>
          <w:lang w:val="en-US"/>
        </w:rPr>
        <w:t xml:space="preserve">Poumay, M., </w:t>
      </w:r>
      <w:r w:rsidR="003D4C80" w:rsidRPr="005B13AD">
        <w:rPr>
          <w:sz w:val="22"/>
          <w:szCs w:val="22"/>
          <w:highlight w:val="yellow"/>
          <w:lang w:val="en-US"/>
        </w:rPr>
        <w:t>Leclercq, D</w:t>
      </w:r>
      <w:r w:rsidR="003D4C80" w:rsidRPr="00BE7FF9">
        <w:rPr>
          <w:sz w:val="22"/>
          <w:szCs w:val="22"/>
          <w:lang w:val="en-US"/>
        </w:rPr>
        <w:t xml:space="preserve">., Demily, F &amp; Georges, F. (2000). </w:t>
      </w:r>
      <w:r w:rsidR="003D4C80" w:rsidRPr="003D4C80">
        <w:rPr>
          <w:sz w:val="22"/>
          <w:szCs w:val="22"/>
        </w:rPr>
        <w:t xml:space="preserve">Apports </w:t>
      </w:r>
      <w:r>
        <w:rPr>
          <w:sz w:val="22"/>
          <w:szCs w:val="22"/>
        </w:rPr>
        <w:t>qua</w:t>
      </w:r>
      <w:r w:rsidR="003D4C80">
        <w:rPr>
          <w:sz w:val="22"/>
          <w:szCs w:val="22"/>
        </w:rPr>
        <w:t>litatifs d’une structure de support aux enseignants à une méthodologie basée sur les cas</w:t>
      </w:r>
      <w:r>
        <w:rPr>
          <w:sz w:val="22"/>
          <w:szCs w:val="22"/>
        </w:rPr>
        <w:t xml:space="preserve">. in G. Ianni, C. Scaglioso &amp; D. Sensi. Identités multiples et pratiques interculturelles. Projet DIES. Communauté Européenne &amp; IRRSAE Toscana. p. 143-158. </w:t>
      </w:r>
      <w:r w:rsidR="003D4C80" w:rsidRPr="003D4C80">
        <w:rPr>
          <w:sz w:val="22"/>
          <w:szCs w:val="22"/>
        </w:rPr>
        <w:t xml:space="preserve"> </w:t>
      </w:r>
      <w:hyperlink r:id="rId136" w:tgtFrame="_blank" w:history="1">
        <w:r w:rsidR="00C26E05">
          <w:rPr>
            <w:rStyle w:val="Lienhypertexte"/>
          </w:rPr>
          <w:t>http://hdl.handle.net/2268/25754</w:t>
        </w:r>
      </w:hyperlink>
    </w:p>
    <w:p w:rsidR="00C26E05" w:rsidRDefault="00284418" w:rsidP="00284418">
      <w:pPr>
        <w:pStyle w:val="somm30"/>
        <w:rPr>
          <w:rFonts w:ascii="Arial" w:eastAsiaTheme="minorHAnsi" w:hAnsi="Arial" w:cs="Arial"/>
          <w:i/>
          <w:iCs/>
          <w:sz w:val="19"/>
          <w:szCs w:val="19"/>
          <w:lang w:val="fr-BE" w:eastAsia="en-US"/>
        </w:rPr>
      </w:pPr>
      <w:r w:rsidRPr="001931DB">
        <w:rPr>
          <w:sz w:val="22"/>
          <w:szCs w:val="22"/>
          <w:lang w:val="fr-BE"/>
        </w:rPr>
        <w:lastRenderedPageBreak/>
        <w:t xml:space="preserve">© </w:t>
      </w:r>
      <w:r w:rsidRPr="001931DB">
        <w:rPr>
          <w:rFonts w:ascii="Times New Roman" w:hAnsi="Times New Roman"/>
          <w:sz w:val="26"/>
          <w:szCs w:val="22"/>
          <w:lang w:val="fr-BE"/>
        </w:rPr>
        <w:t>µ</w:t>
      </w:r>
      <w:r w:rsidRPr="001931DB">
        <w:rPr>
          <w:sz w:val="22"/>
          <w:szCs w:val="22"/>
          <w:lang w:val="fr-BE"/>
        </w:rPr>
        <w:t xml:space="preserve"> Denis, B. &amp; </w:t>
      </w:r>
      <w:r w:rsidRPr="005B13AD">
        <w:rPr>
          <w:sz w:val="22"/>
          <w:szCs w:val="22"/>
          <w:highlight w:val="yellow"/>
          <w:lang w:val="fr-BE"/>
        </w:rPr>
        <w:t>Leclercq, D.</w:t>
      </w:r>
      <w:r w:rsidRPr="001931DB">
        <w:rPr>
          <w:sz w:val="22"/>
          <w:szCs w:val="22"/>
          <w:lang w:val="fr-BE"/>
        </w:rPr>
        <w:t xml:space="preserve"> (2000). </w:t>
      </w:r>
      <w:r w:rsidRPr="00284418">
        <w:rPr>
          <w:sz w:val="22"/>
          <w:szCs w:val="22"/>
          <w:lang w:val="fr-BE"/>
        </w:rPr>
        <w:t xml:space="preserve">Quelques pistes méthodologiques pour développer des compétences d’autoformation chez des apprenants à l’université. </w:t>
      </w:r>
      <w:r>
        <w:rPr>
          <w:rFonts w:ascii="Arial" w:eastAsiaTheme="minorHAnsi" w:hAnsi="Arial" w:cs="Arial"/>
          <w:i/>
          <w:iCs/>
          <w:sz w:val="19"/>
          <w:szCs w:val="19"/>
          <w:lang w:val="fr-BE" w:eastAsia="en-US"/>
        </w:rPr>
        <w:t>Communication au Vème Colloque sur l'Aufoformation, Paris, CNAM, juin 2000</w:t>
      </w:r>
      <w:r w:rsidR="00C26E05">
        <w:rPr>
          <w:rFonts w:ascii="Arial" w:eastAsiaTheme="minorHAnsi" w:hAnsi="Arial" w:cs="Arial"/>
          <w:i/>
          <w:iCs/>
          <w:sz w:val="19"/>
          <w:szCs w:val="19"/>
          <w:lang w:val="fr-BE" w:eastAsia="en-US"/>
        </w:rPr>
        <w:t xml:space="preserve">  </w:t>
      </w:r>
      <w:hyperlink r:id="rId137" w:tgtFrame="_blank" w:history="1">
        <w:r w:rsidR="00C26E05">
          <w:rPr>
            <w:rStyle w:val="Lienhypertexte"/>
          </w:rPr>
          <w:t>http://hdl.handle.net/2268/13235</w:t>
        </w:r>
      </w:hyperlink>
    </w:p>
    <w:p w:rsidR="00C26E05" w:rsidRPr="00C26E05" w:rsidRDefault="00C26E05" w:rsidP="00C26E05">
      <w:pPr>
        <w:pStyle w:val="somm30"/>
      </w:pPr>
      <w:r w:rsidRPr="001931DB">
        <w:rPr>
          <w:rFonts w:ascii="Times New Roman" w:hAnsi="Times New Roman"/>
          <w:sz w:val="26"/>
          <w:szCs w:val="22"/>
          <w:lang w:val="fr-BE"/>
        </w:rPr>
        <w:t>µ</w:t>
      </w:r>
      <w:r w:rsidRPr="005B13AD">
        <w:rPr>
          <w:lang w:val="fr-BE"/>
        </w:rPr>
        <w:t xml:space="preserve"> Van der Rest, M., </w:t>
      </w:r>
      <w:r w:rsidRPr="005B13AD">
        <w:rPr>
          <w:highlight w:val="yellow"/>
          <w:lang w:val="fr-BE"/>
        </w:rPr>
        <w:t>Leclercq, D</w:t>
      </w:r>
      <w:r w:rsidRPr="005B13AD">
        <w:rPr>
          <w:lang w:val="fr-BE"/>
        </w:rPr>
        <w:t xml:space="preserve">. &amp; Gilles, J-L. </w:t>
      </w:r>
      <w:r>
        <w:rPr>
          <w:lang w:val="fr-BE"/>
        </w:rPr>
        <w:t xml:space="preserve">(2000). </w:t>
      </w:r>
      <w:r>
        <w:t xml:space="preserve">Quel usage des supports écrits avez-vous fait dans l'enseignement secondaire ? : enquête menée en première candidature dans les neuf centres universitaires francophones. In Defays, J-M., </w:t>
      </w:r>
      <w:r w:rsidRPr="00C26E05">
        <w:rPr>
          <w:rFonts w:ascii="Times New Roman" w:hAnsi="Times New Roman"/>
          <w:szCs w:val="24"/>
          <w:lang w:val="fr-BE" w:eastAsia="fr-BE"/>
        </w:rPr>
        <w:t>La maîtrise du français - Du niveau secondaire au niveau supérieur</w:t>
      </w:r>
      <w:r>
        <w:rPr>
          <w:rFonts w:ascii="Times New Roman" w:hAnsi="Times New Roman"/>
          <w:szCs w:val="24"/>
          <w:lang w:val="fr-BE" w:eastAsia="fr-BE"/>
        </w:rPr>
        <w:t xml:space="preserve">. Bruxelles : De Boeck, 353-360. </w:t>
      </w:r>
      <w:hyperlink r:id="rId138" w:tgtFrame="_blank" w:history="1">
        <w:r>
          <w:rPr>
            <w:rStyle w:val="Lienhypertexte"/>
          </w:rPr>
          <w:t>http://hdl.handle.net/2268/2245</w:t>
        </w:r>
      </w:hyperlink>
    </w:p>
    <w:p w:rsidR="006D642A" w:rsidRDefault="006D642A" w:rsidP="006D642A">
      <w:pPr>
        <w:pStyle w:val="somm30"/>
        <w:rPr>
          <w:sz w:val="22"/>
          <w:szCs w:val="22"/>
        </w:rPr>
      </w:pPr>
      <w:r>
        <w:rPr>
          <w:sz w:val="22"/>
          <w:szCs w:val="22"/>
        </w:rPr>
        <w:t>--------------------------------------</w:t>
      </w:r>
      <w:r w:rsidR="00F911F9">
        <w:rPr>
          <w:sz w:val="22"/>
          <w:szCs w:val="22"/>
        </w:rPr>
        <w:t xml:space="preserve">. </w:t>
      </w:r>
      <w:r>
        <w:rPr>
          <w:sz w:val="22"/>
          <w:szCs w:val="22"/>
        </w:rPr>
        <w:t>-----------</w:t>
      </w:r>
      <w:r>
        <w:rPr>
          <w:b/>
          <w:sz w:val="44"/>
          <w:szCs w:val="44"/>
        </w:rPr>
        <w:t>1999</w:t>
      </w:r>
      <w:r>
        <w:rPr>
          <w:sz w:val="22"/>
          <w:szCs w:val="22"/>
        </w:rPr>
        <w:t>--------------------------------------------------</w:t>
      </w:r>
    </w:p>
    <w:p w:rsidR="0057786C" w:rsidRPr="00F911F9" w:rsidRDefault="0057786C" w:rsidP="00F911F9">
      <w:pPr>
        <w:pStyle w:val="somm30"/>
        <w:rPr>
          <w:sz w:val="22"/>
          <w:szCs w:val="22"/>
        </w:rPr>
      </w:pPr>
      <w:r w:rsidRPr="00CF4B05">
        <w:rPr>
          <w:rFonts w:ascii="Times New Roman" w:hAnsi="Times New Roman"/>
          <w:lang w:val="fr-BE"/>
        </w:rPr>
        <w:t>►</w:t>
      </w:r>
      <w:r>
        <w:rPr>
          <w:rFonts w:ascii="Times New Roman" w:hAnsi="Times New Roman"/>
          <w:sz w:val="26"/>
          <w:szCs w:val="22"/>
          <w:lang w:val="fr-BE"/>
        </w:rPr>
        <w:t>µ</w:t>
      </w:r>
      <w:r>
        <w:rPr>
          <w:rFonts w:ascii="Times New Roman" w:hAnsi="Times New Roman"/>
          <w:lang w:val="fr-BE"/>
        </w:rPr>
        <w:t xml:space="preserve">₼ </w:t>
      </w:r>
      <w:r w:rsidR="00F911F9" w:rsidRPr="00F911F9">
        <w:rPr>
          <w:sz w:val="22"/>
          <w:szCs w:val="22"/>
        </w:rPr>
        <w:t xml:space="preserve">Gilles, J-L., Poncin, P. , Ruwet, </w:t>
      </w:r>
      <w:r w:rsidR="00F911F9">
        <w:rPr>
          <w:sz w:val="22"/>
          <w:szCs w:val="22"/>
        </w:rPr>
        <w:t xml:space="preserve">J-C &amp; </w:t>
      </w:r>
      <w:r w:rsidR="00F911F9" w:rsidRPr="005B13AD">
        <w:rPr>
          <w:sz w:val="22"/>
          <w:szCs w:val="22"/>
          <w:highlight w:val="yellow"/>
        </w:rPr>
        <w:t>Leclercq, D</w:t>
      </w:r>
      <w:r w:rsidR="00F911F9" w:rsidRPr="00F911F9">
        <w:rPr>
          <w:sz w:val="22"/>
          <w:szCs w:val="22"/>
        </w:rPr>
        <w:t>. (1999). Les Travaux dirigés virtuels du cours d’Anthropologie biologique. Bilan d’une première utilisation</w:t>
      </w:r>
      <w:r w:rsidR="00F911F9">
        <w:rPr>
          <w:sz w:val="22"/>
          <w:szCs w:val="22"/>
        </w:rPr>
        <w:t xml:space="preserve">. </w:t>
      </w:r>
      <w:r w:rsidR="00F911F9">
        <w:rPr>
          <w:rFonts w:ascii="TimesNewRomanPSMT" w:eastAsiaTheme="minorHAnsi" w:hAnsi="TimesNewRomanPSMT" w:cs="TimesNewRomanPSMT"/>
          <w:sz w:val="18"/>
          <w:szCs w:val="18"/>
          <w:lang w:val="fr-BE" w:eastAsia="en-US"/>
        </w:rPr>
        <w:t>12</w:t>
      </w:r>
      <w:r w:rsidR="00F911F9">
        <w:rPr>
          <w:rFonts w:ascii="TimesNewRomanPSMT" w:eastAsiaTheme="minorHAnsi" w:hAnsi="TimesNewRomanPSMT" w:cs="TimesNewRomanPSMT"/>
          <w:sz w:val="12"/>
          <w:szCs w:val="12"/>
          <w:lang w:val="fr-BE" w:eastAsia="en-US"/>
        </w:rPr>
        <w:t xml:space="preserve">ème </w:t>
      </w:r>
      <w:r w:rsidR="00F911F9">
        <w:rPr>
          <w:rFonts w:ascii="TimesNewRomanPSMT" w:eastAsiaTheme="minorHAnsi" w:hAnsi="TimesNewRomanPSMT" w:cs="TimesNewRomanPSMT"/>
          <w:sz w:val="18"/>
          <w:szCs w:val="18"/>
          <w:lang w:val="fr-BE" w:eastAsia="en-US"/>
        </w:rPr>
        <w:t xml:space="preserve">Colloque AIPU « Enseigner autrement », HEC Montréal, p. </w:t>
      </w:r>
      <w:r>
        <w:rPr>
          <w:rFonts w:ascii="TimesNewRomanPSMT" w:eastAsiaTheme="minorHAnsi" w:hAnsi="TimesNewRomanPSMT" w:cs="TimesNewRomanPSMT"/>
          <w:sz w:val="18"/>
          <w:szCs w:val="18"/>
          <w:lang w:val="fr-BE" w:eastAsia="en-US"/>
        </w:rPr>
        <w:t xml:space="preserve">294-307.  </w:t>
      </w:r>
      <w:hyperlink r:id="rId139" w:tgtFrame="_blank" w:history="1">
        <w:r>
          <w:rPr>
            <w:rStyle w:val="Lienhypertexte"/>
          </w:rPr>
          <w:t>http://hdl.handle.net/2268/5910</w:t>
        </w:r>
      </w:hyperlink>
    </w:p>
    <w:p w:rsidR="006D642A" w:rsidRDefault="0002411A" w:rsidP="00F911F9">
      <w:pPr>
        <w:pStyle w:val="somm30"/>
        <w:rPr>
          <w:sz w:val="22"/>
          <w:szCs w:val="22"/>
        </w:rPr>
      </w:pPr>
      <w:r>
        <w:rPr>
          <w:rFonts w:ascii="Times New Roman" w:hAnsi="Times New Roman"/>
          <w:sz w:val="26"/>
          <w:szCs w:val="22"/>
          <w:lang w:val="fr-BE"/>
        </w:rPr>
        <w:t>µ</w:t>
      </w:r>
      <w:r w:rsidRPr="004B34A9">
        <w:rPr>
          <w:sz w:val="22"/>
          <w:szCs w:val="22"/>
        </w:rPr>
        <w:t xml:space="preserve"> </w:t>
      </w:r>
      <w:r w:rsidR="006D642A" w:rsidRPr="004B34A9">
        <w:rPr>
          <w:sz w:val="22"/>
          <w:szCs w:val="22"/>
        </w:rPr>
        <w:t>Leclercq, D, Willain, J.Ch., Denis B., Poumay M., Gilles J.L., Orban, M. et Jans V., (</w:t>
      </w:r>
      <w:r w:rsidR="006D642A" w:rsidRPr="00B3379A">
        <w:rPr>
          <w:color w:val="FF0000"/>
          <w:sz w:val="22"/>
          <w:szCs w:val="22"/>
        </w:rPr>
        <w:t>1999</w:t>
      </w:r>
      <w:r w:rsidR="006D642A" w:rsidRPr="004B34A9">
        <w:rPr>
          <w:sz w:val="22"/>
          <w:szCs w:val="22"/>
        </w:rPr>
        <w:t>). Votes en amphithéâtre électronique pour animer de grands auditoires universitaires selon six paradigmes d’apprentissage / enseignement, In J.P. Béchard et D. Grégoire (Eds), Apprendre et Enseigner autrement. Actes du 16° colloque international de l’Association Internationale de pédagogie Universitaire (AIPU), Montréal : HEC, 567-578.</w:t>
      </w:r>
      <w:r w:rsidR="00C1784F">
        <w:rPr>
          <w:sz w:val="22"/>
          <w:szCs w:val="22"/>
        </w:rPr>
        <w:t xml:space="preserve"> </w:t>
      </w:r>
      <w:hyperlink r:id="rId140" w:tgtFrame="_blank" w:history="1">
        <w:r w:rsidR="00C1784F">
          <w:rPr>
            <w:rStyle w:val="Lienhypertexte"/>
          </w:rPr>
          <w:t>http://hdl.handle.net/2268/11764</w:t>
        </w:r>
      </w:hyperlink>
    </w:p>
    <w:p w:rsidR="009A4213" w:rsidRDefault="0002411A" w:rsidP="009A4213">
      <w:pPr>
        <w:ind w:left="709" w:hanging="709"/>
        <w:rPr>
          <w:lang w:val="fr-BE"/>
        </w:rPr>
      </w:pPr>
      <w:r>
        <w:rPr>
          <w:rFonts w:ascii="Times New Roman" w:hAnsi="Times New Roman"/>
          <w:sz w:val="26"/>
          <w:szCs w:val="22"/>
          <w:lang w:val="fr-BE"/>
        </w:rPr>
        <w:t>µ</w:t>
      </w:r>
      <w:r>
        <w:rPr>
          <w:lang w:val="fr-BE"/>
        </w:rPr>
        <w:t xml:space="preserve"> </w:t>
      </w:r>
      <w:r w:rsidR="009A4213">
        <w:rPr>
          <w:lang w:val="fr-BE"/>
        </w:rPr>
        <w:t xml:space="preserve">Leclercq, D &amp; Poumay, M. (1999). De l’apprentissage par les médias à l’éducation aux médias. </w:t>
      </w:r>
      <w:r w:rsidR="009A4213" w:rsidRPr="00763F5E">
        <w:rPr>
          <w:lang w:val="fr-BE"/>
        </w:rPr>
        <w:t>Colloque du Conseil d’Education aux Médias</w:t>
      </w:r>
      <w:r w:rsidR="009A4213">
        <w:rPr>
          <w:lang w:val="fr-BE"/>
        </w:rPr>
        <w:t xml:space="preserve">. </w:t>
      </w:r>
      <w:r w:rsidR="009A4213" w:rsidRPr="00763F5E">
        <w:rPr>
          <w:lang w:val="fr-BE"/>
        </w:rPr>
        <w:t>Bruxelles Décembre 1999</w:t>
      </w:r>
    </w:p>
    <w:p w:rsidR="00C1784F" w:rsidRPr="00763F5E" w:rsidRDefault="00DE6577" w:rsidP="00C1784F">
      <w:pPr>
        <w:ind w:left="1141" w:hanging="709"/>
        <w:rPr>
          <w:lang w:val="fr-BE"/>
        </w:rPr>
      </w:pPr>
      <w:hyperlink r:id="rId141" w:tgtFrame="_blank" w:history="1">
        <w:r w:rsidR="00C1784F">
          <w:rPr>
            <w:rStyle w:val="Lienhypertexte"/>
          </w:rPr>
          <w:t>http://hdl.handle.net/2268/28496</w:t>
        </w:r>
      </w:hyperlink>
    </w:p>
    <w:p w:rsidR="00023A06" w:rsidRDefault="00023A06">
      <w:pPr>
        <w:spacing w:after="200" w:line="276" w:lineRule="auto"/>
        <w:jc w:val="left"/>
        <w:rPr>
          <w:sz w:val="22"/>
          <w:szCs w:val="22"/>
        </w:rPr>
      </w:pPr>
    </w:p>
    <w:p w:rsidR="005B13AD" w:rsidRDefault="005B13AD" w:rsidP="005B13AD">
      <w:pPr>
        <w:pStyle w:val="somm30"/>
        <w:rPr>
          <w:sz w:val="22"/>
          <w:szCs w:val="22"/>
        </w:rPr>
      </w:pPr>
      <w:r>
        <w:rPr>
          <w:sz w:val="22"/>
          <w:szCs w:val="22"/>
        </w:rPr>
        <w:t>-------------------------------------------------</w:t>
      </w:r>
      <w:r>
        <w:rPr>
          <w:b/>
          <w:sz w:val="44"/>
          <w:szCs w:val="44"/>
        </w:rPr>
        <w:t>1998</w:t>
      </w:r>
      <w:r>
        <w:rPr>
          <w:sz w:val="22"/>
          <w:szCs w:val="22"/>
        </w:rPr>
        <w:t>-</w:t>
      </w:r>
      <w:r w:rsidRPr="00230BD1">
        <w:rPr>
          <w:b/>
          <w:sz w:val="38"/>
          <w:szCs w:val="22"/>
        </w:rPr>
        <w:t xml:space="preserve"> </w:t>
      </w:r>
      <w:r>
        <w:rPr>
          <w:sz w:val="22"/>
          <w:szCs w:val="22"/>
        </w:rPr>
        <w:t>--------------------------------------</w:t>
      </w:r>
    </w:p>
    <w:p w:rsidR="005B13AD" w:rsidRDefault="005B13AD" w:rsidP="005B13AD">
      <w:pPr>
        <w:pStyle w:val="somm30"/>
      </w:pPr>
      <w:r>
        <w:rPr>
          <w:rFonts w:ascii="Times New Roman" w:hAnsi="Times New Roman"/>
          <w:lang w:val="fr-BE"/>
        </w:rPr>
        <w:t>►©</w:t>
      </w:r>
      <w:r w:rsidRPr="00FF5481">
        <w:t xml:space="preserve"> Gilles, J-L., Collet, M., Debry, M., Denis, B., Etienne, A.-M., Geuzaine, C., Jans, V.,</w:t>
      </w:r>
      <w:r>
        <w:t xml:space="preserve"> </w:t>
      </w:r>
      <w:r w:rsidRPr="005B13AD">
        <w:rPr>
          <w:highlight w:val="yellow"/>
        </w:rPr>
        <w:t>Leclercq, D</w:t>
      </w:r>
      <w:r w:rsidRPr="0002411A">
        <w:t>.,</w:t>
      </w:r>
      <w:r w:rsidRPr="00FF5481">
        <w:t xml:space="preserve"> Lejeune, M. et Pahaut, C.</w:t>
      </w:r>
      <w:r>
        <w:t xml:space="preserve"> (1998).</w:t>
      </w:r>
      <w:r w:rsidRPr="00FF5481">
        <w:t xml:space="preserve"> Évaluation des enseignements en première et</w:t>
      </w:r>
      <w:r>
        <w:t xml:space="preserve"> </w:t>
      </w:r>
      <w:r w:rsidRPr="00FF5481">
        <w:t>deuxième candidature, année académique 1997-1998, Rapport de synthèse pour le conseil</w:t>
      </w:r>
      <w:r>
        <w:t xml:space="preserve"> </w:t>
      </w:r>
      <w:r w:rsidRPr="00FF5481">
        <w:t>de faculté, Liège, Université de Liège, Faculté de Psychologie et des Sciences de</w:t>
      </w:r>
      <w:r>
        <w:t xml:space="preserve"> </w:t>
      </w:r>
      <w:r w:rsidRPr="00FF5481">
        <w:t>l’Éducation</w:t>
      </w:r>
      <w:r>
        <w:t>.</w:t>
      </w:r>
    </w:p>
    <w:p w:rsidR="006D642A" w:rsidRDefault="006D642A" w:rsidP="006D642A">
      <w:pPr>
        <w:pStyle w:val="somm30"/>
        <w:rPr>
          <w:sz w:val="22"/>
          <w:szCs w:val="22"/>
        </w:rPr>
      </w:pPr>
      <w:r>
        <w:rPr>
          <w:sz w:val="22"/>
          <w:szCs w:val="22"/>
        </w:rPr>
        <w:t>-------------------------------------------------</w:t>
      </w:r>
      <w:r>
        <w:rPr>
          <w:b/>
          <w:sz w:val="44"/>
          <w:szCs w:val="44"/>
        </w:rPr>
        <w:t>1998</w:t>
      </w:r>
      <w:r>
        <w:rPr>
          <w:sz w:val="22"/>
          <w:szCs w:val="22"/>
        </w:rPr>
        <w:t>-</w:t>
      </w:r>
      <w:r w:rsidR="00230BD1" w:rsidRPr="00230BD1">
        <w:rPr>
          <w:b/>
          <w:sz w:val="38"/>
          <w:szCs w:val="22"/>
        </w:rPr>
        <w:t xml:space="preserve">PPUQ </w:t>
      </w:r>
      <w:r>
        <w:rPr>
          <w:sz w:val="22"/>
          <w:szCs w:val="22"/>
        </w:rPr>
        <w:t>--------------------------------------</w:t>
      </w:r>
    </w:p>
    <w:p w:rsidR="00074C0A" w:rsidRDefault="00B64419" w:rsidP="000E7BC7">
      <w:pPr>
        <w:pStyle w:val="somm30"/>
        <w:rPr>
          <w:sz w:val="22"/>
          <w:szCs w:val="22"/>
        </w:rPr>
      </w:pPr>
      <w:r w:rsidRPr="00B64419">
        <w:rPr>
          <w:noProof/>
          <w:sz w:val="22"/>
          <w:szCs w:val="22"/>
          <w:lang w:val="fr-BE" w:eastAsia="fr-BE"/>
        </w:rPr>
        <w:drawing>
          <wp:anchor distT="0" distB="0" distL="114300" distR="114300" simplePos="0" relativeHeight="251661312" behindDoc="1" locked="0" layoutInCell="1" allowOverlap="1">
            <wp:simplePos x="0" y="0"/>
            <wp:positionH relativeFrom="column">
              <wp:posOffset>130810</wp:posOffset>
            </wp:positionH>
            <wp:positionV relativeFrom="paragraph">
              <wp:posOffset>22225</wp:posOffset>
            </wp:positionV>
            <wp:extent cx="1445895" cy="2150110"/>
            <wp:effectExtent l="0" t="0" r="1905" b="2540"/>
            <wp:wrapTight wrapText="bothSides">
              <wp:wrapPolygon edited="0">
                <wp:start x="0" y="0"/>
                <wp:lineTo x="0" y="21434"/>
                <wp:lineTo x="21344" y="21434"/>
                <wp:lineTo x="21344"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8834" t="13926" r="51168" b="6773"/>
                    <a:stretch/>
                  </pic:blipFill>
                  <pic:spPr bwMode="auto">
                    <a:xfrm>
                      <a:off x="0" y="0"/>
                      <a:ext cx="1445895" cy="2150110"/>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Style w:val="Grilledutableau"/>
        <w:tblW w:w="0" w:type="auto"/>
        <w:tblInd w:w="534" w:type="dxa"/>
        <w:shd w:val="clear" w:color="auto" w:fill="FFFF00"/>
        <w:tblLook w:val="04A0" w:firstRow="1" w:lastRow="0" w:firstColumn="1" w:lastColumn="0" w:noHBand="0" w:noVBand="1"/>
      </w:tblPr>
      <w:tblGrid>
        <w:gridCol w:w="6118"/>
      </w:tblGrid>
      <w:tr w:rsidR="00074C0A" w:rsidTr="00B64419">
        <w:tc>
          <w:tcPr>
            <w:tcW w:w="6118" w:type="dxa"/>
            <w:shd w:val="clear" w:color="auto" w:fill="FFFF00"/>
          </w:tcPr>
          <w:p w:rsidR="00074C0A" w:rsidRDefault="00074C0A" w:rsidP="00074C0A">
            <w:pPr>
              <w:pStyle w:val="somm30"/>
              <w:rPr>
                <w:sz w:val="22"/>
                <w:szCs w:val="22"/>
              </w:rPr>
            </w:pPr>
          </w:p>
          <w:p w:rsidR="00074C0A" w:rsidRDefault="0002411A" w:rsidP="00F30C85">
            <w:pPr>
              <w:pStyle w:val="somm30"/>
              <w:rPr>
                <w:rStyle w:val="Lienhypertexte"/>
              </w:rPr>
            </w:pPr>
            <w:r>
              <w:rPr>
                <w:rFonts w:ascii="Times New Roman" w:hAnsi="Times New Roman"/>
                <w:lang w:val="fr-BE"/>
              </w:rPr>
              <w:t>►©</w:t>
            </w:r>
            <w:r>
              <w:rPr>
                <w:rFonts w:ascii="Times New Roman" w:hAnsi="Times New Roman"/>
                <w:sz w:val="26"/>
                <w:szCs w:val="22"/>
                <w:lang w:val="fr-BE"/>
              </w:rPr>
              <w:t>µ</w:t>
            </w:r>
            <w:r w:rsidRPr="004B34A9">
              <w:rPr>
                <w:sz w:val="22"/>
                <w:szCs w:val="22"/>
              </w:rPr>
              <w:t xml:space="preserve"> </w:t>
            </w:r>
            <w:r w:rsidR="00074C0A" w:rsidRPr="004B34A9">
              <w:rPr>
                <w:sz w:val="22"/>
                <w:szCs w:val="22"/>
              </w:rPr>
              <w:t xml:space="preserve">Leclercq, D. </w:t>
            </w:r>
            <w:r w:rsidR="00074C0A">
              <w:rPr>
                <w:sz w:val="22"/>
                <w:szCs w:val="22"/>
              </w:rPr>
              <w:t xml:space="preserve">(Ed) </w:t>
            </w:r>
            <w:r w:rsidR="00074C0A" w:rsidRPr="004B34A9">
              <w:rPr>
                <w:sz w:val="22"/>
                <w:szCs w:val="22"/>
              </w:rPr>
              <w:t xml:space="preserve">(1998). </w:t>
            </w:r>
            <w:r w:rsidR="00074C0A" w:rsidRPr="00F30C85">
              <w:rPr>
                <w:b/>
                <w:sz w:val="22"/>
                <w:szCs w:val="22"/>
              </w:rPr>
              <w:t>Pour une pédagogie universitaire de qualité</w:t>
            </w:r>
            <w:r w:rsidR="00074C0A" w:rsidRPr="004B34A9">
              <w:rPr>
                <w:sz w:val="22"/>
                <w:szCs w:val="22"/>
              </w:rPr>
              <w:t xml:space="preserve">. </w:t>
            </w:r>
            <w:r w:rsidR="00074C0A" w:rsidRPr="004B34A9">
              <w:rPr>
                <w:sz w:val="22"/>
                <w:szCs w:val="22"/>
                <w:lang w:val="fr-BE"/>
              </w:rPr>
              <w:t>Sprimont : Mardaga</w:t>
            </w:r>
            <w:r w:rsidR="00074C0A" w:rsidRPr="004B34A9">
              <w:rPr>
                <w:sz w:val="22"/>
                <w:szCs w:val="22"/>
              </w:rPr>
              <w:t xml:space="preserve"> </w:t>
            </w:r>
            <w:r w:rsidR="00F30C85">
              <w:rPr>
                <w:sz w:val="22"/>
                <w:szCs w:val="22"/>
              </w:rPr>
              <w:t xml:space="preserve">    </w:t>
            </w:r>
            <w:hyperlink r:id="rId143" w:tgtFrame="_blank" w:history="1">
              <w:r w:rsidR="00074C0A">
                <w:rPr>
                  <w:rStyle w:val="Lienhypertexte"/>
                </w:rPr>
                <w:t>http://hdl.handle.net/2268/28511</w:t>
              </w:r>
            </w:hyperlink>
          </w:p>
          <w:p w:rsidR="00074C0A" w:rsidRDefault="00074C0A" w:rsidP="00074C0A">
            <w:pPr>
              <w:pStyle w:val="somm30"/>
              <w:ind w:left="864"/>
              <w:rPr>
                <w:sz w:val="22"/>
                <w:szCs w:val="22"/>
              </w:rPr>
            </w:pPr>
          </w:p>
        </w:tc>
      </w:tr>
    </w:tbl>
    <w:p w:rsidR="00074C0A" w:rsidRDefault="00074C0A" w:rsidP="000E7BC7">
      <w:pPr>
        <w:pStyle w:val="somm30"/>
        <w:rPr>
          <w:sz w:val="22"/>
          <w:szCs w:val="22"/>
        </w:rPr>
      </w:pPr>
    </w:p>
    <w:p w:rsidR="00B64419" w:rsidRDefault="00B64419" w:rsidP="000E7BC7">
      <w:pPr>
        <w:pStyle w:val="somm30"/>
        <w:rPr>
          <w:sz w:val="22"/>
          <w:szCs w:val="22"/>
        </w:rPr>
      </w:pPr>
    </w:p>
    <w:p w:rsidR="00B64419" w:rsidRDefault="00B64419" w:rsidP="000E7BC7">
      <w:pPr>
        <w:pStyle w:val="somm30"/>
        <w:rPr>
          <w:sz w:val="22"/>
          <w:szCs w:val="22"/>
        </w:rPr>
      </w:pPr>
    </w:p>
    <w:p w:rsidR="00B64419" w:rsidRDefault="00B64419" w:rsidP="000E7BC7">
      <w:pPr>
        <w:pStyle w:val="somm30"/>
        <w:rPr>
          <w:sz w:val="22"/>
          <w:szCs w:val="22"/>
        </w:rPr>
      </w:pPr>
    </w:p>
    <w:p w:rsidR="00B64419" w:rsidRDefault="00B64419" w:rsidP="000E7BC7">
      <w:pPr>
        <w:pStyle w:val="somm30"/>
        <w:rPr>
          <w:sz w:val="22"/>
          <w:szCs w:val="22"/>
        </w:rPr>
      </w:pPr>
    </w:p>
    <w:p w:rsidR="00B64419" w:rsidRDefault="00B64419" w:rsidP="000E7BC7">
      <w:pPr>
        <w:pStyle w:val="somm30"/>
        <w:rPr>
          <w:sz w:val="22"/>
          <w:szCs w:val="22"/>
        </w:rPr>
      </w:pPr>
    </w:p>
    <w:p w:rsidR="00B64419" w:rsidRDefault="00B64419" w:rsidP="000E7BC7">
      <w:pPr>
        <w:pStyle w:val="somm30"/>
        <w:rPr>
          <w:sz w:val="22"/>
          <w:szCs w:val="22"/>
        </w:rPr>
      </w:pPr>
    </w:p>
    <w:p w:rsidR="00B64419" w:rsidRDefault="00B64419" w:rsidP="000E7BC7">
      <w:pPr>
        <w:pStyle w:val="somm30"/>
        <w:rPr>
          <w:sz w:val="22"/>
          <w:szCs w:val="22"/>
        </w:rPr>
      </w:pPr>
    </w:p>
    <w:p w:rsidR="000E7BC7" w:rsidRDefault="0002411A" w:rsidP="00230BD1">
      <w:pPr>
        <w:pStyle w:val="somm30"/>
        <w:rPr>
          <w:sz w:val="22"/>
          <w:szCs w:val="22"/>
        </w:rPr>
      </w:pPr>
      <w:r>
        <w:rPr>
          <w:rFonts w:ascii="Times New Roman" w:hAnsi="Times New Roman"/>
          <w:lang w:val="fr-BE"/>
        </w:rPr>
        <w:t>►©</w:t>
      </w:r>
      <w:r>
        <w:rPr>
          <w:rFonts w:ascii="Times New Roman" w:hAnsi="Times New Roman"/>
          <w:sz w:val="26"/>
          <w:szCs w:val="22"/>
          <w:lang w:val="fr-BE"/>
        </w:rPr>
        <w:t>µ</w:t>
      </w:r>
      <w:r w:rsidRPr="004B34A9">
        <w:rPr>
          <w:sz w:val="22"/>
          <w:szCs w:val="22"/>
        </w:rPr>
        <w:t xml:space="preserve"> </w:t>
      </w:r>
      <w:r w:rsidR="00230BD1" w:rsidRPr="004B34A9">
        <w:rPr>
          <w:sz w:val="22"/>
          <w:szCs w:val="22"/>
        </w:rPr>
        <w:t>Leclercq, D., Beguin, A., De Kerchove, A.-M., Lambert, J.-P., Pestieau, P. (1998). L’enseignement universitaire est-il démocratique ?</w:t>
      </w:r>
      <w:r w:rsidR="00230BD1">
        <w:rPr>
          <w:sz w:val="22"/>
          <w:szCs w:val="22"/>
        </w:rPr>
        <w:t xml:space="preserve"> chap 2 de</w:t>
      </w:r>
      <w:r w:rsidR="00230BD1" w:rsidRPr="004B34A9">
        <w:rPr>
          <w:sz w:val="22"/>
          <w:szCs w:val="22"/>
        </w:rPr>
        <w:t xml:space="preserve"> </w:t>
      </w:r>
      <w:r w:rsidR="00230BD1">
        <w:rPr>
          <w:sz w:val="22"/>
          <w:szCs w:val="22"/>
        </w:rPr>
        <w:t xml:space="preserve">D. Leclercq. </w:t>
      </w:r>
      <w:r w:rsidR="00230BD1" w:rsidRPr="004B34A9">
        <w:rPr>
          <w:sz w:val="22"/>
          <w:szCs w:val="22"/>
        </w:rPr>
        <w:t>Pour une Pédagogie universita</w:t>
      </w:r>
      <w:r w:rsidR="00230BD1">
        <w:rPr>
          <w:sz w:val="22"/>
          <w:szCs w:val="22"/>
        </w:rPr>
        <w:t>ire de qualité. Liège : Mardaga, pp. 33-44.</w:t>
      </w:r>
      <w:r w:rsidR="00D5124D">
        <w:rPr>
          <w:sz w:val="22"/>
          <w:szCs w:val="22"/>
        </w:rPr>
        <w:t xml:space="preserve"> </w:t>
      </w:r>
      <w:hyperlink r:id="rId144" w:history="1">
        <w:r w:rsidR="000E7BC7" w:rsidRPr="007552CD">
          <w:rPr>
            <w:rStyle w:val="Lienhypertexte"/>
            <w:sz w:val="22"/>
            <w:szCs w:val="22"/>
          </w:rPr>
          <w:t>http://hdl.handle.net/2268/28511</w:t>
        </w:r>
      </w:hyperlink>
    </w:p>
    <w:p w:rsidR="000E7BC7" w:rsidRDefault="000E7BC7" w:rsidP="00230BD1">
      <w:pPr>
        <w:pStyle w:val="somm30"/>
        <w:rPr>
          <w:sz w:val="22"/>
          <w:szCs w:val="22"/>
        </w:rPr>
      </w:pPr>
    </w:p>
    <w:p w:rsidR="00D5124D" w:rsidRDefault="0002411A" w:rsidP="00230BD1">
      <w:pPr>
        <w:pStyle w:val="somm30"/>
        <w:rPr>
          <w:sz w:val="22"/>
          <w:szCs w:val="22"/>
        </w:rPr>
      </w:pPr>
      <w:r>
        <w:rPr>
          <w:rFonts w:ascii="Times New Roman" w:hAnsi="Times New Roman"/>
          <w:lang w:val="fr-BE"/>
        </w:rPr>
        <w:lastRenderedPageBreak/>
        <w:t>►©</w:t>
      </w:r>
      <w:r>
        <w:rPr>
          <w:rFonts w:ascii="Times New Roman" w:hAnsi="Times New Roman"/>
          <w:sz w:val="26"/>
          <w:szCs w:val="22"/>
          <w:lang w:val="fr-BE"/>
        </w:rPr>
        <w:t>µ</w:t>
      </w:r>
      <w:r w:rsidRPr="004B34A9">
        <w:rPr>
          <w:sz w:val="22"/>
          <w:szCs w:val="22"/>
        </w:rPr>
        <w:t xml:space="preserve"> </w:t>
      </w:r>
      <w:r w:rsidR="009C2C16">
        <w:rPr>
          <w:sz w:val="22"/>
          <w:szCs w:val="22"/>
        </w:rPr>
        <w:t xml:space="preserve">Debry, M. , </w:t>
      </w:r>
      <w:r w:rsidR="009C2C16" w:rsidRPr="00D5124D">
        <w:rPr>
          <w:sz w:val="22"/>
          <w:szCs w:val="22"/>
          <w:highlight w:val="yellow"/>
        </w:rPr>
        <w:t>Leclercq, D</w:t>
      </w:r>
      <w:r w:rsidR="009C2C16">
        <w:rPr>
          <w:sz w:val="22"/>
          <w:szCs w:val="22"/>
        </w:rPr>
        <w:t xml:space="preserve">. et Boxus, E. (1998). De nouveaux défis pour la pédagogie universitaire. Chapitre 3 de </w:t>
      </w:r>
      <w:r w:rsidR="009C2C16" w:rsidRPr="004B34A9">
        <w:rPr>
          <w:sz w:val="22"/>
          <w:szCs w:val="22"/>
        </w:rPr>
        <w:t>D. Leclercq (Ed.), Pour une pédagogie universitaire de qualité, Sprimont : Mardaga, pp. </w:t>
      </w:r>
      <w:r w:rsidR="009C2C16">
        <w:rPr>
          <w:sz w:val="22"/>
          <w:szCs w:val="22"/>
        </w:rPr>
        <w:t>55-80.</w:t>
      </w:r>
      <w:r w:rsidR="00D5124D">
        <w:rPr>
          <w:sz w:val="22"/>
          <w:szCs w:val="22"/>
        </w:rPr>
        <w:t xml:space="preserve"> </w:t>
      </w:r>
      <w:hyperlink r:id="rId145" w:history="1">
        <w:r w:rsidR="000E7BC7" w:rsidRPr="007552CD">
          <w:rPr>
            <w:rStyle w:val="Lienhypertexte"/>
            <w:sz w:val="22"/>
            <w:szCs w:val="22"/>
          </w:rPr>
          <w:t>http://hdl.handle.net/2268/28511</w:t>
        </w:r>
      </w:hyperlink>
    </w:p>
    <w:p w:rsidR="006D642A" w:rsidRDefault="0002411A" w:rsidP="006D642A">
      <w:pPr>
        <w:pStyle w:val="somm30"/>
        <w:rPr>
          <w:sz w:val="22"/>
          <w:szCs w:val="22"/>
        </w:rPr>
      </w:pPr>
      <w:r>
        <w:rPr>
          <w:rFonts w:ascii="Times New Roman" w:hAnsi="Times New Roman"/>
          <w:lang w:val="fr-BE"/>
        </w:rPr>
        <w:t>►©</w:t>
      </w:r>
      <w:r>
        <w:rPr>
          <w:rFonts w:ascii="Times New Roman" w:hAnsi="Times New Roman"/>
          <w:sz w:val="26"/>
          <w:szCs w:val="22"/>
          <w:lang w:val="fr-BE"/>
        </w:rPr>
        <w:t>µ</w:t>
      </w:r>
      <w:r w:rsidRPr="004B34A9">
        <w:rPr>
          <w:sz w:val="22"/>
          <w:szCs w:val="22"/>
        </w:rPr>
        <w:t xml:space="preserve"> </w:t>
      </w:r>
      <w:r w:rsidR="006D642A" w:rsidRPr="004B34A9">
        <w:rPr>
          <w:sz w:val="22"/>
          <w:szCs w:val="22"/>
        </w:rPr>
        <w:t>Leclercq, D. &amp; Denis, B. (</w:t>
      </w:r>
      <w:r w:rsidR="006D642A" w:rsidRPr="000E7BC7">
        <w:rPr>
          <w:sz w:val="22"/>
          <w:szCs w:val="22"/>
        </w:rPr>
        <w:t>1998</w:t>
      </w:r>
      <w:r w:rsidR="006D642A" w:rsidRPr="004B34A9">
        <w:rPr>
          <w:sz w:val="22"/>
          <w:szCs w:val="22"/>
        </w:rPr>
        <w:t xml:space="preserve">), Objectifs et paradigmes d’enseignement/apprentissage, </w:t>
      </w:r>
      <w:r w:rsidR="009C2C16">
        <w:rPr>
          <w:sz w:val="22"/>
          <w:szCs w:val="22"/>
        </w:rPr>
        <w:t xml:space="preserve">chapitre 4 de </w:t>
      </w:r>
      <w:r w:rsidR="006D642A" w:rsidRPr="004B34A9">
        <w:rPr>
          <w:sz w:val="22"/>
          <w:szCs w:val="22"/>
        </w:rPr>
        <w:t>D. Leclercq (Ed.), Pour une pédagogie universitaire de qualité, Sprimont : Mardaga, pp. 81-105.</w:t>
      </w:r>
    </w:p>
    <w:p w:rsidR="00072FFE" w:rsidRDefault="00DE6577" w:rsidP="00072FFE">
      <w:pPr>
        <w:pStyle w:val="somm30"/>
        <w:ind w:left="864"/>
        <w:rPr>
          <w:sz w:val="22"/>
          <w:szCs w:val="22"/>
        </w:rPr>
      </w:pPr>
      <w:hyperlink r:id="rId146" w:tgtFrame="_blank" w:history="1">
        <w:r w:rsidR="00072FFE">
          <w:rPr>
            <w:rStyle w:val="Lienhypertexte"/>
          </w:rPr>
          <w:t>http://hdl.handle.net/2268/11199</w:t>
        </w:r>
      </w:hyperlink>
    </w:p>
    <w:p w:rsidR="00230BD1" w:rsidRPr="004B34A9" w:rsidRDefault="0002411A" w:rsidP="00230BD1">
      <w:pPr>
        <w:pStyle w:val="somm30"/>
        <w:rPr>
          <w:sz w:val="22"/>
          <w:szCs w:val="22"/>
        </w:rPr>
      </w:pPr>
      <w:r>
        <w:rPr>
          <w:rFonts w:ascii="Times New Roman" w:hAnsi="Times New Roman"/>
          <w:lang w:val="fr-BE"/>
        </w:rPr>
        <w:t>►©</w:t>
      </w:r>
      <w:r>
        <w:rPr>
          <w:rFonts w:ascii="Times New Roman" w:hAnsi="Times New Roman"/>
          <w:sz w:val="26"/>
          <w:szCs w:val="22"/>
          <w:lang w:val="fr-BE"/>
        </w:rPr>
        <w:t>µ</w:t>
      </w:r>
      <w:r w:rsidRPr="004B34A9">
        <w:rPr>
          <w:sz w:val="22"/>
          <w:szCs w:val="22"/>
        </w:rPr>
        <w:t xml:space="preserve"> </w:t>
      </w:r>
      <w:r w:rsidR="00230BD1" w:rsidRPr="004B34A9">
        <w:rPr>
          <w:sz w:val="22"/>
          <w:szCs w:val="22"/>
        </w:rPr>
        <w:t xml:space="preserve">Poumay, M., Jans, V., </w:t>
      </w:r>
      <w:r w:rsidR="00230BD1" w:rsidRPr="00D5124D">
        <w:rPr>
          <w:sz w:val="22"/>
          <w:szCs w:val="22"/>
          <w:highlight w:val="yellow"/>
        </w:rPr>
        <w:t>Leclercq, D</w:t>
      </w:r>
      <w:r w:rsidR="00230BD1" w:rsidRPr="004B34A9">
        <w:rPr>
          <w:sz w:val="22"/>
          <w:szCs w:val="22"/>
        </w:rPr>
        <w:t xml:space="preserve">. &amp; Denis, B. (1998), Un modèle pour la médiatisation de l’expérience, </w:t>
      </w:r>
      <w:r w:rsidR="009C2C16">
        <w:rPr>
          <w:sz w:val="22"/>
          <w:szCs w:val="22"/>
        </w:rPr>
        <w:t xml:space="preserve">chapitre 5 de </w:t>
      </w:r>
      <w:r w:rsidR="00230BD1" w:rsidRPr="004B34A9">
        <w:rPr>
          <w:sz w:val="22"/>
          <w:szCs w:val="22"/>
        </w:rPr>
        <w:t>D. Leclercq (Ed.), Pour une pédagogie universitaire de qualité, Sprimont : Mardaga, pp. 107-136.</w:t>
      </w:r>
      <w:r w:rsidR="00072FFE">
        <w:rPr>
          <w:sz w:val="22"/>
          <w:szCs w:val="22"/>
        </w:rPr>
        <w:t xml:space="preserve"> </w:t>
      </w:r>
      <w:hyperlink r:id="rId147" w:tgtFrame="_blank" w:history="1">
        <w:r w:rsidR="00072FFE">
          <w:rPr>
            <w:rStyle w:val="Lienhypertexte"/>
          </w:rPr>
          <w:t>http://hdl.handle.net/2268/11276</w:t>
        </w:r>
      </w:hyperlink>
    </w:p>
    <w:p w:rsidR="006D642A" w:rsidRDefault="0002411A" w:rsidP="006D642A">
      <w:pPr>
        <w:pStyle w:val="somm30"/>
        <w:rPr>
          <w:sz w:val="22"/>
          <w:szCs w:val="22"/>
        </w:rPr>
      </w:pPr>
      <w:r>
        <w:rPr>
          <w:rFonts w:ascii="Times New Roman" w:hAnsi="Times New Roman"/>
          <w:lang w:val="fr-BE"/>
        </w:rPr>
        <w:t>►©</w:t>
      </w:r>
      <w:r>
        <w:rPr>
          <w:rFonts w:ascii="Times New Roman" w:hAnsi="Times New Roman"/>
          <w:sz w:val="26"/>
          <w:szCs w:val="22"/>
          <w:lang w:val="fr-BE"/>
        </w:rPr>
        <w:t>µ</w:t>
      </w:r>
      <w:r w:rsidRPr="004B34A9">
        <w:rPr>
          <w:sz w:val="22"/>
          <w:szCs w:val="22"/>
        </w:rPr>
        <w:t xml:space="preserve"> </w:t>
      </w:r>
      <w:r w:rsidR="006D642A" w:rsidRPr="004B34A9">
        <w:rPr>
          <w:sz w:val="22"/>
          <w:szCs w:val="22"/>
        </w:rPr>
        <w:t>Leclercq, D., Gibbs, G. &amp; Jenkins, A. (1998), Le défi des grands groupes,</w:t>
      </w:r>
      <w:r w:rsidR="009C2C16">
        <w:rPr>
          <w:sz w:val="22"/>
          <w:szCs w:val="22"/>
        </w:rPr>
        <w:t xml:space="preserve"> Chapitre 6 de </w:t>
      </w:r>
      <w:r w:rsidR="006D642A" w:rsidRPr="004B34A9">
        <w:rPr>
          <w:sz w:val="22"/>
          <w:szCs w:val="22"/>
        </w:rPr>
        <w:t>D. Leclercq (Ed.), Pour une pédagogie universitaire de qualité, Sprimont : Mardaga, pp. 137-159.</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3222"/>
      </w:tblGrid>
      <w:tr w:rsidR="00D5124D" w:rsidTr="00D5124D">
        <w:trPr>
          <w:tblCellSpacing w:w="15" w:type="dxa"/>
        </w:trPr>
        <w:tc>
          <w:tcPr>
            <w:tcW w:w="3000" w:type="dxa"/>
            <w:vAlign w:val="center"/>
            <w:hideMark/>
          </w:tcPr>
          <w:p w:rsidR="00D5124D" w:rsidRDefault="00D5124D">
            <w:pPr>
              <w:rPr>
                <w:szCs w:val="24"/>
              </w:rPr>
            </w:pPr>
          </w:p>
        </w:tc>
        <w:tc>
          <w:tcPr>
            <w:tcW w:w="0" w:type="auto"/>
            <w:vAlign w:val="center"/>
            <w:hideMark/>
          </w:tcPr>
          <w:p w:rsidR="00D5124D" w:rsidRDefault="00DE6577">
            <w:pPr>
              <w:rPr>
                <w:szCs w:val="24"/>
              </w:rPr>
            </w:pPr>
            <w:hyperlink r:id="rId148" w:tgtFrame="_blank" w:history="1">
              <w:r w:rsidR="00D5124D">
                <w:rPr>
                  <w:rStyle w:val="Lienhypertexte"/>
                </w:rPr>
                <w:t>http://hdl.handle.net/2268/28511</w:t>
              </w:r>
            </w:hyperlink>
          </w:p>
        </w:tc>
      </w:tr>
    </w:tbl>
    <w:p w:rsidR="009C2C16" w:rsidRDefault="0002411A" w:rsidP="009C2C16">
      <w:pPr>
        <w:pStyle w:val="somm30"/>
        <w:rPr>
          <w:sz w:val="22"/>
          <w:szCs w:val="22"/>
        </w:rPr>
      </w:pPr>
      <w:r>
        <w:rPr>
          <w:rFonts w:ascii="Times New Roman" w:hAnsi="Times New Roman"/>
          <w:lang w:val="fr-BE"/>
        </w:rPr>
        <w:t>►©</w:t>
      </w:r>
      <w:r>
        <w:rPr>
          <w:rFonts w:ascii="Times New Roman" w:hAnsi="Times New Roman"/>
          <w:sz w:val="26"/>
          <w:szCs w:val="22"/>
          <w:lang w:val="fr-BE"/>
        </w:rPr>
        <w:t>µ</w:t>
      </w:r>
      <w:r w:rsidRPr="004B34A9">
        <w:rPr>
          <w:sz w:val="22"/>
          <w:szCs w:val="22"/>
        </w:rPr>
        <w:t xml:space="preserve"> </w:t>
      </w:r>
      <w:r w:rsidR="009C2C16">
        <w:rPr>
          <w:sz w:val="22"/>
          <w:szCs w:val="22"/>
        </w:rPr>
        <w:t xml:space="preserve">Leclercq, D., Denis, B., Jans, V., Poumay, M. &amp; Gilles, J-L. (1998). L’amphithéâtre électronique . une application : Le LQRT-SAFE. Chap 7 de </w:t>
      </w:r>
      <w:r w:rsidR="009C2C16" w:rsidRPr="004B34A9">
        <w:rPr>
          <w:sz w:val="22"/>
          <w:szCs w:val="22"/>
        </w:rPr>
        <w:t>D. Leclercq (Ed.), Pour une pédagogie universitaire de qualité</w:t>
      </w:r>
      <w:r w:rsidR="009C2C16">
        <w:rPr>
          <w:sz w:val="22"/>
          <w:szCs w:val="22"/>
        </w:rPr>
        <w:t>, Sprimont : Mardaga, pp. 161-186</w:t>
      </w:r>
      <w:r w:rsidR="009C2C16" w:rsidRPr="004B34A9">
        <w:rPr>
          <w:sz w:val="22"/>
          <w:szCs w:val="22"/>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3222"/>
      </w:tblGrid>
      <w:tr w:rsidR="00D5124D" w:rsidTr="00D5124D">
        <w:trPr>
          <w:tblCellSpacing w:w="15" w:type="dxa"/>
        </w:trPr>
        <w:tc>
          <w:tcPr>
            <w:tcW w:w="3000" w:type="dxa"/>
            <w:vAlign w:val="center"/>
            <w:hideMark/>
          </w:tcPr>
          <w:p w:rsidR="00D5124D" w:rsidRDefault="00D5124D">
            <w:pPr>
              <w:rPr>
                <w:szCs w:val="24"/>
              </w:rPr>
            </w:pPr>
          </w:p>
        </w:tc>
        <w:tc>
          <w:tcPr>
            <w:tcW w:w="0" w:type="auto"/>
            <w:vAlign w:val="center"/>
            <w:hideMark/>
          </w:tcPr>
          <w:p w:rsidR="00D5124D" w:rsidRDefault="00DE6577">
            <w:pPr>
              <w:rPr>
                <w:szCs w:val="24"/>
              </w:rPr>
            </w:pPr>
            <w:hyperlink r:id="rId149" w:tgtFrame="_blank" w:history="1">
              <w:r w:rsidR="00D5124D">
                <w:rPr>
                  <w:rStyle w:val="Lienhypertexte"/>
                </w:rPr>
                <w:t>http://hdl.handle.net/2268/28511</w:t>
              </w:r>
            </w:hyperlink>
          </w:p>
        </w:tc>
      </w:tr>
    </w:tbl>
    <w:p w:rsidR="009C2C16" w:rsidRDefault="0002411A" w:rsidP="009C2C16">
      <w:pPr>
        <w:pStyle w:val="somm30"/>
        <w:rPr>
          <w:sz w:val="22"/>
          <w:szCs w:val="22"/>
        </w:rPr>
      </w:pPr>
      <w:r>
        <w:rPr>
          <w:rFonts w:ascii="Times New Roman" w:hAnsi="Times New Roman"/>
          <w:lang w:val="fr-BE"/>
        </w:rPr>
        <w:t>►©</w:t>
      </w:r>
      <w:r>
        <w:rPr>
          <w:rFonts w:ascii="Times New Roman" w:hAnsi="Times New Roman"/>
          <w:sz w:val="26"/>
          <w:szCs w:val="22"/>
          <w:lang w:val="fr-BE"/>
        </w:rPr>
        <w:t>µ</w:t>
      </w:r>
      <w:r w:rsidRPr="004B34A9">
        <w:rPr>
          <w:sz w:val="22"/>
          <w:szCs w:val="22"/>
        </w:rPr>
        <w:t xml:space="preserve"> </w:t>
      </w:r>
      <w:r w:rsidR="009C2C16" w:rsidRPr="004B34A9">
        <w:rPr>
          <w:sz w:val="22"/>
          <w:szCs w:val="22"/>
        </w:rPr>
        <w:t>Leclercq, D. &amp; Van der Vleuten, C. (</w:t>
      </w:r>
      <w:r w:rsidR="009C2C16" w:rsidRPr="006410E6">
        <w:rPr>
          <w:sz w:val="22"/>
          <w:szCs w:val="22"/>
        </w:rPr>
        <w:t>1998</w:t>
      </w:r>
      <w:r w:rsidR="009C2C16" w:rsidRPr="004B34A9">
        <w:rPr>
          <w:sz w:val="22"/>
          <w:szCs w:val="22"/>
        </w:rPr>
        <w:t xml:space="preserve">), PBL – Problem Based Learning ou APP – Apprentissage Par Problèmes, </w:t>
      </w:r>
      <w:r w:rsidR="009C2C16">
        <w:rPr>
          <w:sz w:val="22"/>
          <w:szCs w:val="22"/>
        </w:rPr>
        <w:t xml:space="preserve">chapitre 8 de </w:t>
      </w:r>
      <w:r w:rsidR="009C2C16" w:rsidRPr="004B34A9">
        <w:rPr>
          <w:sz w:val="22"/>
          <w:szCs w:val="22"/>
        </w:rPr>
        <w:t>D. Leclercq (Ed.), Pour une pédagogie universitaire de qualité, Sprimont : Mardaga, pp. 187-205.</w:t>
      </w:r>
      <w:r w:rsidR="009C2C16">
        <w:rPr>
          <w:sz w:val="22"/>
          <w:szCs w:val="22"/>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3222"/>
      </w:tblGrid>
      <w:tr w:rsidR="00D5124D" w:rsidTr="00D5124D">
        <w:trPr>
          <w:tblCellSpacing w:w="15" w:type="dxa"/>
        </w:trPr>
        <w:tc>
          <w:tcPr>
            <w:tcW w:w="3000" w:type="dxa"/>
            <w:vAlign w:val="center"/>
            <w:hideMark/>
          </w:tcPr>
          <w:p w:rsidR="00D5124D" w:rsidRDefault="00D5124D">
            <w:pPr>
              <w:rPr>
                <w:szCs w:val="24"/>
              </w:rPr>
            </w:pPr>
          </w:p>
        </w:tc>
        <w:tc>
          <w:tcPr>
            <w:tcW w:w="0" w:type="auto"/>
            <w:vAlign w:val="center"/>
            <w:hideMark/>
          </w:tcPr>
          <w:p w:rsidR="00D5124D" w:rsidRDefault="00DE6577">
            <w:pPr>
              <w:rPr>
                <w:szCs w:val="24"/>
              </w:rPr>
            </w:pPr>
            <w:hyperlink r:id="rId150" w:tgtFrame="_blank" w:history="1">
              <w:r w:rsidR="00D5124D">
                <w:rPr>
                  <w:rStyle w:val="Lienhypertexte"/>
                </w:rPr>
                <w:t>http://hdl.handle.net/2268/28511</w:t>
              </w:r>
            </w:hyperlink>
          </w:p>
        </w:tc>
      </w:tr>
    </w:tbl>
    <w:p w:rsidR="006D642A" w:rsidRPr="004B34A9" w:rsidRDefault="0002411A" w:rsidP="006D642A">
      <w:pPr>
        <w:pStyle w:val="somm30"/>
        <w:rPr>
          <w:sz w:val="22"/>
          <w:szCs w:val="22"/>
        </w:rPr>
      </w:pPr>
      <w:r>
        <w:rPr>
          <w:rFonts w:ascii="Times New Roman" w:hAnsi="Times New Roman"/>
          <w:lang w:val="fr-BE"/>
        </w:rPr>
        <w:t>►©</w:t>
      </w:r>
      <w:r>
        <w:rPr>
          <w:rFonts w:ascii="Times New Roman" w:hAnsi="Times New Roman"/>
          <w:sz w:val="26"/>
          <w:szCs w:val="22"/>
          <w:lang w:val="fr-BE"/>
        </w:rPr>
        <w:t>µ</w:t>
      </w:r>
      <w:r w:rsidRPr="004B34A9">
        <w:rPr>
          <w:sz w:val="22"/>
          <w:szCs w:val="22"/>
        </w:rPr>
        <w:t xml:space="preserve"> </w:t>
      </w:r>
      <w:r w:rsidR="006D642A" w:rsidRPr="004B34A9">
        <w:rPr>
          <w:sz w:val="22"/>
          <w:szCs w:val="22"/>
        </w:rPr>
        <w:t xml:space="preserve">Jans, V., </w:t>
      </w:r>
      <w:r w:rsidR="006D642A" w:rsidRPr="00D5124D">
        <w:rPr>
          <w:sz w:val="22"/>
          <w:szCs w:val="22"/>
          <w:highlight w:val="yellow"/>
        </w:rPr>
        <w:t>Leclercq, D</w:t>
      </w:r>
      <w:r w:rsidR="009C2C16" w:rsidRPr="00D5124D">
        <w:rPr>
          <w:sz w:val="22"/>
          <w:szCs w:val="22"/>
          <w:highlight w:val="yellow"/>
        </w:rPr>
        <w:t>.,</w:t>
      </w:r>
      <w:r w:rsidR="009C2C16">
        <w:rPr>
          <w:sz w:val="22"/>
          <w:szCs w:val="22"/>
        </w:rPr>
        <w:t xml:space="preserve"> Denis, B. &amp; Poumay, M. (1998</w:t>
      </w:r>
      <w:r w:rsidR="006D642A" w:rsidRPr="004B34A9">
        <w:rPr>
          <w:sz w:val="22"/>
          <w:szCs w:val="22"/>
        </w:rPr>
        <w:t xml:space="preserve">), Projets d’animations réciproques multimédias (PARM), </w:t>
      </w:r>
      <w:r w:rsidR="009C2C16">
        <w:rPr>
          <w:sz w:val="22"/>
          <w:szCs w:val="22"/>
        </w:rPr>
        <w:t xml:space="preserve">chap 9 de </w:t>
      </w:r>
      <w:r w:rsidR="006D642A" w:rsidRPr="004B34A9">
        <w:rPr>
          <w:sz w:val="22"/>
          <w:szCs w:val="22"/>
        </w:rPr>
        <w:t>D. Leclercq (Ed.), Pour une pédagogie universitaire de qualité, Sprimont : Mardaga, chapitre 9, pp. 207-241.</w:t>
      </w:r>
      <w:r w:rsidR="00072FFE">
        <w:rPr>
          <w:sz w:val="22"/>
          <w:szCs w:val="22"/>
        </w:rPr>
        <w:t xml:space="preserve"> </w:t>
      </w:r>
      <w:hyperlink r:id="rId151" w:tgtFrame="_blank" w:history="1">
        <w:r w:rsidR="00072FFE">
          <w:rPr>
            <w:rStyle w:val="Lienhypertexte"/>
          </w:rPr>
          <w:t>http://hdl.handle.net/2268/11588</w:t>
        </w:r>
      </w:hyperlink>
    </w:p>
    <w:p w:rsidR="006D642A" w:rsidRDefault="0002411A" w:rsidP="006D642A">
      <w:pPr>
        <w:pStyle w:val="somm30"/>
        <w:rPr>
          <w:sz w:val="22"/>
          <w:szCs w:val="22"/>
        </w:rPr>
      </w:pPr>
      <w:r>
        <w:rPr>
          <w:rFonts w:ascii="Times New Roman" w:hAnsi="Times New Roman"/>
          <w:lang w:val="fr-BE"/>
        </w:rPr>
        <w:t>►©</w:t>
      </w:r>
      <w:r>
        <w:rPr>
          <w:rFonts w:ascii="Times New Roman" w:hAnsi="Times New Roman"/>
          <w:sz w:val="26"/>
          <w:szCs w:val="22"/>
          <w:lang w:val="fr-BE"/>
        </w:rPr>
        <w:t>µ</w:t>
      </w:r>
      <w:r w:rsidRPr="004B34A9">
        <w:rPr>
          <w:sz w:val="22"/>
          <w:szCs w:val="22"/>
        </w:rPr>
        <w:t xml:space="preserve"> </w:t>
      </w:r>
      <w:r w:rsidR="006D642A" w:rsidRPr="00230BD1">
        <w:rPr>
          <w:sz w:val="22"/>
          <w:szCs w:val="22"/>
          <w:lang w:val="fr-BE"/>
        </w:rPr>
        <w:t xml:space="preserve">Leclercq, D., Delhaxhe, M. et Lanotte, A-F. (1998) </w:t>
      </w:r>
      <w:r w:rsidR="009C2C16">
        <w:rPr>
          <w:sz w:val="22"/>
          <w:szCs w:val="22"/>
          <w:lang w:val="fr-BE"/>
        </w:rPr>
        <w:t>Parler des méthodes de travail entre professeurs et étudiants.</w:t>
      </w:r>
      <w:r w:rsidR="009C2C16" w:rsidRPr="00230BD1">
        <w:rPr>
          <w:sz w:val="22"/>
          <w:szCs w:val="22"/>
        </w:rPr>
        <w:t>chapitre 10</w:t>
      </w:r>
      <w:r w:rsidR="009C2C16">
        <w:rPr>
          <w:sz w:val="22"/>
          <w:szCs w:val="22"/>
        </w:rPr>
        <w:t xml:space="preserve"> de</w:t>
      </w:r>
      <w:r w:rsidR="006D642A" w:rsidRPr="00230BD1">
        <w:rPr>
          <w:sz w:val="22"/>
          <w:szCs w:val="22"/>
        </w:rPr>
        <w:t xml:space="preserve"> D. Leclercq (Ed.), Pour une pédagogie universitaire de qualité, Sprimont : Mardaga, </w:t>
      </w:r>
      <w:r w:rsidR="009C2C16">
        <w:rPr>
          <w:sz w:val="22"/>
          <w:szCs w:val="22"/>
        </w:rPr>
        <w:t>pp. 243-260</w:t>
      </w:r>
      <w:r w:rsidR="006D642A" w:rsidRPr="00230BD1">
        <w:rPr>
          <w:sz w:val="22"/>
          <w:szCs w:val="22"/>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3222"/>
      </w:tblGrid>
      <w:tr w:rsidR="00D5124D" w:rsidTr="00D5124D">
        <w:trPr>
          <w:tblCellSpacing w:w="15" w:type="dxa"/>
        </w:trPr>
        <w:tc>
          <w:tcPr>
            <w:tcW w:w="3000" w:type="dxa"/>
            <w:vAlign w:val="center"/>
            <w:hideMark/>
          </w:tcPr>
          <w:p w:rsidR="00D5124D" w:rsidRDefault="00D5124D">
            <w:pPr>
              <w:rPr>
                <w:szCs w:val="24"/>
              </w:rPr>
            </w:pPr>
          </w:p>
        </w:tc>
        <w:tc>
          <w:tcPr>
            <w:tcW w:w="0" w:type="auto"/>
            <w:vAlign w:val="center"/>
            <w:hideMark/>
          </w:tcPr>
          <w:p w:rsidR="00D5124D" w:rsidRDefault="00DE6577">
            <w:pPr>
              <w:rPr>
                <w:szCs w:val="24"/>
              </w:rPr>
            </w:pPr>
            <w:hyperlink r:id="rId152" w:tgtFrame="_blank" w:history="1">
              <w:r w:rsidR="00D5124D">
                <w:rPr>
                  <w:rStyle w:val="Lienhypertexte"/>
                </w:rPr>
                <w:t>http://hdl.handle.net/2268/28511</w:t>
              </w:r>
            </w:hyperlink>
          </w:p>
        </w:tc>
      </w:tr>
    </w:tbl>
    <w:p w:rsidR="00B64419" w:rsidRDefault="00B64419" w:rsidP="006D642A">
      <w:pPr>
        <w:pStyle w:val="somm30"/>
        <w:rPr>
          <w:sz w:val="22"/>
          <w:szCs w:val="22"/>
          <w:lang w:val="en-GB"/>
        </w:rPr>
      </w:pPr>
    </w:p>
    <w:p w:rsidR="00B64419" w:rsidRDefault="00B64419" w:rsidP="006D642A">
      <w:pPr>
        <w:pStyle w:val="somm30"/>
        <w:rPr>
          <w:sz w:val="22"/>
          <w:szCs w:val="22"/>
          <w:lang w:val="en-GB"/>
        </w:rPr>
      </w:pPr>
    </w:p>
    <w:p w:rsidR="006D642A" w:rsidRPr="005945C0" w:rsidRDefault="00230BD1" w:rsidP="006D642A">
      <w:pPr>
        <w:pStyle w:val="somm30"/>
        <w:rPr>
          <w:sz w:val="22"/>
          <w:szCs w:val="22"/>
          <w:lang w:val="en-GB"/>
        </w:rPr>
      </w:pPr>
      <w:r w:rsidRPr="005945C0">
        <w:rPr>
          <w:sz w:val="22"/>
          <w:szCs w:val="22"/>
          <w:lang w:val="en-GB"/>
        </w:rPr>
        <w:t>----------------------------------------------</w:t>
      </w:r>
      <w:r w:rsidRPr="005945C0">
        <w:rPr>
          <w:b/>
          <w:sz w:val="44"/>
          <w:szCs w:val="44"/>
          <w:lang w:val="en-GB"/>
        </w:rPr>
        <w:t>1998</w:t>
      </w:r>
      <w:r w:rsidRPr="005945C0">
        <w:rPr>
          <w:sz w:val="22"/>
          <w:szCs w:val="22"/>
          <w:lang w:val="en-GB"/>
        </w:rPr>
        <w:t>-------------------------------------------------------</w:t>
      </w:r>
    </w:p>
    <w:p w:rsidR="006D642A" w:rsidRPr="00FD64B4" w:rsidRDefault="00334C9D" w:rsidP="006D642A">
      <w:pPr>
        <w:pStyle w:val="somm30"/>
        <w:rPr>
          <w:sz w:val="22"/>
          <w:szCs w:val="22"/>
          <w:lang w:val="en-GB"/>
        </w:rPr>
      </w:pPr>
      <w:r w:rsidRPr="00334C9D">
        <w:rPr>
          <w:rFonts w:ascii="Times New Roman" w:hAnsi="Times New Roman"/>
          <w:color w:val="FF0000"/>
          <w:sz w:val="26"/>
          <w:szCs w:val="22"/>
          <w:lang w:val="en-US"/>
        </w:rPr>
        <w:t>µ</w:t>
      </w:r>
      <w:r w:rsidRPr="00334C9D">
        <w:rPr>
          <w:sz w:val="22"/>
          <w:szCs w:val="22"/>
          <w:lang w:val="en-US"/>
        </w:rPr>
        <w:t xml:space="preserve"> </w:t>
      </w:r>
      <w:r w:rsidR="006D642A" w:rsidRPr="00C83792">
        <w:rPr>
          <w:color w:val="FF0000"/>
          <w:sz w:val="22"/>
          <w:szCs w:val="22"/>
          <w:lang w:val="en-GB"/>
        </w:rPr>
        <w:t>Leclercq, D., Georges, F., Gilles, J.-L., Reggers, Th., Rommes, O. (1998), Int</w:t>
      </w:r>
      <w:r w:rsidR="00EB3520" w:rsidRPr="00C83792">
        <w:rPr>
          <w:color w:val="FF0000"/>
          <w:sz w:val="22"/>
          <w:szCs w:val="22"/>
          <w:lang w:val="en-GB"/>
        </w:rPr>
        <w:t xml:space="preserve">eractive Multimedia Programmed </w:t>
      </w:r>
      <w:r w:rsidR="006D642A" w:rsidRPr="00C83792">
        <w:rPr>
          <w:color w:val="FF0000"/>
          <w:sz w:val="22"/>
          <w:szCs w:val="22"/>
          <w:lang w:val="en-GB"/>
        </w:rPr>
        <w:t>Biographies (IMPB)  : a new method for clinical training, Proceedings of at the BITE (Bringing Information Technology for Education) Conference, Maastricht, 25-27 March 1998, 406-417</w:t>
      </w:r>
      <w:r w:rsidR="006D642A" w:rsidRPr="004B34A9">
        <w:rPr>
          <w:sz w:val="22"/>
          <w:szCs w:val="22"/>
          <w:lang w:val="en-GB"/>
        </w:rPr>
        <w:t>.</w:t>
      </w:r>
      <w:r w:rsidR="00072FFE">
        <w:rPr>
          <w:sz w:val="22"/>
          <w:szCs w:val="22"/>
          <w:lang w:val="en-GB"/>
        </w:rPr>
        <w:t xml:space="preserve"> </w:t>
      </w:r>
      <w:hyperlink r:id="rId153" w:tgtFrame="_blank" w:history="1">
        <w:r w:rsidR="00072FFE" w:rsidRPr="00756CA6">
          <w:rPr>
            <w:rStyle w:val="Lienhypertexte"/>
            <w:lang w:val="en-US"/>
          </w:rPr>
          <w:t>http://hdl.handle.net/2268/8926</w:t>
        </w:r>
      </w:hyperlink>
    </w:p>
    <w:p w:rsidR="006D642A" w:rsidRPr="00756CA6" w:rsidRDefault="006D642A" w:rsidP="006D642A">
      <w:pPr>
        <w:pStyle w:val="somm30"/>
        <w:rPr>
          <w:sz w:val="22"/>
          <w:szCs w:val="22"/>
          <w:lang w:val="en-US"/>
        </w:rPr>
      </w:pPr>
      <w:r w:rsidRPr="00756CA6">
        <w:rPr>
          <w:sz w:val="22"/>
          <w:szCs w:val="22"/>
          <w:lang w:val="en-US"/>
        </w:rPr>
        <w:t>-------------------------------------------------</w:t>
      </w:r>
      <w:r w:rsidRPr="00756CA6">
        <w:rPr>
          <w:b/>
          <w:sz w:val="44"/>
          <w:szCs w:val="44"/>
          <w:lang w:val="en-US"/>
        </w:rPr>
        <w:t>1997</w:t>
      </w:r>
      <w:r w:rsidRPr="00756CA6">
        <w:rPr>
          <w:sz w:val="22"/>
          <w:szCs w:val="22"/>
          <w:lang w:val="en-US"/>
        </w:rPr>
        <w:t>--------------------------------------------------</w:t>
      </w:r>
    </w:p>
    <w:p w:rsidR="00C1784F" w:rsidRPr="00C1784F" w:rsidRDefault="00334C9D" w:rsidP="006D642A">
      <w:pPr>
        <w:pStyle w:val="somm30"/>
        <w:rPr>
          <w:sz w:val="22"/>
          <w:szCs w:val="22"/>
          <w:lang w:val="fr-BE"/>
        </w:rPr>
      </w:pPr>
      <w:r w:rsidRPr="008E3B8A">
        <w:rPr>
          <w:rFonts w:ascii="Times New Roman" w:hAnsi="Times New Roman"/>
          <w:color w:val="FF0000"/>
          <w:lang w:val="en-US"/>
        </w:rPr>
        <w:t>₼</w:t>
      </w:r>
      <w:r w:rsidRPr="008E3B8A">
        <w:rPr>
          <w:rFonts w:ascii="Times New Roman" w:hAnsi="Times New Roman"/>
          <w:sz w:val="26"/>
          <w:szCs w:val="22"/>
          <w:lang w:val="en-US"/>
        </w:rPr>
        <w:t xml:space="preserve"> </w:t>
      </w:r>
      <w:r>
        <w:rPr>
          <w:color w:val="FF0000"/>
          <w:sz w:val="22"/>
          <w:szCs w:val="22"/>
          <w:lang w:val="en-US"/>
        </w:rPr>
        <w:t xml:space="preserve"> </w:t>
      </w:r>
      <w:r w:rsidR="00D5124D">
        <w:rPr>
          <w:color w:val="FF0000"/>
          <w:sz w:val="22"/>
          <w:szCs w:val="22"/>
          <w:lang w:val="en-US"/>
        </w:rPr>
        <w:t xml:space="preserve">Jans, V. &amp; </w:t>
      </w:r>
      <w:r w:rsidR="00D5124D" w:rsidRPr="00D5124D">
        <w:rPr>
          <w:color w:val="FF0000"/>
          <w:sz w:val="22"/>
          <w:szCs w:val="22"/>
          <w:highlight w:val="yellow"/>
          <w:lang w:val="en-US"/>
        </w:rPr>
        <w:t>Lec</w:t>
      </w:r>
      <w:r w:rsidR="00C1784F" w:rsidRPr="00D5124D">
        <w:rPr>
          <w:color w:val="FF0000"/>
          <w:sz w:val="22"/>
          <w:szCs w:val="22"/>
          <w:highlight w:val="yellow"/>
          <w:lang w:val="en-US"/>
        </w:rPr>
        <w:t>l</w:t>
      </w:r>
      <w:r w:rsidR="00D5124D" w:rsidRPr="00D5124D">
        <w:rPr>
          <w:color w:val="FF0000"/>
          <w:sz w:val="22"/>
          <w:szCs w:val="22"/>
          <w:highlight w:val="yellow"/>
          <w:lang w:val="en-US"/>
        </w:rPr>
        <w:t>e</w:t>
      </w:r>
      <w:r w:rsidR="00C1784F" w:rsidRPr="00D5124D">
        <w:rPr>
          <w:color w:val="FF0000"/>
          <w:sz w:val="22"/>
          <w:szCs w:val="22"/>
          <w:highlight w:val="yellow"/>
          <w:lang w:val="en-US"/>
        </w:rPr>
        <w:t>rcq, D</w:t>
      </w:r>
      <w:r w:rsidR="00C1784F" w:rsidRPr="00C83792">
        <w:rPr>
          <w:color w:val="FF0000"/>
          <w:sz w:val="22"/>
          <w:szCs w:val="22"/>
          <w:lang w:val="en-US"/>
        </w:rPr>
        <w:t xml:space="preserve">. (1997). Metacognitive realism : </w:t>
      </w:r>
      <w:r w:rsidR="00C1784F" w:rsidRPr="00C83792">
        <w:rPr>
          <w:color w:val="FF0000"/>
          <w:lang w:val="en-US"/>
        </w:rPr>
        <w:t xml:space="preserve">A cognitive style or a learning strategy ? </w:t>
      </w:r>
      <w:hyperlink r:id="rId154" w:history="1">
        <w:r w:rsidR="00C1784F" w:rsidRPr="00C83792">
          <w:rPr>
            <w:rStyle w:val="Lienhypertexte"/>
            <w:color w:val="FF0000"/>
          </w:rPr>
          <w:t>Educational Psychology</w:t>
        </w:r>
      </w:hyperlink>
      <w:r w:rsidR="00C1784F" w:rsidRPr="00C83792">
        <w:rPr>
          <w:color w:val="FF0000"/>
        </w:rPr>
        <w:t>, 17 (1-2), p. 101-110</w:t>
      </w:r>
      <w:r w:rsidR="00C1784F">
        <w:t xml:space="preserve">. </w:t>
      </w:r>
      <w:hyperlink r:id="rId155" w:tgtFrame="_blank" w:history="1">
        <w:r w:rsidR="00C1784F">
          <w:rPr>
            <w:rStyle w:val="Lienhypertexte"/>
          </w:rPr>
          <w:t>http://hdl.handle.net/2268/27555</w:t>
        </w:r>
      </w:hyperlink>
    </w:p>
    <w:p w:rsidR="006D642A" w:rsidRPr="004B34A9" w:rsidRDefault="00334C9D" w:rsidP="006D642A">
      <w:pPr>
        <w:pStyle w:val="somm30"/>
        <w:rPr>
          <w:sz w:val="22"/>
          <w:szCs w:val="22"/>
        </w:rPr>
      </w:pPr>
      <w:r>
        <w:rPr>
          <w:rFonts w:ascii="Times New Roman" w:hAnsi="Times New Roman"/>
          <w:lang w:val="fr-BE"/>
        </w:rPr>
        <w:t>©</w:t>
      </w:r>
      <w:r>
        <w:rPr>
          <w:rFonts w:ascii="Times New Roman" w:hAnsi="Times New Roman"/>
          <w:sz w:val="26"/>
          <w:szCs w:val="22"/>
          <w:lang w:val="fr-BE"/>
        </w:rPr>
        <w:t>µ</w:t>
      </w:r>
      <w:r w:rsidRPr="004B34A9">
        <w:rPr>
          <w:sz w:val="22"/>
          <w:szCs w:val="22"/>
        </w:rPr>
        <w:t xml:space="preserve"> </w:t>
      </w:r>
      <w:r w:rsidR="006D642A" w:rsidRPr="004B34A9">
        <w:rPr>
          <w:sz w:val="22"/>
          <w:szCs w:val="22"/>
        </w:rPr>
        <w:t>Leclercq, D. (1997), Stratégies et médias pour l’apprentissage et l’évaluation en pédagogie universitaire, trois orbites de réflexions en pédagogie universitaire, in E. Boxus et al. (1997), Stratégies et médias pédagogiques pour l’apprentissage et l’évaluation dans l’enseignement supérieur, 15</w:t>
      </w:r>
      <w:r w:rsidR="006D642A" w:rsidRPr="004B34A9">
        <w:rPr>
          <w:sz w:val="22"/>
          <w:szCs w:val="22"/>
          <w:vertAlign w:val="superscript"/>
        </w:rPr>
        <w:t>ème</w:t>
      </w:r>
      <w:r w:rsidR="006D642A" w:rsidRPr="004B34A9">
        <w:rPr>
          <w:sz w:val="22"/>
          <w:szCs w:val="22"/>
        </w:rPr>
        <w:t xml:space="preserve"> colloque de l’Association Internationale de Pédagogie Universitaire (AIPU), Université de Liège, pp. 17-26.</w:t>
      </w:r>
      <w:r w:rsidR="00072FFE">
        <w:rPr>
          <w:sz w:val="22"/>
          <w:szCs w:val="22"/>
        </w:rPr>
        <w:t xml:space="preserve"> </w:t>
      </w:r>
      <w:hyperlink r:id="rId156" w:tgtFrame="_blank" w:history="1">
        <w:r w:rsidR="00072FFE">
          <w:rPr>
            <w:rStyle w:val="Lienhypertexte"/>
          </w:rPr>
          <w:t>http://hdl.handle.net/2268/25720</w:t>
        </w:r>
      </w:hyperlink>
    </w:p>
    <w:p w:rsidR="006D642A" w:rsidRPr="004B34A9" w:rsidRDefault="00334C9D" w:rsidP="006D642A">
      <w:pPr>
        <w:pStyle w:val="somm30"/>
        <w:rPr>
          <w:sz w:val="22"/>
          <w:szCs w:val="22"/>
        </w:rPr>
      </w:pPr>
      <w:r>
        <w:rPr>
          <w:rFonts w:ascii="Times New Roman" w:hAnsi="Times New Roman"/>
          <w:lang w:val="fr-BE"/>
        </w:rPr>
        <w:t>©</w:t>
      </w:r>
      <w:r>
        <w:rPr>
          <w:rFonts w:ascii="Times New Roman" w:hAnsi="Times New Roman"/>
          <w:sz w:val="26"/>
          <w:szCs w:val="22"/>
          <w:lang w:val="fr-BE"/>
        </w:rPr>
        <w:t>µ</w:t>
      </w:r>
      <w:r>
        <w:rPr>
          <w:sz w:val="22"/>
          <w:szCs w:val="22"/>
        </w:rPr>
        <w:t xml:space="preserve"> </w:t>
      </w:r>
      <w:r w:rsidR="006D642A">
        <w:rPr>
          <w:sz w:val="22"/>
          <w:szCs w:val="22"/>
        </w:rPr>
        <w:t>Leclercq et</w:t>
      </w:r>
      <w:r w:rsidR="006D642A" w:rsidRPr="00B3379A">
        <w:rPr>
          <w:sz w:val="22"/>
          <w:szCs w:val="22"/>
        </w:rPr>
        <w:t xml:space="preserve"> Groupe de travail « Réussite en candidatures »</w:t>
      </w:r>
      <w:r w:rsidR="006D642A">
        <w:rPr>
          <w:sz w:val="22"/>
          <w:szCs w:val="22"/>
        </w:rPr>
        <w:t xml:space="preserve"> (</w:t>
      </w:r>
      <w:r w:rsidR="006D642A" w:rsidRPr="00B3379A">
        <w:rPr>
          <w:color w:val="FF0000"/>
          <w:sz w:val="22"/>
          <w:szCs w:val="22"/>
        </w:rPr>
        <w:t>1997</w:t>
      </w:r>
      <w:r w:rsidR="006D642A">
        <w:rPr>
          <w:sz w:val="22"/>
          <w:szCs w:val="22"/>
        </w:rPr>
        <w:t>).</w:t>
      </w:r>
      <w:r w:rsidR="006D642A" w:rsidRPr="00B3379A">
        <w:rPr>
          <w:sz w:val="22"/>
          <w:szCs w:val="22"/>
        </w:rPr>
        <w:t xml:space="preserve"> Franchir le cap des candis, Bruxelles : Conseil interuniversi</w:t>
      </w:r>
      <w:r w:rsidR="006D642A">
        <w:rPr>
          <w:sz w:val="22"/>
          <w:szCs w:val="22"/>
        </w:rPr>
        <w:t>taire francophone</w:t>
      </w:r>
      <w:r w:rsidR="006D642A" w:rsidRPr="004B34A9">
        <w:rPr>
          <w:sz w:val="22"/>
          <w:szCs w:val="22"/>
        </w:rPr>
        <w:t>.</w:t>
      </w:r>
    </w:p>
    <w:p w:rsidR="006D642A" w:rsidRPr="006D642A" w:rsidRDefault="00334C9D" w:rsidP="006D642A">
      <w:pPr>
        <w:pStyle w:val="somm30"/>
        <w:rPr>
          <w:sz w:val="22"/>
          <w:szCs w:val="22"/>
          <w:lang w:val="fr-BE"/>
        </w:rPr>
      </w:pPr>
      <w:r>
        <w:rPr>
          <w:rFonts w:ascii="Times New Roman" w:hAnsi="Times New Roman"/>
          <w:sz w:val="26"/>
          <w:szCs w:val="22"/>
          <w:lang w:val="fr-BE"/>
        </w:rPr>
        <w:t>µ</w:t>
      </w:r>
      <w:r w:rsidRPr="004B34A9">
        <w:rPr>
          <w:sz w:val="22"/>
          <w:szCs w:val="22"/>
        </w:rPr>
        <w:t xml:space="preserve"> </w:t>
      </w:r>
      <w:r w:rsidR="006D642A" w:rsidRPr="004B34A9">
        <w:rPr>
          <w:sz w:val="22"/>
          <w:szCs w:val="22"/>
        </w:rPr>
        <w:t>Leclercq D. et Denis B. (</w:t>
      </w:r>
      <w:r w:rsidR="006D642A" w:rsidRPr="00B3379A">
        <w:rPr>
          <w:color w:val="FF0000"/>
          <w:sz w:val="22"/>
          <w:szCs w:val="22"/>
        </w:rPr>
        <w:t>1997</w:t>
      </w:r>
      <w:r w:rsidR="006D642A" w:rsidRPr="004B34A9">
        <w:rPr>
          <w:sz w:val="22"/>
          <w:szCs w:val="22"/>
        </w:rPr>
        <w:t>). Méthodes de Formation et Psychologie de l’Apprentissage (4</w:t>
      </w:r>
      <w:r w:rsidR="006D642A" w:rsidRPr="004B34A9">
        <w:rPr>
          <w:sz w:val="22"/>
          <w:szCs w:val="22"/>
          <w:vertAlign w:val="superscript"/>
        </w:rPr>
        <w:t>e</w:t>
      </w:r>
      <w:r w:rsidR="006D642A" w:rsidRPr="004B34A9">
        <w:rPr>
          <w:sz w:val="22"/>
          <w:szCs w:val="22"/>
        </w:rPr>
        <w:t xml:space="preserve"> ed.). </w:t>
      </w:r>
      <w:r w:rsidR="006D642A" w:rsidRPr="006D642A">
        <w:rPr>
          <w:sz w:val="22"/>
          <w:szCs w:val="22"/>
          <w:lang w:val="fr-BE"/>
        </w:rPr>
        <w:t>Liège : STE-ULg.</w:t>
      </w:r>
    </w:p>
    <w:p w:rsidR="006D642A" w:rsidRDefault="00334C9D" w:rsidP="006D642A">
      <w:pPr>
        <w:pStyle w:val="somm30"/>
        <w:rPr>
          <w:sz w:val="22"/>
          <w:szCs w:val="22"/>
        </w:rPr>
      </w:pPr>
      <w:r>
        <w:rPr>
          <w:rFonts w:ascii="Times New Roman" w:hAnsi="Times New Roman"/>
          <w:sz w:val="26"/>
          <w:szCs w:val="22"/>
          <w:lang w:val="fr-BE"/>
        </w:rPr>
        <w:lastRenderedPageBreak/>
        <w:t>µ</w:t>
      </w:r>
      <w:r w:rsidRPr="00FD583A">
        <w:rPr>
          <w:sz w:val="22"/>
          <w:szCs w:val="22"/>
        </w:rPr>
        <w:t xml:space="preserve"> </w:t>
      </w:r>
      <w:r w:rsidR="006D642A" w:rsidRPr="00FD583A">
        <w:rPr>
          <w:sz w:val="22"/>
          <w:szCs w:val="22"/>
        </w:rPr>
        <w:t xml:space="preserve">Leclercq, D. et Vanden Brande, L. (1997) . </w:t>
      </w:r>
      <w:r w:rsidR="006D642A" w:rsidRPr="00FD583A">
        <w:rPr>
          <w:sz w:val="22"/>
          <w:szCs w:val="22"/>
          <w:lang w:val="fr-BE"/>
        </w:rPr>
        <w:t xml:space="preserve">Une méthode pour la formation universitaire clinique en criminologie : les cas programmés, in E. </w:t>
      </w:r>
      <w:r w:rsidR="006D642A" w:rsidRPr="00FD583A">
        <w:rPr>
          <w:sz w:val="22"/>
          <w:szCs w:val="22"/>
        </w:rPr>
        <w:t>Boxus, V. Jans, J.L. Gilles &amp; D. Leclercq, Stratégies et médias pédagogiques pour l’apprentissage et l’évaluation dans l’enseignement supérieur. Actes du 15</w:t>
      </w:r>
      <w:r w:rsidR="006D642A" w:rsidRPr="00FD583A">
        <w:rPr>
          <w:sz w:val="22"/>
          <w:szCs w:val="22"/>
          <w:vertAlign w:val="superscript"/>
        </w:rPr>
        <w:t>e</w:t>
      </w:r>
      <w:r w:rsidR="006D642A" w:rsidRPr="00FD583A">
        <w:rPr>
          <w:sz w:val="22"/>
          <w:szCs w:val="22"/>
        </w:rPr>
        <w:t xml:space="preserve"> colloque de l’Association Internationale de Pédagogie Universitaire (AIPU), Liège : STE-Affaires Académiques, 635-644. </w:t>
      </w:r>
      <w:hyperlink r:id="rId157" w:tgtFrame="_blank" w:history="1">
        <w:r w:rsidR="00072FFE">
          <w:rPr>
            <w:rStyle w:val="Lienhypertexte"/>
          </w:rPr>
          <w:t>http://hdl.handle.net/2268/25721</w:t>
        </w:r>
      </w:hyperlink>
    </w:p>
    <w:p w:rsidR="006D642A" w:rsidRDefault="00334C9D" w:rsidP="006D642A">
      <w:pPr>
        <w:pStyle w:val="somm30"/>
        <w:rPr>
          <w:sz w:val="22"/>
          <w:szCs w:val="22"/>
        </w:rPr>
      </w:pPr>
      <w:r>
        <w:rPr>
          <w:rFonts w:ascii="Times New Roman" w:hAnsi="Times New Roman"/>
          <w:lang w:val="fr-BE"/>
        </w:rPr>
        <w:t>►</w:t>
      </w:r>
      <w:r w:rsidR="006D642A" w:rsidRPr="004B34A9">
        <w:rPr>
          <w:sz w:val="22"/>
          <w:szCs w:val="22"/>
        </w:rPr>
        <w:t>Leclercq, D., Hubert, S. &amp; Denis, B. (1997), Evaluer les productions écrites de « synthèse » de façon valide et fidèle à l’Université, in E. Boxus et al. (1997), Stratégies et médias pédagogiques pour l’apprentissage et l’évaluation dans l’enseignement supérieur, 15</w:t>
      </w:r>
      <w:r w:rsidR="006D642A" w:rsidRPr="004B34A9">
        <w:rPr>
          <w:sz w:val="22"/>
          <w:szCs w:val="22"/>
          <w:vertAlign w:val="superscript"/>
        </w:rPr>
        <w:t>ème</w:t>
      </w:r>
      <w:r w:rsidR="006D642A" w:rsidRPr="004B34A9">
        <w:rPr>
          <w:sz w:val="22"/>
          <w:szCs w:val="22"/>
        </w:rPr>
        <w:t xml:space="preserve"> colloque de l’Association Internationale de Pédagogie Universitaire (AIPU), Université de Liège, pp. 357-370.</w:t>
      </w:r>
    </w:p>
    <w:p w:rsidR="00072FFE" w:rsidRPr="00756CA6" w:rsidRDefault="00DE6577" w:rsidP="00072FFE">
      <w:pPr>
        <w:pStyle w:val="somm30"/>
        <w:ind w:left="864"/>
        <w:rPr>
          <w:sz w:val="22"/>
          <w:szCs w:val="22"/>
          <w:lang w:val="en-US"/>
        </w:rPr>
      </w:pPr>
      <w:hyperlink r:id="rId158" w:tgtFrame="_blank" w:history="1">
        <w:r w:rsidR="00072FFE" w:rsidRPr="00756CA6">
          <w:rPr>
            <w:rStyle w:val="Lienhypertexte"/>
            <w:lang w:val="en-US"/>
          </w:rPr>
          <w:t>http://hdl.handle.net/2268/13936</w:t>
        </w:r>
      </w:hyperlink>
    </w:p>
    <w:p w:rsidR="006D642A" w:rsidRPr="004B34A9" w:rsidRDefault="00334C9D" w:rsidP="006D642A">
      <w:pPr>
        <w:pStyle w:val="somm30"/>
        <w:rPr>
          <w:sz w:val="22"/>
          <w:szCs w:val="22"/>
          <w:lang w:val="fr-BE"/>
        </w:rPr>
      </w:pPr>
      <w:r w:rsidRPr="00334C9D">
        <w:rPr>
          <w:rFonts w:ascii="Times New Roman" w:hAnsi="Times New Roman"/>
          <w:sz w:val="26"/>
          <w:szCs w:val="22"/>
          <w:lang w:val="en-US"/>
        </w:rPr>
        <w:t>µ</w:t>
      </w:r>
      <w:r w:rsidRPr="002F24C6">
        <w:rPr>
          <w:sz w:val="22"/>
          <w:szCs w:val="22"/>
          <w:lang w:val="en-US"/>
        </w:rPr>
        <w:t xml:space="preserve"> </w:t>
      </w:r>
      <w:r w:rsidR="006D642A" w:rsidRPr="002F24C6">
        <w:rPr>
          <w:sz w:val="22"/>
          <w:szCs w:val="22"/>
          <w:lang w:val="en-US"/>
        </w:rPr>
        <w:t>Leclercq, D., Jans, V., Baldewijns, L., Reggers, T. &amp; Georges, F.</w:t>
      </w:r>
      <w:r w:rsidR="002F24C6" w:rsidRPr="002F24C6">
        <w:rPr>
          <w:sz w:val="22"/>
          <w:szCs w:val="22"/>
          <w:lang w:val="en-US"/>
        </w:rPr>
        <w:t xml:space="preserve"> (1997).</w:t>
      </w:r>
      <w:r w:rsidR="006D642A" w:rsidRPr="002F24C6">
        <w:rPr>
          <w:sz w:val="22"/>
          <w:szCs w:val="22"/>
          <w:lang w:val="en-US"/>
        </w:rPr>
        <w:t xml:space="preserve"> </w:t>
      </w:r>
      <w:r w:rsidR="006D642A" w:rsidRPr="004B34A9">
        <w:rPr>
          <w:sz w:val="22"/>
          <w:szCs w:val="22"/>
          <w:lang w:val="fr-BE"/>
        </w:rPr>
        <w:t xml:space="preserve">Une animation FORUM sur un cas programmé portant sur le chambard pour des étudiants universitaires </w:t>
      </w:r>
      <w:r w:rsidR="006D642A" w:rsidRPr="004B34A9">
        <w:rPr>
          <w:sz w:val="22"/>
          <w:szCs w:val="22"/>
        </w:rPr>
        <w:t>à l’agrégation de l’enseignement secondaire, in B</w:t>
      </w:r>
      <w:r w:rsidR="00994842">
        <w:rPr>
          <w:sz w:val="22"/>
          <w:szCs w:val="22"/>
        </w:rPr>
        <w:t>oxus, J</w:t>
      </w:r>
      <w:r w:rsidR="002F24C6">
        <w:rPr>
          <w:sz w:val="22"/>
          <w:szCs w:val="22"/>
        </w:rPr>
        <w:t>ans, Gilles et Leclercq.</w:t>
      </w:r>
      <w:r w:rsidR="002F24C6" w:rsidRPr="004B34A9">
        <w:rPr>
          <w:sz w:val="22"/>
          <w:szCs w:val="22"/>
        </w:rPr>
        <w:t xml:space="preserve"> Stratégies et médias pédagogiques pour l’apprentissage et l’évaluation dans l’enseignement supérieur</w:t>
      </w:r>
      <w:r w:rsidR="002F24C6">
        <w:rPr>
          <w:sz w:val="22"/>
          <w:szCs w:val="22"/>
          <w:lang w:val="fr-BE"/>
        </w:rPr>
        <w:t xml:space="preserve">. </w:t>
      </w:r>
      <w:r w:rsidR="006D642A" w:rsidRPr="004B34A9">
        <w:rPr>
          <w:sz w:val="22"/>
          <w:szCs w:val="22"/>
          <w:lang w:val="fr-BE"/>
        </w:rPr>
        <w:t>Actes du 15</w:t>
      </w:r>
      <w:r w:rsidR="006D642A" w:rsidRPr="004B34A9">
        <w:rPr>
          <w:sz w:val="22"/>
          <w:szCs w:val="22"/>
          <w:vertAlign w:val="superscript"/>
          <w:lang w:val="fr-BE"/>
        </w:rPr>
        <w:t>e</w:t>
      </w:r>
      <w:r w:rsidR="006D642A" w:rsidRPr="004B34A9">
        <w:rPr>
          <w:sz w:val="22"/>
          <w:szCs w:val="22"/>
          <w:lang w:val="fr-BE"/>
        </w:rPr>
        <w:t xml:space="preserve"> Colloque de l'AIPU, Liège : Université de Liège, 1997</w:t>
      </w:r>
      <w:r w:rsidR="002026AE">
        <w:rPr>
          <w:sz w:val="22"/>
          <w:szCs w:val="22"/>
          <w:lang w:val="fr-BE"/>
        </w:rPr>
        <w:t>, p. 599-612</w:t>
      </w:r>
      <w:r w:rsidR="006D642A" w:rsidRPr="004B34A9">
        <w:rPr>
          <w:sz w:val="22"/>
          <w:szCs w:val="22"/>
          <w:lang w:val="fr-BE"/>
        </w:rPr>
        <w:t>.</w:t>
      </w:r>
      <w:r w:rsidR="00072FFE">
        <w:rPr>
          <w:sz w:val="22"/>
          <w:szCs w:val="22"/>
          <w:lang w:val="fr-BE"/>
        </w:rPr>
        <w:t xml:space="preserve"> </w:t>
      </w:r>
      <w:hyperlink r:id="rId159" w:tgtFrame="_blank" w:history="1">
        <w:r w:rsidR="00072FFE">
          <w:rPr>
            <w:rStyle w:val="Lienhypertexte"/>
          </w:rPr>
          <w:t>http://hdl.handle.net/2268/25748</w:t>
        </w:r>
      </w:hyperlink>
    </w:p>
    <w:p w:rsidR="006D642A" w:rsidRPr="00D35504" w:rsidRDefault="006D642A" w:rsidP="006D642A">
      <w:pPr>
        <w:pStyle w:val="somm30"/>
        <w:rPr>
          <w:sz w:val="22"/>
          <w:szCs w:val="22"/>
          <w:lang w:val="fr-BE"/>
        </w:rPr>
      </w:pPr>
    </w:p>
    <w:p w:rsidR="006D642A" w:rsidRDefault="006D642A" w:rsidP="006D642A">
      <w:pPr>
        <w:pStyle w:val="somm30"/>
        <w:ind w:left="0" w:firstLine="0"/>
        <w:rPr>
          <w:sz w:val="22"/>
          <w:szCs w:val="22"/>
        </w:rPr>
      </w:pPr>
      <w:r>
        <w:rPr>
          <w:sz w:val="22"/>
          <w:szCs w:val="22"/>
        </w:rPr>
        <w:t>-------------------------------------------------</w:t>
      </w:r>
      <w:r>
        <w:rPr>
          <w:b/>
          <w:sz w:val="44"/>
          <w:szCs w:val="44"/>
        </w:rPr>
        <w:t>1996</w:t>
      </w:r>
      <w:r>
        <w:rPr>
          <w:sz w:val="22"/>
          <w:szCs w:val="22"/>
        </w:rPr>
        <w:t>--------------------------------------------------------</w:t>
      </w:r>
    </w:p>
    <w:p w:rsidR="006D642A" w:rsidRDefault="00334C9D" w:rsidP="006D642A">
      <w:pPr>
        <w:pStyle w:val="somm30"/>
        <w:rPr>
          <w:sz w:val="22"/>
          <w:szCs w:val="22"/>
        </w:rPr>
      </w:pPr>
      <w:r w:rsidRPr="0024467E">
        <w:rPr>
          <w:rFonts w:ascii="Times New Roman" w:hAnsi="Times New Roman"/>
          <w:sz w:val="26"/>
          <w:szCs w:val="22"/>
          <w:lang w:val="en-US"/>
        </w:rPr>
        <w:t>µ</w:t>
      </w:r>
      <w:r w:rsidRPr="0024467E">
        <w:rPr>
          <w:sz w:val="22"/>
          <w:szCs w:val="22"/>
          <w:lang w:val="en-US"/>
        </w:rPr>
        <w:t xml:space="preserve"> </w:t>
      </w:r>
      <w:r w:rsidR="006D642A" w:rsidRPr="0024467E">
        <w:rPr>
          <w:sz w:val="22"/>
          <w:szCs w:val="22"/>
          <w:lang w:val="en-US"/>
        </w:rPr>
        <w:t xml:space="preserve">Leclercq, D., Denis, B.. </w:t>
      </w:r>
      <w:r w:rsidR="006D642A">
        <w:rPr>
          <w:sz w:val="22"/>
          <w:szCs w:val="22"/>
        </w:rPr>
        <w:t xml:space="preserve">(1996). </w:t>
      </w:r>
      <w:r w:rsidR="006D642A" w:rsidRPr="004B34A9">
        <w:rPr>
          <w:sz w:val="22"/>
          <w:szCs w:val="22"/>
        </w:rPr>
        <w:t>Autoformation et hypermédias ?  Qu’est-ce qu’un bon auto-apprenant ? in C.U.E.E.P., Pratiques d’autoformation et d’aide à l’autoformation, Deuxième colloque européen sur l’autoformation, Université des Sciences et Technologies de Lille USTL (novembre 19</w:t>
      </w:r>
      <w:r w:rsidR="006D642A">
        <w:rPr>
          <w:sz w:val="22"/>
          <w:szCs w:val="22"/>
        </w:rPr>
        <w:t>95), Les cahiers du CUEEP,</w:t>
      </w:r>
      <w:r w:rsidR="006D642A" w:rsidRPr="004B34A9">
        <w:rPr>
          <w:sz w:val="22"/>
          <w:szCs w:val="22"/>
        </w:rPr>
        <w:t xml:space="preserve"> 32-33, 155-161.</w:t>
      </w:r>
      <w:r w:rsidR="00072FFE">
        <w:rPr>
          <w:sz w:val="22"/>
          <w:szCs w:val="22"/>
        </w:rPr>
        <w:t xml:space="preserve"> </w:t>
      </w:r>
      <w:hyperlink r:id="rId160" w:tgtFrame="_blank" w:history="1">
        <w:r w:rsidR="00072FFE">
          <w:rPr>
            <w:rStyle w:val="Lienhypertexte"/>
          </w:rPr>
          <w:t>http://hdl.handle.net/2268/59017</w:t>
        </w:r>
      </w:hyperlink>
    </w:p>
    <w:p w:rsidR="006D642A" w:rsidRDefault="00334C9D" w:rsidP="006D642A">
      <w:pPr>
        <w:pStyle w:val="somm30"/>
        <w:rPr>
          <w:sz w:val="22"/>
          <w:szCs w:val="22"/>
        </w:rPr>
      </w:pPr>
      <w:r>
        <w:rPr>
          <w:rFonts w:ascii="Times New Roman" w:hAnsi="Times New Roman"/>
          <w:sz w:val="26"/>
          <w:szCs w:val="22"/>
          <w:lang w:val="fr-BE"/>
        </w:rPr>
        <w:t>µ</w:t>
      </w:r>
      <w:r w:rsidRPr="00F90620">
        <w:rPr>
          <w:sz w:val="22"/>
          <w:szCs w:val="22"/>
        </w:rPr>
        <w:t xml:space="preserve"> </w:t>
      </w:r>
      <w:r w:rsidR="006D642A" w:rsidRPr="00F90620">
        <w:rPr>
          <w:sz w:val="22"/>
          <w:szCs w:val="22"/>
        </w:rPr>
        <w:t xml:space="preserve">Jans, V., </w:t>
      </w:r>
      <w:r w:rsidR="006D642A" w:rsidRPr="00D5124D">
        <w:rPr>
          <w:sz w:val="22"/>
          <w:szCs w:val="22"/>
          <w:highlight w:val="yellow"/>
        </w:rPr>
        <w:t>Leclercq, D</w:t>
      </w:r>
      <w:r w:rsidR="006D642A" w:rsidRPr="00F90620">
        <w:rPr>
          <w:sz w:val="22"/>
          <w:szCs w:val="22"/>
        </w:rPr>
        <w:t xml:space="preserve">. (1996°. </w:t>
      </w:r>
      <w:r w:rsidR="006D642A">
        <w:rPr>
          <w:sz w:val="22"/>
          <w:szCs w:val="22"/>
        </w:rPr>
        <w:t xml:space="preserve">FORUM : </w:t>
      </w:r>
      <w:r w:rsidR="006D642A" w:rsidRPr="00F90620">
        <w:rPr>
          <w:sz w:val="22"/>
          <w:szCs w:val="22"/>
        </w:rPr>
        <w:t>Un système d'animation et d'évaluation de grands groupes universitaires. Colloque de l'AIPU 1996. Hammamet.</w:t>
      </w:r>
      <w:r w:rsidR="00072FFE">
        <w:rPr>
          <w:sz w:val="22"/>
          <w:szCs w:val="22"/>
        </w:rPr>
        <w:t xml:space="preserve"> </w:t>
      </w:r>
      <w:hyperlink r:id="rId161" w:tgtFrame="_blank" w:history="1">
        <w:r w:rsidR="00072FFE">
          <w:rPr>
            <w:rStyle w:val="Lienhypertexte"/>
          </w:rPr>
          <w:t>http://hdl.handle.net/2268/28518</w:t>
        </w:r>
      </w:hyperlink>
    </w:p>
    <w:p w:rsidR="00E911B8" w:rsidRPr="002513AA" w:rsidRDefault="00334C9D" w:rsidP="006D642A">
      <w:pPr>
        <w:pStyle w:val="somm30"/>
        <w:rPr>
          <w:sz w:val="22"/>
          <w:szCs w:val="22"/>
          <w:lang w:val="fr-BE"/>
        </w:rPr>
      </w:pPr>
      <w:r>
        <w:rPr>
          <w:rFonts w:ascii="Times New Roman" w:hAnsi="Times New Roman"/>
          <w:lang w:val="fr-BE"/>
        </w:rPr>
        <w:t>©</w:t>
      </w:r>
      <w:r>
        <w:rPr>
          <w:rFonts w:ascii="Times New Roman" w:hAnsi="Times New Roman"/>
          <w:sz w:val="26"/>
          <w:szCs w:val="22"/>
          <w:lang w:val="fr-BE"/>
        </w:rPr>
        <w:t>µ</w:t>
      </w:r>
      <w:r w:rsidRPr="00536224">
        <w:rPr>
          <w:color w:val="FF0000"/>
          <w:sz w:val="22"/>
          <w:szCs w:val="22"/>
        </w:rPr>
        <w:t xml:space="preserve"> </w:t>
      </w:r>
      <w:r w:rsidR="00E911B8" w:rsidRPr="00536224">
        <w:rPr>
          <w:color w:val="FF0000"/>
          <w:sz w:val="22"/>
          <w:szCs w:val="22"/>
        </w:rPr>
        <w:t>Boxus, E., L</w:t>
      </w:r>
      <w:r w:rsidR="00E911B8" w:rsidRPr="00D5124D">
        <w:rPr>
          <w:color w:val="FF0000"/>
          <w:sz w:val="22"/>
          <w:szCs w:val="22"/>
          <w:highlight w:val="yellow"/>
        </w:rPr>
        <w:t>eclercq, D.</w:t>
      </w:r>
      <w:r w:rsidR="00E911B8" w:rsidRPr="00536224">
        <w:rPr>
          <w:color w:val="FF0000"/>
          <w:sz w:val="22"/>
          <w:szCs w:val="22"/>
        </w:rPr>
        <w:t xml:space="preserve"> &amp; Duchateau, Ch. </w:t>
      </w:r>
      <w:r w:rsidR="00E911B8" w:rsidRPr="00536224">
        <w:rPr>
          <w:color w:val="FF0000"/>
          <w:sz w:val="22"/>
          <w:szCs w:val="22"/>
          <w:lang w:val="en-US"/>
        </w:rPr>
        <w:t xml:space="preserve">(1996). </w:t>
      </w:r>
      <w:r w:rsidR="00E911B8" w:rsidRPr="00536224">
        <w:rPr>
          <w:color w:val="FF0000"/>
          <w:lang w:val="en-US"/>
        </w:rPr>
        <w:t xml:space="preserve">Policies and practice in the Belgium French Community with respect to computers in education. In </w:t>
      </w:r>
      <w:r w:rsidR="00E911B8" w:rsidRPr="00536224">
        <w:rPr>
          <w:rFonts w:ascii="Times New Roman" w:hAnsi="Times New Roman"/>
          <w:color w:val="FF0000"/>
          <w:szCs w:val="24"/>
          <w:lang w:val="en-US" w:eastAsia="es-CL"/>
        </w:rPr>
        <w:t xml:space="preserve">Plomp, T.,Anderson, R. &amp; Kontogiannopoulou-Polydorides, G. </w:t>
      </w:r>
      <w:r w:rsidR="00E911B8" w:rsidRPr="00536224">
        <w:rPr>
          <w:color w:val="FF0000"/>
          <w:lang w:val="en-US"/>
        </w:rPr>
        <w:t>Cross national policies and practices on computers in education. p. 113-118</w:t>
      </w:r>
      <w:r w:rsidR="00E911B8">
        <w:rPr>
          <w:lang w:val="en-US"/>
        </w:rPr>
        <w:t xml:space="preserve">.   </w:t>
      </w:r>
      <w:hyperlink r:id="rId162" w:tgtFrame="_blank" w:history="1">
        <w:r w:rsidR="00E911B8">
          <w:rPr>
            <w:rStyle w:val="Lienhypertexte"/>
          </w:rPr>
          <w:t>http://hdl.handle.net/2268/28517</w:t>
        </w:r>
      </w:hyperlink>
    </w:p>
    <w:p w:rsidR="00E911B8" w:rsidRPr="002513AA" w:rsidRDefault="00E911B8" w:rsidP="00E911B8">
      <w:pPr>
        <w:pStyle w:val="somm30"/>
        <w:ind w:left="0" w:firstLine="0"/>
        <w:rPr>
          <w:sz w:val="22"/>
          <w:szCs w:val="22"/>
          <w:lang w:val="fr-BE"/>
        </w:rPr>
      </w:pPr>
    </w:p>
    <w:p w:rsidR="006D642A" w:rsidRPr="00330C9D" w:rsidRDefault="006D642A" w:rsidP="006D642A">
      <w:pPr>
        <w:pStyle w:val="somm30"/>
        <w:rPr>
          <w:sz w:val="22"/>
          <w:szCs w:val="22"/>
        </w:rPr>
      </w:pPr>
      <w:r w:rsidRPr="00330C9D">
        <w:rPr>
          <w:sz w:val="22"/>
          <w:szCs w:val="22"/>
        </w:rPr>
        <w:t>-------------------------------------------------</w:t>
      </w:r>
      <w:r w:rsidRPr="00330C9D">
        <w:rPr>
          <w:b/>
          <w:sz w:val="44"/>
          <w:szCs w:val="44"/>
        </w:rPr>
        <w:t>1995</w:t>
      </w:r>
      <w:r w:rsidRPr="00330C9D">
        <w:rPr>
          <w:sz w:val="22"/>
          <w:szCs w:val="22"/>
        </w:rPr>
        <w:t>--------------------------------------------------</w:t>
      </w:r>
    </w:p>
    <w:p w:rsidR="003D4C80" w:rsidRDefault="003D4C80" w:rsidP="00951EF4">
      <w:pPr>
        <w:pStyle w:val="somm30"/>
        <w:rPr>
          <w:rFonts w:ascii="Times New Roman" w:hAnsi="Times New Roman"/>
          <w:lang w:val="fr-BE"/>
        </w:rPr>
      </w:pPr>
      <w:r>
        <w:rPr>
          <w:rFonts w:ascii="Times New Roman" w:hAnsi="Times New Roman"/>
          <w:sz w:val="26"/>
          <w:szCs w:val="22"/>
          <w:lang w:val="fr-BE"/>
        </w:rPr>
        <w:t>µ</w:t>
      </w:r>
      <w:r>
        <w:rPr>
          <w:rFonts w:ascii="Times New Roman" w:hAnsi="Times New Roman"/>
          <w:lang w:val="fr-BE"/>
        </w:rPr>
        <w:t xml:space="preserve"> Denis, B. et </w:t>
      </w:r>
      <w:r w:rsidRPr="005B13AD">
        <w:rPr>
          <w:rFonts w:ascii="Times New Roman" w:hAnsi="Times New Roman"/>
          <w:highlight w:val="yellow"/>
          <w:lang w:val="fr-BE"/>
        </w:rPr>
        <w:t>Leclercq, D.</w:t>
      </w:r>
      <w:r w:rsidR="005B13AD">
        <w:rPr>
          <w:rFonts w:ascii="Times New Roman" w:hAnsi="Times New Roman"/>
          <w:lang w:val="fr-BE"/>
        </w:rPr>
        <w:t xml:space="preserve"> (1995). Ap</w:t>
      </w:r>
      <w:r>
        <w:rPr>
          <w:rFonts w:ascii="Times New Roman" w:hAnsi="Times New Roman"/>
          <w:lang w:val="fr-BE"/>
        </w:rPr>
        <w:t>prentissage et Multi</w:t>
      </w:r>
      <w:r w:rsidR="005B13AD">
        <w:rPr>
          <w:rFonts w:ascii="Times New Roman" w:hAnsi="Times New Roman"/>
          <w:lang w:val="fr-BE"/>
        </w:rPr>
        <w:t>m</w:t>
      </w:r>
      <w:r>
        <w:rPr>
          <w:rFonts w:ascii="Times New Roman" w:hAnsi="Times New Roman"/>
          <w:lang w:val="fr-BE"/>
        </w:rPr>
        <w:t>édias. In M. Noirh</w:t>
      </w:r>
      <w:r w:rsidR="005B13AD">
        <w:rPr>
          <w:rFonts w:ascii="Times New Roman" w:hAnsi="Times New Roman"/>
          <w:lang w:val="fr-BE"/>
        </w:rPr>
        <w:t>omme-Fraiture &amp; L. Goffinet : M</w:t>
      </w:r>
      <w:r>
        <w:rPr>
          <w:rFonts w:ascii="Times New Roman" w:hAnsi="Times New Roman"/>
          <w:lang w:val="fr-BE"/>
        </w:rPr>
        <w:t xml:space="preserve">ultimédia. Actes de la journée de formation sur le Multimédia. Namur : presses universitaires de Namur. </w:t>
      </w:r>
      <w:r w:rsidR="00575EB4">
        <w:rPr>
          <w:rFonts w:ascii="Times New Roman" w:hAnsi="Times New Roman"/>
          <w:lang w:val="fr-BE"/>
        </w:rPr>
        <w:t>p</w:t>
      </w:r>
      <w:r>
        <w:rPr>
          <w:rFonts w:ascii="Times New Roman" w:hAnsi="Times New Roman"/>
          <w:lang w:val="fr-BE"/>
        </w:rPr>
        <w:t xml:space="preserve">. 119-141. </w:t>
      </w:r>
    </w:p>
    <w:p w:rsidR="00951EF4" w:rsidRPr="00CD38DD" w:rsidRDefault="00334C9D" w:rsidP="00951EF4">
      <w:pPr>
        <w:pStyle w:val="somm30"/>
        <w:rPr>
          <w:rFonts w:ascii="TimesNewRomanPSMT" w:eastAsiaTheme="minorHAnsi" w:hAnsi="TimesNewRomanPSMT" w:cs="TimesNewRomanPSMT"/>
          <w:szCs w:val="24"/>
          <w:lang w:val="fr-BE" w:eastAsia="en-US"/>
        </w:rPr>
      </w:pPr>
      <w:r>
        <w:rPr>
          <w:rFonts w:ascii="Times New Roman" w:hAnsi="Times New Roman"/>
          <w:lang w:val="fr-BE"/>
        </w:rPr>
        <w:t>©</w:t>
      </w:r>
      <w:r w:rsidRPr="00CD38DD">
        <w:rPr>
          <w:rFonts w:ascii="TimesNewRomanPSMT" w:eastAsiaTheme="minorHAnsi" w:hAnsi="TimesNewRomanPSMT" w:cs="TimesNewRomanPSMT"/>
          <w:szCs w:val="24"/>
          <w:lang w:val="fr-BE" w:eastAsia="en-US"/>
        </w:rPr>
        <w:t xml:space="preserve"> </w:t>
      </w:r>
      <w:r w:rsidR="00951EF4" w:rsidRPr="00CD38DD">
        <w:rPr>
          <w:rFonts w:ascii="TimesNewRomanPSMT" w:eastAsiaTheme="minorHAnsi" w:hAnsi="TimesNewRomanPSMT" w:cs="TimesNewRomanPSMT"/>
          <w:szCs w:val="24"/>
          <w:lang w:val="fr-BE" w:eastAsia="en-US"/>
        </w:rPr>
        <w:t>Denis, B.</w:t>
      </w:r>
      <w:r w:rsidR="00951EF4" w:rsidRPr="00CD38DD">
        <w:rPr>
          <w:sz w:val="22"/>
          <w:szCs w:val="22"/>
        </w:rPr>
        <w:t xml:space="preserve">, </w:t>
      </w:r>
      <w:r w:rsidR="00951EF4" w:rsidRPr="00D5124D">
        <w:rPr>
          <w:sz w:val="22"/>
          <w:szCs w:val="22"/>
          <w:highlight w:val="yellow"/>
        </w:rPr>
        <w:t>Leclercq, D..</w:t>
      </w:r>
      <w:r w:rsidR="00951EF4" w:rsidRPr="00CD38DD">
        <w:rPr>
          <w:sz w:val="22"/>
          <w:szCs w:val="22"/>
        </w:rPr>
        <w:t xml:space="preserve"> 1995. Adéquation des compétences au profil professionnel</w:t>
      </w:r>
      <w:r w:rsidR="00951EF4" w:rsidRPr="00CD38DD">
        <w:rPr>
          <w:rFonts w:ascii="TimesNewRomanPS-ItalicMT" w:eastAsiaTheme="minorHAnsi" w:hAnsi="TimesNewRomanPS-ItalicMT" w:cs="TimesNewRomanPS-ItalicMT"/>
          <w:i/>
          <w:iCs/>
          <w:szCs w:val="24"/>
          <w:lang w:val="fr-BE" w:eastAsia="en-US"/>
        </w:rPr>
        <w:t>.Projet petra-b</w:t>
      </w:r>
      <w:r w:rsidR="00951EF4" w:rsidRPr="00CD38DD">
        <w:rPr>
          <w:rFonts w:ascii="TimesNewRomanPSMT" w:eastAsiaTheme="minorHAnsi" w:hAnsi="TimesNewRomanPSMT" w:cs="TimesNewRomanPSMT"/>
          <w:szCs w:val="24"/>
          <w:lang w:val="fr-BE" w:eastAsia="en-US"/>
        </w:rPr>
        <w:t>: CCE.</w:t>
      </w:r>
    </w:p>
    <w:p w:rsidR="006D642A" w:rsidRPr="00CD38DD" w:rsidRDefault="00334C9D" w:rsidP="00951EF4">
      <w:pPr>
        <w:pStyle w:val="somm30"/>
        <w:rPr>
          <w:sz w:val="22"/>
          <w:szCs w:val="22"/>
        </w:rPr>
      </w:pPr>
      <w:r>
        <w:rPr>
          <w:rFonts w:ascii="Times New Roman" w:hAnsi="Times New Roman"/>
          <w:lang w:val="fr-BE"/>
        </w:rPr>
        <w:t>©</w:t>
      </w:r>
      <w:r>
        <w:rPr>
          <w:rFonts w:ascii="Times New Roman" w:hAnsi="Times New Roman"/>
          <w:sz w:val="26"/>
          <w:szCs w:val="22"/>
          <w:lang w:val="fr-BE"/>
        </w:rPr>
        <w:t>µ</w:t>
      </w:r>
      <w:r w:rsidRPr="00CD38DD">
        <w:rPr>
          <w:sz w:val="22"/>
          <w:szCs w:val="22"/>
        </w:rPr>
        <w:t xml:space="preserve"> </w:t>
      </w:r>
      <w:r w:rsidR="006D642A" w:rsidRPr="00CD38DD">
        <w:rPr>
          <w:sz w:val="22"/>
          <w:szCs w:val="22"/>
        </w:rPr>
        <w:t xml:space="preserve">Leclercq, D. (1995) Conception d’Interventions et Construction de Produits pour l’Education. Editions de l’université de Liège. </w:t>
      </w:r>
    </w:p>
    <w:p w:rsidR="006D642A" w:rsidRDefault="00334C9D" w:rsidP="006D642A">
      <w:pPr>
        <w:pStyle w:val="somm30"/>
        <w:rPr>
          <w:sz w:val="22"/>
          <w:szCs w:val="22"/>
        </w:rPr>
      </w:pPr>
      <w:r>
        <w:rPr>
          <w:rFonts w:ascii="Times New Roman" w:hAnsi="Times New Roman"/>
          <w:lang w:val="fr-BE"/>
        </w:rPr>
        <w:t xml:space="preserve">► </w:t>
      </w:r>
      <w:r w:rsidR="006D642A" w:rsidRPr="00CD38DD">
        <w:rPr>
          <w:sz w:val="22"/>
          <w:szCs w:val="22"/>
        </w:rPr>
        <w:t>Leclercq, D. &amp; Gilles, J.-L. (1995), Le kaléidoscope des techniques de questionnement, Colloque National de l’Association Internationale de Pédagogie Universitaire, Colonster-Liège.</w:t>
      </w:r>
    </w:p>
    <w:p w:rsidR="0074347B" w:rsidRPr="00CD38DD" w:rsidRDefault="00DE6577" w:rsidP="0074347B">
      <w:pPr>
        <w:pStyle w:val="somm30"/>
        <w:ind w:left="864"/>
        <w:rPr>
          <w:sz w:val="22"/>
          <w:szCs w:val="22"/>
        </w:rPr>
      </w:pPr>
      <w:hyperlink r:id="rId163" w:tgtFrame="_blank" w:history="1">
        <w:r w:rsidR="0074347B">
          <w:rPr>
            <w:rStyle w:val="Lienhypertexte"/>
          </w:rPr>
          <w:t>http://hdl.handle.net/2268/5913</w:t>
        </w:r>
      </w:hyperlink>
    </w:p>
    <w:p w:rsidR="006D642A" w:rsidRDefault="008B77B0" w:rsidP="00237174">
      <w:pPr>
        <w:pStyle w:val="somm30"/>
        <w:rPr>
          <w:sz w:val="22"/>
          <w:szCs w:val="22"/>
          <w:lang w:val="en-GB"/>
        </w:rPr>
      </w:pPr>
      <w:r w:rsidRPr="00FF0B00">
        <w:rPr>
          <w:rFonts w:ascii="Times New Roman" w:hAnsi="Times New Roman"/>
          <w:color w:val="FF0000"/>
        </w:rPr>
        <w:t>►</w:t>
      </w:r>
      <w:r w:rsidR="00334C9D" w:rsidRPr="00334C9D">
        <w:rPr>
          <w:rFonts w:ascii="Times New Roman" w:hAnsi="Times New Roman"/>
          <w:color w:val="FF0000"/>
          <w:lang w:val="fr-BE"/>
        </w:rPr>
        <w:t>♥</w:t>
      </w:r>
      <w:r w:rsidR="00334C9D" w:rsidRPr="00FF0B00">
        <w:rPr>
          <w:color w:val="FF0000"/>
          <w:sz w:val="22"/>
          <w:szCs w:val="22"/>
        </w:rPr>
        <w:t xml:space="preserve"> </w:t>
      </w:r>
      <w:r w:rsidR="006D642A" w:rsidRPr="00FF0B00">
        <w:rPr>
          <w:color w:val="FF0000"/>
          <w:sz w:val="22"/>
          <w:szCs w:val="22"/>
        </w:rPr>
        <w:t xml:space="preserve">Leclercq, D (1995). </w:t>
      </w:r>
      <w:r w:rsidR="006D642A" w:rsidRPr="00536224">
        <w:rPr>
          <w:color w:val="FF0000"/>
          <w:sz w:val="22"/>
          <w:szCs w:val="22"/>
          <w:lang w:val="en-GB"/>
        </w:rPr>
        <w:t>PROACTA : A way to study the tendency to occur (TTO) of patients behaviours, in Patient Education and Counseling, vol. 26, 325-335</w:t>
      </w:r>
      <w:r w:rsidR="006D642A" w:rsidRPr="00CD38DD">
        <w:rPr>
          <w:sz w:val="22"/>
          <w:szCs w:val="22"/>
          <w:lang w:val="en-GB"/>
        </w:rPr>
        <w:t>.</w:t>
      </w:r>
    </w:p>
    <w:p w:rsidR="00976A47" w:rsidRPr="00824814" w:rsidRDefault="00DE6577" w:rsidP="00976A47">
      <w:pPr>
        <w:pStyle w:val="somm30"/>
        <w:ind w:left="864"/>
        <w:rPr>
          <w:sz w:val="22"/>
          <w:szCs w:val="22"/>
          <w:lang w:val="fr-BE"/>
        </w:rPr>
      </w:pPr>
      <w:hyperlink r:id="rId164" w:tgtFrame="_blank" w:history="1">
        <w:r w:rsidR="00976A47">
          <w:rPr>
            <w:rStyle w:val="Lienhypertexte"/>
          </w:rPr>
          <w:t>http://hdl.handle.net/2268/203306</w:t>
        </w:r>
      </w:hyperlink>
    </w:p>
    <w:p w:rsidR="006D642A" w:rsidRPr="00CD38DD" w:rsidRDefault="006D642A" w:rsidP="006D642A">
      <w:pPr>
        <w:pStyle w:val="somm30"/>
        <w:rPr>
          <w:sz w:val="22"/>
          <w:szCs w:val="22"/>
        </w:rPr>
      </w:pPr>
      <w:r w:rsidRPr="00CD38DD">
        <w:rPr>
          <w:sz w:val="22"/>
          <w:szCs w:val="22"/>
        </w:rPr>
        <w:t>-------------------------------------------------</w:t>
      </w:r>
      <w:r w:rsidRPr="00CD38DD">
        <w:rPr>
          <w:b/>
          <w:sz w:val="44"/>
          <w:szCs w:val="44"/>
        </w:rPr>
        <w:t>1994</w:t>
      </w:r>
      <w:r w:rsidRPr="00CD38DD">
        <w:rPr>
          <w:sz w:val="22"/>
          <w:szCs w:val="22"/>
        </w:rPr>
        <w:t>--------------------------------------------------</w:t>
      </w:r>
    </w:p>
    <w:p w:rsidR="006D642A" w:rsidRDefault="00334C9D" w:rsidP="006D642A">
      <w:pPr>
        <w:pStyle w:val="somm30"/>
        <w:rPr>
          <w:sz w:val="22"/>
          <w:szCs w:val="22"/>
          <w:lang w:val="fr-BE"/>
        </w:rPr>
      </w:pPr>
      <w:r>
        <w:rPr>
          <w:rFonts w:ascii="Times New Roman" w:hAnsi="Times New Roman"/>
          <w:lang w:val="fr-BE"/>
        </w:rPr>
        <w:t>►₼</w:t>
      </w:r>
      <w:r w:rsidRPr="00CD38DD">
        <w:rPr>
          <w:sz w:val="22"/>
          <w:szCs w:val="22"/>
          <w:lang w:val="fr-BE"/>
        </w:rPr>
        <w:t xml:space="preserve"> </w:t>
      </w:r>
      <w:r w:rsidR="006D642A" w:rsidRPr="00CD38DD">
        <w:rPr>
          <w:sz w:val="22"/>
          <w:szCs w:val="22"/>
          <w:lang w:val="fr-BE"/>
        </w:rPr>
        <w:t>Leclercq, D. &amp; Gilles, J.-L. (1994), GUESS, Un logiciel pour s’entraîner à l’auto-estimation de sa compétence cognitive, in: Weber, J. &amp; Dumont, B. (1994), QCM et Questionnaires Fermés, actes du 3° colloque international de l’ESIEE, Marne-la-Vallée, décembre, 137-158.</w:t>
      </w:r>
    </w:p>
    <w:p w:rsidR="0074347B" w:rsidRDefault="00DE6577" w:rsidP="0074347B">
      <w:pPr>
        <w:pStyle w:val="somm30"/>
        <w:ind w:left="864"/>
        <w:rPr>
          <w:sz w:val="22"/>
          <w:szCs w:val="22"/>
          <w:lang w:val="fr-BE"/>
        </w:rPr>
      </w:pPr>
      <w:hyperlink r:id="rId165" w:tgtFrame="_blank" w:history="1">
        <w:r w:rsidR="0074347B">
          <w:rPr>
            <w:rStyle w:val="Lienhypertexte"/>
          </w:rPr>
          <w:t>http://hdl.handle.net/2268/8953</w:t>
        </w:r>
      </w:hyperlink>
    </w:p>
    <w:p w:rsidR="006D642A" w:rsidRDefault="00334C9D" w:rsidP="006D642A">
      <w:pPr>
        <w:pStyle w:val="somm30"/>
        <w:rPr>
          <w:sz w:val="22"/>
          <w:szCs w:val="22"/>
        </w:rPr>
      </w:pPr>
      <w:r>
        <w:rPr>
          <w:rFonts w:ascii="Times New Roman" w:hAnsi="Times New Roman"/>
          <w:sz w:val="26"/>
          <w:szCs w:val="22"/>
          <w:lang w:val="fr-BE"/>
        </w:rPr>
        <w:lastRenderedPageBreak/>
        <w:t>µ</w:t>
      </w:r>
      <w:r w:rsidRPr="00CD38DD">
        <w:rPr>
          <w:sz w:val="22"/>
          <w:szCs w:val="22"/>
        </w:rPr>
        <w:t xml:space="preserve"> </w:t>
      </w:r>
      <w:r w:rsidR="006D642A" w:rsidRPr="00CD38DD">
        <w:rPr>
          <w:sz w:val="22"/>
          <w:szCs w:val="22"/>
        </w:rPr>
        <w:t>Leclercq, D., (1994), Les images pour la compréhension et la mémorisation des messages MEDIA SCOPE, 7, mai 1994, 22-28.</w:t>
      </w:r>
    </w:p>
    <w:p w:rsidR="0074347B" w:rsidRDefault="00334C9D" w:rsidP="006D642A">
      <w:pPr>
        <w:pStyle w:val="somm30"/>
        <w:rPr>
          <w:sz w:val="22"/>
          <w:szCs w:val="22"/>
        </w:rPr>
      </w:pPr>
      <w:r>
        <w:rPr>
          <w:rFonts w:ascii="Times New Roman" w:hAnsi="Times New Roman"/>
          <w:lang w:val="fr-BE"/>
        </w:rPr>
        <w:t>►₼</w:t>
      </w:r>
      <w:r>
        <w:t xml:space="preserve"> </w:t>
      </w:r>
      <w:r w:rsidR="0074347B">
        <w:t>Leclercq, D ; et Gilles, J.L. (1994). DOUBLE CHECK : un concept d'évaluation interactive permettant de distinguer les capacités de compréhension et d'analyse : colloque itinérant sur la Pédagogie Universitaire entre les Universités du Québec et les Universités de la Communauté française de Belgique</w:t>
      </w:r>
    </w:p>
    <w:p w:rsidR="0074347B" w:rsidRPr="008E3B8A" w:rsidRDefault="00DE6577" w:rsidP="0074347B">
      <w:pPr>
        <w:pStyle w:val="somm30"/>
        <w:ind w:left="864"/>
        <w:rPr>
          <w:lang w:val="en-US"/>
        </w:rPr>
      </w:pPr>
      <w:hyperlink r:id="rId166" w:tgtFrame="_blank" w:history="1">
        <w:r w:rsidR="0074347B" w:rsidRPr="008E3B8A">
          <w:rPr>
            <w:rStyle w:val="Lienhypertexte"/>
            <w:lang w:val="en-US"/>
          </w:rPr>
          <w:t>http://hdl.handle.net/2268/5914</w:t>
        </w:r>
      </w:hyperlink>
    </w:p>
    <w:p w:rsidR="0074347B" w:rsidRPr="00536224" w:rsidRDefault="00334C9D" w:rsidP="0074347B">
      <w:pPr>
        <w:pStyle w:val="somm30"/>
        <w:rPr>
          <w:color w:val="FF0000"/>
          <w:lang w:val="en-US"/>
        </w:rPr>
      </w:pPr>
      <w:r w:rsidRPr="00334C9D">
        <w:rPr>
          <w:rFonts w:ascii="Times New Roman" w:hAnsi="Times New Roman"/>
          <w:color w:val="FF0000"/>
          <w:sz w:val="26"/>
          <w:szCs w:val="22"/>
          <w:lang w:val="en-US"/>
        </w:rPr>
        <w:t>µ</w:t>
      </w:r>
      <w:r w:rsidRPr="00334C9D">
        <w:rPr>
          <w:color w:val="FF0000"/>
          <w:lang w:val="en-US"/>
        </w:rPr>
        <w:t xml:space="preserve"> </w:t>
      </w:r>
      <w:r w:rsidR="0074347B" w:rsidRPr="00334C9D">
        <w:rPr>
          <w:color w:val="FF0000"/>
          <w:lang w:val="en-US"/>
        </w:rPr>
        <w:t xml:space="preserve">Denis, B; &amp; </w:t>
      </w:r>
      <w:r w:rsidR="0074347B" w:rsidRPr="00334C9D">
        <w:rPr>
          <w:color w:val="FF0000"/>
          <w:highlight w:val="yellow"/>
          <w:lang w:val="en-US"/>
        </w:rPr>
        <w:t>Leclercq, D.</w:t>
      </w:r>
      <w:r w:rsidR="0074347B" w:rsidRPr="00334C9D">
        <w:rPr>
          <w:color w:val="FF0000"/>
          <w:lang w:val="en-US"/>
        </w:rPr>
        <w:t xml:space="preserve"> (1994</w:t>
      </w:r>
      <w:r w:rsidR="00E911B8" w:rsidRPr="00334C9D">
        <w:rPr>
          <w:color w:val="FF0000"/>
          <w:lang w:val="en-US"/>
        </w:rPr>
        <w:t>, p. 67-83)</w:t>
      </w:r>
      <w:r w:rsidR="0074347B" w:rsidRPr="00334C9D">
        <w:rPr>
          <w:color w:val="FF0000"/>
          <w:lang w:val="en-US"/>
        </w:rPr>
        <w:t xml:space="preserve">. </w:t>
      </w:r>
      <w:r w:rsidR="0074347B" w:rsidRPr="00536224">
        <w:rPr>
          <w:color w:val="FF0000"/>
          <w:lang w:val="en-US"/>
        </w:rPr>
        <w:t>The fundamental I.D.'s and their associated problems. In J.lowijk. Modelling I.D. Research, Proceedings of the first workshop of the special interest group on instructional design of EARLI, Leuven, June 17-19</w:t>
      </w:r>
    </w:p>
    <w:p w:rsidR="0074347B" w:rsidRDefault="00DE6577" w:rsidP="0074347B">
      <w:pPr>
        <w:pStyle w:val="somm30"/>
        <w:ind w:left="864"/>
        <w:rPr>
          <w:rStyle w:val="Lienhypertexte"/>
          <w:lang w:val="en-US"/>
        </w:rPr>
      </w:pPr>
      <w:hyperlink r:id="rId167" w:tgtFrame="_blank" w:history="1">
        <w:r w:rsidR="0074347B" w:rsidRPr="0074347B">
          <w:rPr>
            <w:rStyle w:val="Lienhypertexte"/>
            <w:lang w:val="en-US"/>
          </w:rPr>
          <w:t>http://hdl.handle.net/2268/13969</w:t>
        </w:r>
      </w:hyperlink>
    </w:p>
    <w:p w:rsidR="005B13AD" w:rsidRPr="0074347B" w:rsidRDefault="005B13AD" w:rsidP="0074347B">
      <w:pPr>
        <w:pStyle w:val="somm30"/>
        <w:ind w:left="864"/>
        <w:rPr>
          <w:sz w:val="22"/>
          <w:szCs w:val="22"/>
          <w:lang w:val="en-US"/>
        </w:rPr>
      </w:pPr>
    </w:p>
    <w:p w:rsidR="006D642A" w:rsidRPr="00CD38DD" w:rsidRDefault="005B13AD" w:rsidP="006D642A">
      <w:pPr>
        <w:pStyle w:val="somm30"/>
        <w:rPr>
          <w:sz w:val="22"/>
          <w:szCs w:val="22"/>
          <w:lang w:val="en-GB"/>
        </w:rPr>
      </w:pPr>
      <w:r w:rsidRPr="00B64419">
        <w:rPr>
          <w:noProof/>
          <w:color w:val="FF0000"/>
          <w:sz w:val="22"/>
          <w:szCs w:val="22"/>
          <w:lang w:val="fr-BE" w:eastAsia="fr-BE"/>
        </w:rPr>
        <w:drawing>
          <wp:anchor distT="0" distB="0" distL="114300" distR="114300" simplePos="0" relativeHeight="251662336" behindDoc="1" locked="0" layoutInCell="1" allowOverlap="1" wp14:anchorId="3B98227D" wp14:editId="566FD95E">
            <wp:simplePos x="0" y="0"/>
            <wp:positionH relativeFrom="column">
              <wp:posOffset>3810</wp:posOffset>
            </wp:positionH>
            <wp:positionV relativeFrom="paragraph">
              <wp:posOffset>410210</wp:posOffset>
            </wp:positionV>
            <wp:extent cx="1477645" cy="2308860"/>
            <wp:effectExtent l="19050" t="19050" r="27305" b="15240"/>
            <wp:wrapTight wrapText="bothSides">
              <wp:wrapPolygon edited="0">
                <wp:start x="-278" y="-178"/>
                <wp:lineTo x="-278" y="21564"/>
                <wp:lineTo x="21721" y="21564"/>
                <wp:lineTo x="21721" y="-178"/>
                <wp:lineTo x="-278" y="-178"/>
              </wp:wrapPolygon>
            </wp:wrapTight>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21500" t="13927" r="50503" b="8314"/>
                    <a:stretch/>
                  </pic:blipFill>
                  <pic:spPr bwMode="auto">
                    <a:xfrm>
                      <a:off x="0" y="0"/>
                      <a:ext cx="1477645" cy="230886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sz w:val="22"/>
          <w:szCs w:val="22"/>
          <w:lang w:val="en-GB"/>
        </w:rPr>
        <w:t>-----------------------------</w:t>
      </w:r>
      <w:r w:rsidR="006D642A" w:rsidRPr="00CD38DD">
        <w:rPr>
          <w:sz w:val="22"/>
          <w:szCs w:val="22"/>
          <w:lang w:val="en-GB"/>
        </w:rPr>
        <w:t>-------</w:t>
      </w:r>
      <w:r w:rsidR="006D642A" w:rsidRPr="00CD38DD">
        <w:rPr>
          <w:b/>
          <w:sz w:val="44"/>
          <w:szCs w:val="44"/>
          <w:lang w:val="en-GB"/>
        </w:rPr>
        <w:t>1993</w:t>
      </w:r>
      <w:r>
        <w:rPr>
          <w:b/>
          <w:sz w:val="44"/>
          <w:szCs w:val="44"/>
          <w:lang w:val="en-GB"/>
        </w:rPr>
        <w:t xml:space="preserve">  </w:t>
      </w:r>
      <w:r w:rsidRPr="005B13AD">
        <w:rPr>
          <w:b/>
          <w:sz w:val="38"/>
          <w:szCs w:val="44"/>
          <w:lang w:val="en-GB"/>
        </w:rPr>
        <w:t>NATO Conference</w:t>
      </w:r>
      <w:r w:rsidR="006D642A" w:rsidRPr="00CD38DD">
        <w:rPr>
          <w:sz w:val="22"/>
          <w:szCs w:val="22"/>
          <w:lang w:val="en-GB"/>
        </w:rPr>
        <w:t>------------------------</w:t>
      </w:r>
    </w:p>
    <w:p w:rsidR="00074C0A" w:rsidRDefault="00074C0A" w:rsidP="006D642A">
      <w:pPr>
        <w:pStyle w:val="somm30"/>
        <w:rPr>
          <w:color w:val="FF0000"/>
          <w:sz w:val="22"/>
          <w:szCs w:val="22"/>
          <w:lang w:val="en-GB"/>
        </w:rPr>
      </w:pPr>
    </w:p>
    <w:tbl>
      <w:tblPr>
        <w:tblStyle w:val="Grilledutableau"/>
        <w:tblW w:w="0" w:type="auto"/>
        <w:tblInd w:w="432" w:type="dxa"/>
        <w:tblLook w:val="04A0" w:firstRow="1" w:lastRow="0" w:firstColumn="1" w:lastColumn="0" w:noHBand="0" w:noVBand="1"/>
      </w:tblPr>
      <w:tblGrid>
        <w:gridCol w:w="6330"/>
      </w:tblGrid>
      <w:tr w:rsidR="00074C0A" w:rsidRPr="00C63737" w:rsidTr="00B64419">
        <w:tc>
          <w:tcPr>
            <w:tcW w:w="6622" w:type="dxa"/>
            <w:shd w:val="clear" w:color="auto" w:fill="FFFF00"/>
          </w:tcPr>
          <w:p w:rsidR="00074C0A" w:rsidRDefault="00334C9D" w:rsidP="001931DB">
            <w:pPr>
              <w:pStyle w:val="somm30"/>
              <w:rPr>
                <w:color w:val="FF0000"/>
                <w:sz w:val="22"/>
                <w:szCs w:val="22"/>
                <w:lang w:val="en-GB"/>
              </w:rPr>
            </w:pPr>
            <w:r w:rsidRPr="00334C9D">
              <w:rPr>
                <w:rFonts w:ascii="Times New Roman" w:hAnsi="Times New Roman"/>
                <w:color w:val="FF0000"/>
                <w:lang w:val="en-US"/>
              </w:rPr>
              <w:t>►₼</w:t>
            </w:r>
            <w:r w:rsidRPr="00334C9D">
              <w:rPr>
                <w:rFonts w:ascii="Times New Roman" w:hAnsi="Times New Roman"/>
                <w:color w:val="FF0000"/>
                <w:sz w:val="26"/>
                <w:szCs w:val="22"/>
                <w:lang w:val="en-US"/>
              </w:rPr>
              <w:t xml:space="preserve"> </w:t>
            </w:r>
            <w:r w:rsidR="00074C0A" w:rsidRPr="00536224">
              <w:rPr>
                <w:color w:val="FF0000"/>
                <w:sz w:val="22"/>
                <w:szCs w:val="22"/>
                <w:lang w:val="en-GB"/>
              </w:rPr>
              <w:t>Leclercq D. &amp;</w:t>
            </w:r>
            <w:r w:rsidR="00074C0A">
              <w:rPr>
                <w:color w:val="FF0000"/>
                <w:sz w:val="22"/>
                <w:szCs w:val="22"/>
                <w:lang w:val="en-GB"/>
              </w:rPr>
              <w:t xml:space="preserve"> Bruno J. (1993), Item Banking</w:t>
            </w:r>
            <w:r w:rsidR="00074C0A" w:rsidRPr="00536224">
              <w:rPr>
                <w:color w:val="FF0000"/>
                <w:sz w:val="22"/>
                <w:szCs w:val="22"/>
                <w:lang w:val="en-GB"/>
              </w:rPr>
              <w:t>: Interactive Testing and Self-Assessment, NATO ASI Series, F 112, Berlin : Springer Verlag.</w:t>
            </w:r>
          </w:p>
        </w:tc>
      </w:tr>
    </w:tbl>
    <w:p w:rsidR="00074C0A" w:rsidRDefault="00074C0A" w:rsidP="006D642A">
      <w:pPr>
        <w:pStyle w:val="somm30"/>
        <w:rPr>
          <w:color w:val="FF0000"/>
          <w:sz w:val="22"/>
          <w:szCs w:val="22"/>
          <w:lang w:val="en-GB"/>
        </w:rPr>
      </w:pPr>
    </w:p>
    <w:p w:rsidR="00B64419" w:rsidRDefault="00B64419" w:rsidP="006D642A">
      <w:pPr>
        <w:pStyle w:val="somm30"/>
        <w:rPr>
          <w:color w:val="FF0000"/>
          <w:sz w:val="22"/>
          <w:szCs w:val="22"/>
          <w:lang w:val="en-GB"/>
        </w:rPr>
      </w:pPr>
    </w:p>
    <w:p w:rsidR="00B64419" w:rsidRDefault="00B64419" w:rsidP="006D642A">
      <w:pPr>
        <w:pStyle w:val="somm30"/>
        <w:rPr>
          <w:color w:val="FF0000"/>
          <w:sz w:val="22"/>
          <w:szCs w:val="22"/>
          <w:lang w:val="en-GB"/>
        </w:rPr>
      </w:pPr>
    </w:p>
    <w:p w:rsidR="00B64419" w:rsidRDefault="00B64419" w:rsidP="006D642A">
      <w:pPr>
        <w:pStyle w:val="somm30"/>
        <w:rPr>
          <w:color w:val="FF0000"/>
          <w:sz w:val="22"/>
          <w:szCs w:val="22"/>
          <w:lang w:val="en-GB"/>
        </w:rPr>
      </w:pPr>
    </w:p>
    <w:p w:rsidR="00B64419" w:rsidRDefault="00B64419" w:rsidP="006D642A">
      <w:pPr>
        <w:pStyle w:val="somm30"/>
        <w:rPr>
          <w:color w:val="FF0000"/>
          <w:sz w:val="22"/>
          <w:szCs w:val="22"/>
          <w:lang w:val="en-GB"/>
        </w:rPr>
      </w:pPr>
    </w:p>
    <w:p w:rsidR="00B64419" w:rsidRDefault="00B64419" w:rsidP="006D642A">
      <w:pPr>
        <w:pStyle w:val="somm30"/>
        <w:rPr>
          <w:color w:val="FF0000"/>
          <w:sz w:val="22"/>
          <w:szCs w:val="22"/>
          <w:lang w:val="en-GB"/>
        </w:rPr>
      </w:pPr>
    </w:p>
    <w:p w:rsidR="0074347B" w:rsidRPr="0074347B" w:rsidRDefault="00334C9D" w:rsidP="0074347B">
      <w:pPr>
        <w:pStyle w:val="somm30"/>
        <w:rPr>
          <w:color w:val="0000CC"/>
          <w:u w:val="single"/>
          <w:lang w:val="en-US"/>
        </w:rPr>
      </w:pPr>
      <w:r w:rsidRPr="00334C9D">
        <w:rPr>
          <w:rFonts w:ascii="Times New Roman" w:hAnsi="Times New Roman"/>
          <w:color w:val="FF0000"/>
          <w:lang w:val="en-US"/>
        </w:rPr>
        <w:t>►₼</w:t>
      </w:r>
      <w:r w:rsidRPr="00334C9D">
        <w:rPr>
          <w:rFonts w:ascii="Times New Roman" w:hAnsi="Times New Roman"/>
          <w:color w:val="FF0000"/>
          <w:sz w:val="26"/>
          <w:szCs w:val="22"/>
          <w:lang w:val="en-US"/>
        </w:rPr>
        <w:t xml:space="preserve"> </w:t>
      </w:r>
      <w:r w:rsidR="006D642A" w:rsidRPr="00536224">
        <w:rPr>
          <w:color w:val="FF0000"/>
          <w:sz w:val="22"/>
          <w:szCs w:val="22"/>
          <w:lang w:val="en-GB"/>
        </w:rPr>
        <w:t>Leclercq D.(1993). Validity, Reliability and Acuity of Self-Assessment in Educational Testing, in Leclercq D. &amp; Bruno J. (1993), Item Banking : Interactive Testing and Self-Assessment, NATO ASI Series, F 112, Berlin : Springer Verlag, 114-131</w:t>
      </w:r>
      <w:r w:rsidR="006D642A" w:rsidRPr="00CD38DD">
        <w:rPr>
          <w:sz w:val="22"/>
          <w:szCs w:val="22"/>
          <w:lang w:val="en-GB"/>
        </w:rPr>
        <w:t>.</w:t>
      </w:r>
      <w:r w:rsidR="00CD38DD" w:rsidRPr="00CD38DD">
        <w:rPr>
          <w:sz w:val="22"/>
          <w:szCs w:val="22"/>
          <w:lang w:val="en-GB"/>
        </w:rPr>
        <w:t xml:space="preserve"> </w:t>
      </w:r>
      <w:hyperlink r:id="rId169" w:tgtFrame="_blank" w:history="1">
        <w:r w:rsidR="00CD38DD" w:rsidRPr="0074347B">
          <w:rPr>
            <w:rStyle w:val="Lienhypertexte"/>
            <w:color w:val="0000CC"/>
            <w:lang w:val="en-US"/>
          </w:rPr>
          <w:t>http://hdl.handle.net/2268/18634</w:t>
        </w:r>
      </w:hyperlink>
    </w:p>
    <w:p w:rsidR="0074347B" w:rsidRPr="0074347B" w:rsidRDefault="00334C9D" w:rsidP="0074347B">
      <w:pPr>
        <w:pStyle w:val="somm30"/>
        <w:rPr>
          <w:u w:val="single"/>
          <w:lang w:val="fr-BE"/>
        </w:rPr>
      </w:pPr>
      <w:r w:rsidRPr="00334C9D">
        <w:rPr>
          <w:rFonts w:ascii="Times New Roman" w:hAnsi="Times New Roman"/>
          <w:color w:val="FF0000"/>
          <w:lang w:val="en-US"/>
        </w:rPr>
        <w:t>►₼</w:t>
      </w:r>
      <w:r w:rsidRPr="00334C9D">
        <w:rPr>
          <w:rFonts w:ascii="Times New Roman" w:hAnsi="Times New Roman"/>
          <w:color w:val="FF0000"/>
          <w:sz w:val="26"/>
          <w:szCs w:val="22"/>
          <w:lang w:val="en-US"/>
        </w:rPr>
        <w:t xml:space="preserve"> </w:t>
      </w:r>
      <w:r w:rsidR="006D642A" w:rsidRPr="00536224">
        <w:rPr>
          <w:color w:val="FF0000"/>
          <w:sz w:val="22"/>
          <w:szCs w:val="22"/>
          <w:lang w:val="en-GB"/>
        </w:rPr>
        <w:t>Leclercq, D. &amp; Gilles, J.-L. (1993), Hypermédia : Teaching through Assessment, in: Leclercq D. &amp; Bruno J. (1993a), Item Banking : Interactive Testing and Self-Assessment, NATO ASI Series, F 112, Berlin : Springer Verlag, 31-48</w:t>
      </w:r>
      <w:r w:rsidR="006D642A" w:rsidRPr="00CD38DD">
        <w:rPr>
          <w:sz w:val="22"/>
          <w:szCs w:val="22"/>
          <w:lang w:val="en-GB"/>
        </w:rPr>
        <w:t>.</w:t>
      </w:r>
      <w:r w:rsidR="00CD38DD" w:rsidRPr="00CD38DD">
        <w:rPr>
          <w:sz w:val="22"/>
          <w:szCs w:val="22"/>
          <w:lang w:val="en-GB"/>
        </w:rPr>
        <w:t xml:space="preserve"> </w:t>
      </w:r>
      <w:hyperlink r:id="rId170" w:tgtFrame="_blank" w:history="1">
        <w:r w:rsidR="00CD38DD" w:rsidRPr="0074347B">
          <w:rPr>
            <w:rStyle w:val="Lienhypertexte"/>
            <w:color w:val="auto"/>
            <w:lang w:val="fr-BE"/>
          </w:rPr>
          <w:t>http://</w:t>
        </w:r>
        <w:r w:rsidR="00CD38DD" w:rsidRPr="0074347B">
          <w:rPr>
            <w:rStyle w:val="Lienhypertexte"/>
            <w:color w:val="0000CC"/>
            <w:lang w:val="fr-BE"/>
          </w:rPr>
          <w:t>hdl.handle.net/2268/2459</w:t>
        </w:r>
      </w:hyperlink>
    </w:p>
    <w:p w:rsidR="00CD38DD" w:rsidRPr="00536224" w:rsidRDefault="00334C9D" w:rsidP="006D642A">
      <w:pPr>
        <w:pStyle w:val="somm30"/>
        <w:rPr>
          <w:color w:val="FF0000"/>
          <w:sz w:val="22"/>
          <w:szCs w:val="22"/>
          <w:lang w:val="en-GB"/>
        </w:rPr>
      </w:pPr>
      <w:r w:rsidRPr="00334C9D">
        <w:rPr>
          <w:rFonts w:ascii="Times New Roman" w:hAnsi="Times New Roman"/>
          <w:color w:val="FF0000"/>
          <w:lang w:val="fr-BE"/>
        </w:rPr>
        <w:t>►₼</w:t>
      </w:r>
      <w:r w:rsidRPr="00334C9D">
        <w:rPr>
          <w:rFonts w:ascii="Times New Roman" w:hAnsi="Times New Roman"/>
          <w:color w:val="FF0000"/>
          <w:sz w:val="26"/>
          <w:szCs w:val="22"/>
          <w:lang w:val="fr-BE"/>
        </w:rPr>
        <w:t xml:space="preserve"> </w:t>
      </w:r>
      <w:r w:rsidR="006D642A" w:rsidRPr="00536224">
        <w:rPr>
          <w:color w:val="FF0000"/>
          <w:sz w:val="22"/>
          <w:szCs w:val="22"/>
          <w:lang w:val="fr-BE"/>
        </w:rPr>
        <w:t xml:space="preserve">Leclercq, D. </w:t>
      </w:r>
      <w:r w:rsidR="006E1443" w:rsidRPr="00536224">
        <w:rPr>
          <w:color w:val="FF0000"/>
          <w:sz w:val="22"/>
          <w:szCs w:val="22"/>
          <w:lang w:val="fr-BE"/>
        </w:rPr>
        <w:t xml:space="preserve">, Boxus, E. , De Brogniez, Ph., Wuidar, H. &amp; Lambert, F. </w:t>
      </w:r>
      <w:r w:rsidR="006D642A" w:rsidRPr="00536224">
        <w:rPr>
          <w:color w:val="FF0000"/>
          <w:sz w:val="22"/>
          <w:szCs w:val="22"/>
          <w:lang w:val="fr-BE"/>
        </w:rPr>
        <w:t xml:space="preserve"> </w:t>
      </w:r>
      <w:r w:rsidR="006D642A" w:rsidRPr="00536224">
        <w:rPr>
          <w:color w:val="FF0000"/>
          <w:sz w:val="22"/>
          <w:szCs w:val="22"/>
          <w:lang w:val="en-GB"/>
        </w:rPr>
        <w:t>(1993), The TASTE approach : General implicit solutions in MCQs, open books exams and interactive testing and self-assessment, in D. Leclercq &amp; J. Bruno (Eds), Item Banking : Interactive Testing and Self-Assessment, NATO ASI Series F112, Berlin : Springer Verlag, pp. 210-232.</w:t>
      </w:r>
      <w:r w:rsidR="00CD38DD" w:rsidRPr="00536224">
        <w:rPr>
          <w:color w:val="FF0000"/>
          <w:sz w:val="22"/>
          <w:szCs w:val="22"/>
          <w:lang w:val="en-GB"/>
        </w:rPr>
        <w:t xml:space="preserve"> </w:t>
      </w:r>
    </w:p>
    <w:p w:rsidR="00CD38DD" w:rsidRDefault="00DE6577" w:rsidP="00CD38DD">
      <w:pPr>
        <w:pStyle w:val="somm30"/>
        <w:ind w:left="864"/>
        <w:rPr>
          <w:rStyle w:val="Lienhypertexte"/>
          <w:color w:val="0000CC"/>
        </w:rPr>
      </w:pPr>
      <w:hyperlink r:id="rId171" w:tgtFrame="_blank" w:history="1">
        <w:r w:rsidR="00CD38DD" w:rsidRPr="0074347B">
          <w:rPr>
            <w:rStyle w:val="Lienhypertexte"/>
            <w:color w:val="0000CC"/>
          </w:rPr>
          <w:t>http://hdl.handle.net/2268/22610</w:t>
        </w:r>
      </w:hyperlink>
    </w:p>
    <w:p w:rsidR="005B13AD" w:rsidRDefault="005B13AD" w:rsidP="00CD38DD">
      <w:pPr>
        <w:pStyle w:val="somm30"/>
        <w:ind w:left="864"/>
        <w:rPr>
          <w:rStyle w:val="Lienhypertexte"/>
          <w:color w:val="0000CC"/>
        </w:rPr>
      </w:pPr>
    </w:p>
    <w:p w:rsidR="005B13AD" w:rsidRDefault="005B13AD" w:rsidP="005B13AD">
      <w:pPr>
        <w:pStyle w:val="somm30"/>
        <w:rPr>
          <w:sz w:val="22"/>
          <w:szCs w:val="22"/>
        </w:rPr>
      </w:pPr>
      <w:r w:rsidRPr="006E1443">
        <w:rPr>
          <w:sz w:val="22"/>
          <w:szCs w:val="22"/>
          <w:lang w:val="fr-BE"/>
        </w:rPr>
        <w:t>----</w:t>
      </w:r>
      <w:r>
        <w:rPr>
          <w:sz w:val="22"/>
          <w:szCs w:val="22"/>
        </w:rPr>
        <w:t>---------------------------------------------</w:t>
      </w:r>
      <w:r w:rsidRPr="006D642A">
        <w:rPr>
          <w:b/>
          <w:sz w:val="44"/>
          <w:szCs w:val="44"/>
          <w:lang w:val="fr-BE"/>
        </w:rPr>
        <w:t>199</w:t>
      </w:r>
      <w:r>
        <w:rPr>
          <w:b/>
          <w:sz w:val="44"/>
          <w:szCs w:val="44"/>
          <w:lang w:val="fr-BE"/>
        </w:rPr>
        <w:t>3</w:t>
      </w:r>
      <w:r>
        <w:rPr>
          <w:sz w:val="22"/>
          <w:szCs w:val="22"/>
        </w:rPr>
        <w:t>--------------------------------------------------</w:t>
      </w:r>
    </w:p>
    <w:p w:rsidR="006D642A" w:rsidRPr="00CD38DD" w:rsidRDefault="00334C9D" w:rsidP="006D642A">
      <w:pPr>
        <w:pStyle w:val="somm30"/>
        <w:rPr>
          <w:sz w:val="22"/>
          <w:szCs w:val="22"/>
          <w:lang w:val="fr-BE"/>
        </w:rPr>
      </w:pPr>
      <w:r>
        <w:rPr>
          <w:rFonts w:ascii="Times New Roman" w:hAnsi="Times New Roman"/>
          <w:lang w:val="fr-BE"/>
        </w:rPr>
        <w:t>♥©</w:t>
      </w:r>
      <w:r w:rsidRPr="00CD38DD">
        <w:rPr>
          <w:sz w:val="22"/>
          <w:szCs w:val="22"/>
          <w:lang w:val="fr-BE"/>
        </w:rPr>
        <w:t xml:space="preserve"> </w:t>
      </w:r>
      <w:r w:rsidR="006D642A" w:rsidRPr="00CD38DD">
        <w:rPr>
          <w:sz w:val="22"/>
          <w:szCs w:val="22"/>
          <w:lang w:val="fr-BE"/>
        </w:rPr>
        <w:t>Leclercq, D., Facteurs de production de la conduite, in Actes du Colloque "Vivre la santé à l'école", Liège, CERES, 1993.</w:t>
      </w:r>
      <w:r w:rsidR="00C1784F">
        <w:rPr>
          <w:sz w:val="22"/>
          <w:szCs w:val="22"/>
          <w:lang w:val="fr-BE"/>
        </w:rPr>
        <w:t xml:space="preserve"> </w:t>
      </w:r>
      <w:hyperlink r:id="rId172" w:tgtFrame="_blank" w:history="1">
        <w:r w:rsidR="00C1784F">
          <w:rPr>
            <w:rStyle w:val="Lienhypertexte"/>
          </w:rPr>
          <w:t>http://hdl.handle.net/2268/17906</w:t>
        </w:r>
      </w:hyperlink>
    </w:p>
    <w:p w:rsidR="006D642A" w:rsidRDefault="006D642A" w:rsidP="006D642A">
      <w:pPr>
        <w:pStyle w:val="somm30"/>
        <w:rPr>
          <w:sz w:val="22"/>
          <w:szCs w:val="22"/>
        </w:rPr>
      </w:pPr>
      <w:r w:rsidRPr="006E1443">
        <w:rPr>
          <w:sz w:val="22"/>
          <w:szCs w:val="22"/>
          <w:lang w:val="fr-BE"/>
        </w:rPr>
        <w:t>----</w:t>
      </w:r>
      <w:r>
        <w:rPr>
          <w:sz w:val="22"/>
          <w:szCs w:val="22"/>
        </w:rPr>
        <w:t>---------------------------------------------</w:t>
      </w:r>
      <w:r w:rsidRPr="006D642A">
        <w:rPr>
          <w:b/>
          <w:sz w:val="44"/>
          <w:szCs w:val="44"/>
          <w:lang w:val="fr-BE"/>
        </w:rPr>
        <w:t>1992</w:t>
      </w:r>
      <w:r>
        <w:rPr>
          <w:sz w:val="22"/>
          <w:szCs w:val="22"/>
        </w:rPr>
        <w:t>--------------------------------------------------</w:t>
      </w:r>
    </w:p>
    <w:p w:rsidR="006D642A" w:rsidRDefault="00334C9D" w:rsidP="006D642A">
      <w:pPr>
        <w:pStyle w:val="somm30"/>
        <w:rPr>
          <w:sz w:val="22"/>
          <w:szCs w:val="22"/>
        </w:rPr>
      </w:pPr>
      <w:r>
        <w:rPr>
          <w:rFonts w:ascii="Times New Roman" w:hAnsi="Times New Roman"/>
          <w:sz w:val="26"/>
          <w:szCs w:val="22"/>
          <w:lang w:val="fr-BE"/>
        </w:rPr>
        <w:t>µ</w:t>
      </w:r>
      <w:r w:rsidRPr="004B34A9">
        <w:rPr>
          <w:sz w:val="22"/>
          <w:szCs w:val="22"/>
        </w:rPr>
        <w:t xml:space="preserve"> </w:t>
      </w:r>
      <w:r w:rsidR="006D642A" w:rsidRPr="004B34A9">
        <w:rPr>
          <w:sz w:val="22"/>
          <w:szCs w:val="22"/>
        </w:rPr>
        <w:t>L</w:t>
      </w:r>
      <w:r w:rsidR="006D642A">
        <w:rPr>
          <w:sz w:val="22"/>
          <w:szCs w:val="22"/>
        </w:rPr>
        <w:t>eclercq, D. et al. (</w:t>
      </w:r>
      <w:r w:rsidR="006D642A" w:rsidRPr="00B3379A">
        <w:rPr>
          <w:color w:val="FF0000"/>
          <w:sz w:val="22"/>
          <w:szCs w:val="22"/>
        </w:rPr>
        <w:t>1992</w:t>
      </w:r>
      <w:r w:rsidR="006D642A">
        <w:rPr>
          <w:sz w:val="22"/>
          <w:szCs w:val="22"/>
        </w:rPr>
        <w:t>).</w:t>
      </w:r>
      <w:r w:rsidR="006D642A" w:rsidRPr="004B34A9">
        <w:rPr>
          <w:sz w:val="22"/>
          <w:szCs w:val="22"/>
        </w:rPr>
        <w:t xml:space="preserve"> Evaluation et exercisation assistées par ordinateur dans la compréhension d’une langue étrangère parlée, Deuxième colloque QCM et questionna</w:t>
      </w:r>
      <w:r w:rsidR="006D642A">
        <w:rPr>
          <w:sz w:val="22"/>
          <w:szCs w:val="22"/>
        </w:rPr>
        <w:t>ires automatisables, ESIEE</w:t>
      </w:r>
      <w:r w:rsidR="006D642A" w:rsidRPr="004B34A9">
        <w:rPr>
          <w:sz w:val="22"/>
          <w:szCs w:val="22"/>
        </w:rPr>
        <w:t>.</w:t>
      </w:r>
      <w:r w:rsidR="00460EFA">
        <w:rPr>
          <w:sz w:val="22"/>
          <w:szCs w:val="22"/>
        </w:rPr>
        <w:t xml:space="preserve"> </w:t>
      </w:r>
      <w:hyperlink r:id="rId173" w:tgtFrame="_blank" w:history="1">
        <w:r w:rsidR="00460EFA">
          <w:rPr>
            <w:rStyle w:val="Lienhypertexte"/>
          </w:rPr>
          <w:t>http://hdl.handle.net/2268/17907</w:t>
        </w:r>
      </w:hyperlink>
    </w:p>
    <w:p w:rsidR="006D642A" w:rsidRDefault="006D642A" w:rsidP="006D642A">
      <w:pPr>
        <w:pStyle w:val="somm30"/>
        <w:rPr>
          <w:sz w:val="22"/>
          <w:szCs w:val="22"/>
        </w:rPr>
      </w:pPr>
      <w:r>
        <w:rPr>
          <w:sz w:val="22"/>
          <w:szCs w:val="22"/>
        </w:rPr>
        <w:t>-------------------------------------------------</w:t>
      </w:r>
      <w:r>
        <w:rPr>
          <w:b/>
          <w:sz w:val="44"/>
          <w:szCs w:val="44"/>
        </w:rPr>
        <w:t>1991</w:t>
      </w:r>
      <w:r>
        <w:rPr>
          <w:sz w:val="22"/>
          <w:szCs w:val="22"/>
        </w:rPr>
        <w:t>--------------------------------------------------</w:t>
      </w:r>
    </w:p>
    <w:p w:rsidR="006D642A" w:rsidRDefault="00334C9D" w:rsidP="006D642A">
      <w:pPr>
        <w:pStyle w:val="somm30"/>
        <w:rPr>
          <w:sz w:val="22"/>
          <w:szCs w:val="22"/>
        </w:rPr>
      </w:pPr>
      <w:r>
        <w:rPr>
          <w:rFonts w:ascii="Times New Roman" w:hAnsi="Times New Roman"/>
          <w:lang w:val="fr-BE"/>
        </w:rPr>
        <w:t>₼</w:t>
      </w:r>
      <w:r w:rsidRPr="00D41462">
        <w:rPr>
          <w:rFonts w:ascii="Times New Roman" w:hAnsi="Times New Roman"/>
          <w:sz w:val="26"/>
          <w:szCs w:val="22"/>
          <w:lang w:val="fr-BE"/>
        </w:rPr>
        <w:t xml:space="preserve"> </w:t>
      </w:r>
      <w:r w:rsidR="006D642A" w:rsidRPr="004B34A9">
        <w:rPr>
          <w:sz w:val="22"/>
          <w:szCs w:val="22"/>
        </w:rPr>
        <w:t>L</w:t>
      </w:r>
      <w:r w:rsidR="006D642A">
        <w:rPr>
          <w:sz w:val="22"/>
          <w:szCs w:val="22"/>
        </w:rPr>
        <w:t>eclercq</w:t>
      </w:r>
      <w:r w:rsidR="006D642A" w:rsidRPr="004B34A9">
        <w:rPr>
          <w:sz w:val="22"/>
          <w:szCs w:val="22"/>
        </w:rPr>
        <w:t>, D. (1991), Aider l'apprenant à détecter ses propres erreurs. Enjeux, 22, 64-73.</w:t>
      </w:r>
    </w:p>
    <w:p w:rsidR="00460EFA" w:rsidRPr="004B34A9" w:rsidRDefault="00DE6577" w:rsidP="00460EFA">
      <w:pPr>
        <w:pStyle w:val="somm30"/>
        <w:ind w:left="864"/>
        <w:rPr>
          <w:sz w:val="22"/>
          <w:szCs w:val="22"/>
        </w:rPr>
      </w:pPr>
      <w:hyperlink r:id="rId174" w:tgtFrame="_blank" w:history="1">
        <w:r w:rsidR="00460EFA">
          <w:rPr>
            <w:rStyle w:val="Lienhypertexte"/>
          </w:rPr>
          <w:t>http://hdl.handle.net/2268/18530</w:t>
        </w:r>
      </w:hyperlink>
    </w:p>
    <w:p w:rsidR="006D642A" w:rsidRDefault="00334C9D" w:rsidP="006D642A">
      <w:pPr>
        <w:pStyle w:val="somm30"/>
        <w:rPr>
          <w:sz w:val="22"/>
          <w:szCs w:val="22"/>
        </w:rPr>
      </w:pPr>
      <w:r>
        <w:rPr>
          <w:rFonts w:ascii="Times New Roman" w:hAnsi="Times New Roman"/>
          <w:lang w:val="fr-BE"/>
        </w:rPr>
        <w:t>₼</w:t>
      </w:r>
      <w:r w:rsidRPr="00D41462">
        <w:rPr>
          <w:rFonts w:ascii="Times New Roman" w:hAnsi="Times New Roman"/>
          <w:sz w:val="26"/>
          <w:szCs w:val="22"/>
          <w:lang w:val="fr-BE"/>
        </w:rPr>
        <w:t xml:space="preserve"> </w:t>
      </w:r>
      <w:r w:rsidR="006D642A" w:rsidRPr="004B34A9">
        <w:rPr>
          <w:sz w:val="22"/>
          <w:szCs w:val="22"/>
        </w:rPr>
        <w:t>L</w:t>
      </w:r>
      <w:r w:rsidR="006D642A">
        <w:rPr>
          <w:sz w:val="22"/>
          <w:szCs w:val="22"/>
        </w:rPr>
        <w:t>eclercq</w:t>
      </w:r>
      <w:r w:rsidR="006D642A" w:rsidRPr="004B34A9">
        <w:rPr>
          <w:sz w:val="22"/>
          <w:szCs w:val="22"/>
        </w:rPr>
        <w:t xml:space="preserve">, D. (1991), Peut-on utiliser l'auto-estimation à l'école ? </w:t>
      </w:r>
      <w:r w:rsidR="006D642A" w:rsidRPr="002F1BFC">
        <w:rPr>
          <w:sz w:val="22"/>
          <w:szCs w:val="22"/>
        </w:rPr>
        <w:t>Enjeux, 22, 57-63.</w:t>
      </w:r>
    </w:p>
    <w:p w:rsidR="00460EFA" w:rsidRPr="002F1BFC" w:rsidRDefault="00DE6577" w:rsidP="00460EFA">
      <w:pPr>
        <w:pStyle w:val="somm30"/>
        <w:ind w:left="864"/>
        <w:rPr>
          <w:sz w:val="22"/>
          <w:szCs w:val="22"/>
        </w:rPr>
      </w:pPr>
      <w:hyperlink r:id="rId175" w:tgtFrame="_blank" w:history="1">
        <w:r w:rsidR="00460EFA">
          <w:rPr>
            <w:rStyle w:val="Lienhypertexte"/>
          </w:rPr>
          <w:t>http://hdl.handle.net/2268/18529</w:t>
        </w:r>
      </w:hyperlink>
    </w:p>
    <w:p w:rsidR="006D642A" w:rsidRPr="005E0AE0" w:rsidRDefault="00334C9D" w:rsidP="006D642A">
      <w:pPr>
        <w:pStyle w:val="somm30"/>
        <w:rPr>
          <w:sz w:val="22"/>
          <w:szCs w:val="22"/>
          <w:lang w:val="en-US"/>
        </w:rPr>
      </w:pPr>
      <w:r>
        <w:rPr>
          <w:rFonts w:ascii="Times New Roman" w:hAnsi="Times New Roman"/>
          <w:sz w:val="26"/>
          <w:szCs w:val="22"/>
          <w:lang w:val="fr-BE"/>
        </w:rPr>
        <w:t>µ</w:t>
      </w:r>
      <w:r w:rsidRPr="004B34A9">
        <w:rPr>
          <w:sz w:val="22"/>
          <w:szCs w:val="22"/>
        </w:rPr>
        <w:t xml:space="preserve"> </w:t>
      </w:r>
      <w:r w:rsidR="006D642A" w:rsidRPr="004B34A9">
        <w:rPr>
          <w:sz w:val="22"/>
          <w:szCs w:val="22"/>
        </w:rPr>
        <w:t>L</w:t>
      </w:r>
      <w:r w:rsidR="006D642A">
        <w:rPr>
          <w:sz w:val="22"/>
          <w:szCs w:val="22"/>
        </w:rPr>
        <w:t>eclercq</w:t>
      </w:r>
      <w:r w:rsidR="006D642A" w:rsidRPr="004B34A9">
        <w:rPr>
          <w:sz w:val="22"/>
          <w:szCs w:val="22"/>
        </w:rPr>
        <w:t xml:space="preserve"> D.</w:t>
      </w:r>
      <w:r w:rsidR="006D642A">
        <w:rPr>
          <w:sz w:val="22"/>
          <w:szCs w:val="22"/>
        </w:rPr>
        <w:t xml:space="preserve"> </w:t>
      </w:r>
      <w:r w:rsidR="006D642A" w:rsidRPr="00536224">
        <w:rPr>
          <w:color w:val="000000" w:themeColor="text1"/>
          <w:sz w:val="22"/>
          <w:szCs w:val="22"/>
        </w:rPr>
        <w:t xml:space="preserve">(1991) </w:t>
      </w:r>
      <w:r w:rsidR="006D642A" w:rsidRPr="004B34A9">
        <w:rPr>
          <w:sz w:val="22"/>
          <w:szCs w:val="22"/>
        </w:rPr>
        <w:t>Hypermédias et tuteurs intelligents : vers un compromis, in Actes du colloque Hypermédias et Apprentissages, Chat</w:t>
      </w:r>
      <w:r w:rsidR="006D642A">
        <w:rPr>
          <w:sz w:val="22"/>
          <w:szCs w:val="22"/>
        </w:rPr>
        <w:t>enay-Malabry.</w:t>
      </w:r>
      <w:r w:rsidR="006D642A" w:rsidRPr="004B34A9">
        <w:rPr>
          <w:sz w:val="22"/>
          <w:szCs w:val="22"/>
        </w:rPr>
        <w:t>.</w:t>
      </w:r>
      <w:r w:rsidR="00460EFA" w:rsidRPr="00460EFA">
        <w:t xml:space="preserve"> </w:t>
      </w:r>
      <w:hyperlink r:id="rId176" w:tgtFrame="_blank" w:history="1">
        <w:r w:rsidR="00460EFA" w:rsidRPr="005E0AE0">
          <w:rPr>
            <w:rStyle w:val="Lienhypertexte"/>
            <w:lang w:val="en-US"/>
          </w:rPr>
          <w:t>http://hdl.handle.net/2268/18361</w:t>
        </w:r>
      </w:hyperlink>
    </w:p>
    <w:p w:rsidR="006D642A" w:rsidRPr="00330C9D" w:rsidRDefault="006D642A" w:rsidP="006D642A">
      <w:pPr>
        <w:pStyle w:val="somm30"/>
        <w:rPr>
          <w:sz w:val="22"/>
          <w:szCs w:val="22"/>
          <w:lang w:val="en-GB"/>
        </w:rPr>
      </w:pPr>
      <w:r w:rsidRPr="00330C9D">
        <w:rPr>
          <w:sz w:val="22"/>
          <w:szCs w:val="22"/>
          <w:lang w:val="en-GB"/>
        </w:rPr>
        <w:t>-------------------------------------------------</w:t>
      </w:r>
      <w:r>
        <w:rPr>
          <w:b/>
          <w:sz w:val="44"/>
          <w:szCs w:val="44"/>
          <w:lang w:val="en-GB"/>
        </w:rPr>
        <w:t>1990</w:t>
      </w:r>
      <w:r w:rsidRPr="00330C9D">
        <w:rPr>
          <w:sz w:val="22"/>
          <w:szCs w:val="22"/>
          <w:lang w:val="en-GB"/>
        </w:rPr>
        <w:t>--------------------------------------------------</w:t>
      </w:r>
    </w:p>
    <w:p w:rsidR="006D642A" w:rsidRPr="004B34A9" w:rsidRDefault="00334C9D" w:rsidP="005E0AE0">
      <w:pPr>
        <w:pStyle w:val="somm30"/>
        <w:rPr>
          <w:sz w:val="22"/>
          <w:szCs w:val="22"/>
          <w:lang w:val="en-GB"/>
        </w:rPr>
      </w:pPr>
      <w:r w:rsidRPr="00334C9D">
        <w:rPr>
          <w:rFonts w:ascii="Times New Roman" w:hAnsi="Times New Roman"/>
          <w:color w:val="FF0000"/>
          <w:sz w:val="26"/>
          <w:szCs w:val="22"/>
          <w:lang w:val="en-US"/>
        </w:rPr>
        <w:t>µ</w:t>
      </w:r>
      <w:r w:rsidRPr="00536224">
        <w:rPr>
          <w:color w:val="FF0000"/>
          <w:sz w:val="22"/>
          <w:szCs w:val="22"/>
          <w:lang w:val="en-GB"/>
        </w:rPr>
        <w:t xml:space="preserve"> </w:t>
      </w:r>
      <w:r w:rsidR="006D642A" w:rsidRPr="00536224">
        <w:rPr>
          <w:color w:val="FF0000"/>
          <w:sz w:val="22"/>
          <w:szCs w:val="22"/>
          <w:lang w:val="en-GB"/>
        </w:rPr>
        <w:t xml:space="preserve">Leclercq, D. (1990), Intelligent Tutorial and Self </w:t>
      </w:r>
      <w:r w:rsidR="005E0AE0" w:rsidRPr="00536224">
        <w:rPr>
          <w:color w:val="FF0000"/>
          <w:sz w:val="22"/>
          <w:szCs w:val="22"/>
          <w:lang w:val="en-GB"/>
        </w:rPr>
        <w:t>Training</w:t>
      </w:r>
      <w:r w:rsidR="006D642A" w:rsidRPr="00536224">
        <w:rPr>
          <w:color w:val="FF0000"/>
          <w:sz w:val="22"/>
          <w:szCs w:val="22"/>
          <w:lang w:val="en-GB"/>
        </w:rPr>
        <w:t xml:space="preserve"> Systems, Proceedings of the International AI Symposium (IAIS 90), Nagoya, Japan, 127-135</w:t>
      </w:r>
      <w:r w:rsidR="006D642A" w:rsidRPr="004B34A9">
        <w:rPr>
          <w:sz w:val="22"/>
          <w:szCs w:val="22"/>
          <w:lang w:val="en-GB"/>
        </w:rPr>
        <w:t>.</w:t>
      </w:r>
      <w:r w:rsidR="002513AA">
        <w:rPr>
          <w:sz w:val="22"/>
          <w:szCs w:val="22"/>
          <w:lang w:val="en-GB"/>
        </w:rPr>
        <w:t xml:space="preserve"> </w:t>
      </w:r>
      <w:hyperlink r:id="rId177" w:tgtFrame="_blank" w:history="1">
        <w:r w:rsidR="002513AA" w:rsidRPr="005E0AE0">
          <w:rPr>
            <w:rStyle w:val="Lienhypertexte"/>
            <w:lang w:val="en-US"/>
          </w:rPr>
          <w:t>http://hdl.handle.net/2268/18528</w:t>
        </w:r>
      </w:hyperlink>
    </w:p>
    <w:p w:rsidR="006D642A" w:rsidRPr="008E3B8A" w:rsidRDefault="00334C9D" w:rsidP="006D642A">
      <w:pPr>
        <w:pStyle w:val="somm30"/>
        <w:rPr>
          <w:sz w:val="22"/>
          <w:szCs w:val="22"/>
          <w:lang w:val="fr-BE"/>
        </w:rPr>
      </w:pPr>
      <w:r w:rsidRPr="00334C9D">
        <w:rPr>
          <w:rFonts w:ascii="Times New Roman" w:hAnsi="Times New Roman"/>
          <w:color w:val="FF0000"/>
          <w:lang w:val="en-US"/>
        </w:rPr>
        <w:t>₼</w:t>
      </w:r>
      <w:r w:rsidRPr="00334C9D">
        <w:rPr>
          <w:rFonts w:ascii="Times New Roman" w:hAnsi="Times New Roman"/>
          <w:color w:val="FF0000"/>
          <w:sz w:val="26"/>
          <w:szCs w:val="22"/>
          <w:lang w:val="en-US"/>
        </w:rPr>
        <w:t xml:space="preserve"> µ</w:t>
      </w:r>
      <w:r w:rsidRPr="00334C9D">
        <w:rPr>
          <w:color w:val="FF0000"/>
          <w:sz w:val="22"/>
          <w:szCs w:val="22"/>
          <w:lang w:val="en-GB"/>
        </w:rPr>
        <w:t xml:space="preserve"> </w:t>
      </w:r>
      <w:r w:rsidR="006D642A" w:rsidRPr="00536224">
        <w:rPr>
          <w:color w:val="FF0000"/>
          <w:sz w:val="22"/>
          <w:szCs w:val="22"/>
          <w:lang w:val="en-GB"/>
        </w:rPr>
        <w:t xml:space="preserve">Leclercq, D. &amp; Boskin, A. (1990), Note taking behavior studied with the help of hypermedia, in </w:t>
      </w:r>
      <w:r w:rsidR="009E50B7" w:rsidRPr="00536224">
        <w:rPr>
          <w:color w:val="FF0000"/>
          <w:sz w:val="22"/>
          <w:szCs w:val="22"/>
          <w:lang w:val="en-GB"/>
        </w:rPr>
        <w:t xml:space="preserve">N. </w:t>
      </w:r>
      <w:r w:rsidR="006D642A" w:rsidRPr="00536224">
        <w:rPr>
          <w:color w:val="FF0000"/>
          <w:sz w:val="22"/>
          <w:szCs w:val="22"/>
          <w:lang w:val="en-GB"/>
        </w:rPr>
        <w:t xml:space="preserve">Estes, </w:t>
      </w:r>
      <w:r w:rsidR="009E50B7" w:rsidRPr="00536224">
        <w:rPr>
          <w:color w:val="FF0000"/>
          <w:sz w:val="22"/>
          <w:szCs w:val="22"/>
          <w:lang w:val="en-GB"/>
        </w:rPr>
        <w:t xml:space="preserve">J. </w:t>
      </w:r>
      <w:r w:rsidR="006D642A" w:rsidRPr="00536224">
        <w:rPr>
          <w:color w:val="FF0000"/>
          <w:sz w:val="22"/>
          <w:szCs w:val="22"/>
          <w:lang w:val="en-GB"/>
        </w:rPr>
        <w:t xml:space="preserve">Heene &amp; </w:t>
      </w:r>
      <w:r w:rsidR="009E50B7" w:rsidRPr="00536224">
        <w:rPr>
          <w:color w:val="FF0000"/>
          <w:sz w:val="22"/>
          <w:szCs w:val="22"/>
          <w:lang w:val="en-GB"/>
        </w:rPr>
        <w:t xml:space="preserve">D. </w:t>
      </w:r>
      <w:r w:rsidR="006D642A" w:rsidRPr="00536224">
        <w:rPr>
          <w:color w:val="FF0000"/>
          <w:sz w:val="22"/>
          <w:szCs w:val="22"/>
          <w:lang w:val="en-GB"/>
        </w:rPr>
        <w:t>Leclercq (Eds), Proceedings of the 7</w:t>
      </w:r>
      <w:r w:rsidR="006D642A" w:rsidRPr="00536224">
        <w:rPr>
          <w:color w:val="FF0000"/>
          <w:sz w:val="22"/>
          <w:szCs w:val="22"/>
          <w:vertAlign w:val="superscript"/>
          <w:lang w:val="en-GB"/>
        </w:rPr>
        <w:t>th</w:t>
      </w:r>
      <w:r w:rsidR="006D642A" w:rsidRPr="00536224">
        <w:rPr>
          <w:color w:val="FF0000"/>
          <w:sz w:val="22"/>
          <w:szCs w:val="22"/>
          <w:lang w:val="en-GB"/>
        </w:rPr>
        <w:t xml:space="preserve"> International Conference on Technology and Education</w:t>
      </w:r>
      <w:r w:rsidR="009E50B7" w:rsidRPr="00536224">
        <w:rPr>
          <w:color w:val="FF0000"/>
          <w:sz w:val="22"/>
          <w:szCs w:val="22"/>
          <w:lang w:val="en-GB"/>
        </w:rPr>
        <w:t xml:space="preserve"> in B</w:t>
      </w:r>
      <w:r w:rsidR="006D642A" w:rsidRPr="00536224">
        <w:rPr>
          <w:color w:val="FF0000"/>
          <w:sz w:val="22"/>
          <w:szCs w:val="22"/>
          <w:lang w:val="en-GB"/>
        </w:rPr>
        <w:t>ru</w:t>
      </w:r>
      <w:r w:rsidR="009E50B7" w:rsidRPr="00536224">
        <w:rPr>
          <w:color w:val="FF0000"/>
          <w:sz w:val="22"/>
          <w:szCs w:val="22"/>
          <w:lang w:val="en-GB"/>
        </w:rPr>
        <w:t>ssels</w:t>
      </w:r>
      <w:r w:rsidR="006D642A" w:rsidRPr="00536224">
        <w:rPr>
          <w:color w:val="FF0000"/>
          <w:sz w:val="22"/>
          <w:szCs w:val="22"/>
          <w:lang w:val="en-GB"/>
        </w:rPr>
        <w:t xml:space="preserve">. </w:t>
      </w:r>
      <w:r w:rsidR="006D642A" w:rsidRPr="008E3B8A">
        <w:rPr>
          <w:color w:val="FF0000"/>
          <w:sz w:val="22"/>
          <w:szCs w:val="22"/>
          <w:lang w:val="fr-BE"/>
        </w:rPr>
        <w:t>Edimburgh : CEP Consultants, 2, 16-19.</w:t>
      </w:r>
      <w:r w:rsidR="002513AA" w:rsidRPr="008E3B8A">
        <w:rPr>
          <w:color w:val="FF0000"/>
          <w:sz w:val="22"/>
          <w:szCs w:val="22"/>
          <w:lang w:val="fr-BE"/>
        </w:rPr>
        <w:t xml:space="preserve"> </w:t>
      </w:r>
      <w:hyperlink r:id="rId178" w:tgtFrame="_blank" w:history="1">
        <w:r w:rsidR="002513AA" w:rsidRPr="008E3B8A">
          <w:rPr>
            <w:rStyle w:val="Lienhypertexte"/>
            <w:lang w:val="fr-BE"/>
          </w:rPr>
          <w:t>http://hdl.handle.net/2268/25478</w:t>
        </w:r>
      </w:hyperlink>
    </w:p>
    <w:p w:rsidR="002727A6" w:rsidRDefault="00334C9D" w:rsidP="006D642A">
      <w:pPr>
        <w:pStyle w:val="somm30"/>
        <w:rPr>
          <w:sz w:val="22"/>
          <w:szCs w:val="22"/>
          <w:lang w:val="fr-BE"/>
        </w:rPr>
      </w:pPr>
      <w:r>
        <w:rPr>
          <w:rFonts w:ascii="Times New Roman" w:hAnsi="Times New Roman"/>
          <w:lang w:val="fr-BE"/>
        </w:rPr>
        <w:t>►</w:t>
      </w:r>
      <w:r w:rsidRPr="008E3B8A">
        <w:rPr>
          <w:sz w:val="22"/>
          <w:szCs w:val="22"/>
          <w:lang w:val="fr-BE"/>
        </w:rPr>
        <w:t xml:space="preserve"> </w:t>
      </w:r>
      <w:r w:rsidR="002727A6" w:rsidRPr="008E3B8A">
        <w:rPr>
          <w:sz w:val="22"/>
          <w:szCs w:val="22"/>
          <w:lang w:val="fr-BE"/>
        </w:rPr>
        <w:t xml:space="preserve">Leclercq, D. &amp; Hubert, S. (1990). </w:t>
      </w:r>
      <w:r w:rsidR="002727A6" w:rsidRPr="002727A6">
        <w:rPr>
          <w:sz w:val="22"/>
          <w:szCs w:val="22"/>
          <w:lang w:val="fr-BE"/>
        </w:rPr>
        <w:t>L’évaluation des productions</w:t>
      </w:r>
      <w:r w:rsidR="002727A6">
        <w:rPr>
          <w:sz w:val="22"/>
          <w:szCs w:val="22"/>
          <w:lang w:val="fr-BE"/>
        </w:rPr>
        <w:t xml:space="preserve">. Chap 3 de D. Leclercq. Evaluation et docimologie. Editions de l’université de Liège. </w:t>
      </w:r>
    </w:p>
    <w:p w:rsidR="009E50B7" w:rsidRPr="009E50B7" w:rsidRDefault="00334C9D" w:rsidP="006D642A">
      <w:pPr>
        <w:pStyle w:val="somm30"/>
        <w:rPr>
          <w:sz w:val="22"/>
          <w:szCs w:val="22"/>
          <w:lang w:val="en-US"/>
        </w:rPr>
      </w:pPr>
      <w:r w:rsidRPr="00334C9D">
        <w:rPr>
          <w:rFonts w:ascii="Times New Roman" w:hAnsi="Times New Roman"/>
          <w:color w:val="FF0000"/>
          <w:lang w:val="fr-BE"/>
        </w:rPr>
        <w:t>►₼</w:t>
      </w:r>
      <w:r w:rsidRPr="00536224">
        <w:rPr>
          <w:color w:val="FF0000"/>
          <w:sz w:val="22"/>
          <w:szCs w:val="22"/>
          <w:lang w:val="fr-BE"/>
        </w:rPr>
        <w:t xml:space="preserve"> </w:t>
      </w:r>
      <w:r w:rsidR="009E50B7" w:rsidRPr="00536224">
        <w:rPr>
          <w:color w:val="FF0000"/>
          <w:sz w:val="22"/>
          <w:szCs w:val="22"/>
          <w:lang w:val="fr-BE"/>
        </w:rPr>
        <w:t xml:space="preserve">Leclercq, D. &amp; de Brogniez, Ph. </w:t>
      </w:r>
      <w:r w:rsidR="009E50B7" w:rsidRPr="00536224">
        <w:rPr>
          <w:color w:val="FF0000"/>
          <w:sz w:val="22"/>
          <w:szCs w:val="22"/>
          <w:lang w:val="en-US"/>
        </w:rPr>
        <w:t xml:space="preserve">(1990). A fresh look on confidence marking. in N. Estes, J.Heene and D. Leclercq (Eds.). </w:t>
      </w:r>
      <w:r w:rsidR="009E50B7" w:rsidRPr="00536224">
        <w:rPr>
          <w:color w:val="FF0000"/>
          <w:sz w:val="22"/>
          <w:szCs w:val="22"/>
          <w:lang w:val="en-GB"/>
        </w:rPr>
        <w:t>Proceedings of the 7</w:t>
      </w:r>
      <w:r w:rsidR="009E50B7" w:rsidRPr="00536224">
        <w:rPr>
          <w:color w:val="FF0000"/>
          <w:sz w:val="22"/>
          <w:szCs w:val="22"/>
          <w:vertAlign w:val="superscript"/>
          <w:lang w:val="en-GB"/>
        </w:rPr>
        <w:t>th</w:t>
      </w:r>
      <w:r w:rsidR="009E50B7" w:rsidRPr="00536224">
        <w:rPr>
          <w:color w:val="FF0000"/>
          <w:sz w:val="22"/>
          <w:szCs w:val="22"/>
          <w:lang w:val="en-GB"/>
        </w:rPr>
        <w:t xml:space="preserve"> International Conference on Technology and Education in Brussels. </w:t>
      </w:r>
      <w:r w:rsidR="009E50B7" w:rsidRPr="00536224">
        <w:rPr>
          <w:color w:val="FF0000"/>
          <w:sz w:val="22"/>
          <w:szCs w:val="22"/>
          <w:lang w:val="en-US"/>
        </w:rPr>
        <w:t>Edimburgh : CEP Consultants, vol. 1, 646-649</w:t>
      </w:r>
      <w:r w:rsidR="009E50B7">
        <w:rPr>
          <w:sz w:val="22"/>
          <w:szCs w:val="22"/>
          <w:lang w:val="en-US"/>
        </w:rPr>
        <w:t xml:space="preserve">. </w:t>
      </w:r>
      <w:hyperlink r:id="rId179" w:tgtFrame="_blank" w:history="1">
        <w:r w:rsidR="00B77BE5" w:rsidRPr="00421823">
          <w:rPr>
            <w:rStyle w:val="Lienhypertexte"/>
            <w:lang w:val="en-US"/>
          </w:rPr>
          <w:t>http://hdl.handle.net/2268/18526</w:t>
        </w:r>
      </w:hyperlink>
    </w:p>
    <w:p w:rsidR="006D642A" w:rsidRPr="00421823" w:rsidRDefault="006D642A" w:rsidP="006D642A">
      <w:pPr>
        <w:pStyle w:val="somm30"/>
        <w:rPr>
          <w:sz w:val="22"/>
          <w:szCs w:val="22"/>
          <w:lang w:val="en-US"/>
        </w:rPr>
      </w:pPr>
      <w:r w:rsidRPr="009E50B7">
        <w:rPr>
          <w:sz w:val="22"/>
          <w:szCs w:val="22"/>
          <w:lang w:val="en-US"/>
        </w:rPr>
        <w:t>-------------------------------------------------</w:t>
      </w:r>
      <w:r w:rsidRPr="009E50B7">
        <w:rPr>
          <w:b/>
          <w:sz w:val="44"/>
          <w:szCs w:val="44"/>
          <w:lang w:val="en-US"/>
        </w:rPr>
        <w:t>1989</w:t>
      </w:r>
      <w:r w:rsidRPr="009E50B7">
        <w:rPr>
          <w:sz w:val="22"/>
          <w:szCs w:val="22"/>
          <w:lang w:val="en-US"/>
        </w:rPr>
        <w:t>----------------------------</w:t>
      </w:r>
      <w:r w:rsidRPr="00421823">
        <w:rPr>
          <w:sz w:val="22"/>
          <w:szCs w:val="22"/>
          <w:lang w:val="en-US"/>
        </w:rPr>
        <w:t>----------------------</w:t>
      </w:r>
    </w:p>
    <w:p w:rsidR="006D642A" w:rsidRPr="00536224" w:rsidRDefault="00334C9D" w:rsidP="006D642A">
      <w:pPr>
        <w:pStyle w:val="somm30"/>
        <w:rPr>
          <w:color w:val="FF0000"/>
          <w:sz w:val="22"/>
          <w:szCs w:val="22"/>
          <w:lang w:val="en-GB"/>
        </w:rPr>
      </w:pPr>
      <w:r w:rsidRPr="00334C9D">
        <w:rPr>
          <w:rFonts w:ascii="Times New Roman" w:hAnsi="Times New Roman"/>
          <w:color w:val="FF0000"/>
          <w:lang w:val="en-US"/>
        </w:rPr>
        <w:t>₼</w:t>
      </w:r>
      <w:r w:rsidRPr="00334C9D">
        <w:rPr>
          <w:rFonts w:ascii="Times New Roman" w:hAnsi="Times New Roman"/>
          <w:color w:val="FF0000"/>
          <w:sz w:val="26"/>
          <w:szCs w:val="22"/>
          <w:lang w:val="en-US"/>
        </w:rPr>
        <w:t xml:space="preserve"> µ</w:t>
      </w:r>
      <w:r w:rsidRPr="00334C9D">
        <w:rPr>
          <w:color w:val="FF0000"/>
          <w:sz w:val="22"/>
          <w:szCs w:val="22"/>
          <w:lang w:val="en-US"/>
        </w:rPr>
        <w:t xml:space="preserve"> </w:t>
      </w:r>
      <w:r w:rsidR="006D642A" w:rsidRPr="00536224">
        <w:rPr>
          <w:color w:val="FF0000"/>
          <w:sz w:val="22"/>
          <w:szCs w:val="22"/>
          <w:lang w:val="en-US"/>
        </w:rPr>
        <w:t xml:space="preserve">Leclercq, D. &amp; Pierret, D. (1989), A computerized open learning environment to study intrapersonal variations in learning styles : Delin, in Estes et al. </w:t>
      </w:r>
      <w:r w:rsidR="006D642A" w:rsidRPr="00536224">
        <w:rPr>
          <w:color w:val="FF0000"/>
          <w:sz w:val="22"/>
          <w:szCs w:val="22"/>
          <w:lang w:val="en-GB"/>
        </w:rPr>
        <w:t>(Eds), Proceedings of the 6th International Conference on Technology and Education (ICTE), Orlando, Florida, 268-272.</w:t>
      </w:r>
    </w:p>
    <w:p w:rsidR="005A7636" w:rsidRPr="008E3B8A" w:rsidRDefault="005A7636" w:rsidP="006D642A">
      <w:pPr>
        <w:pStyle w:val="somm30"/>
        <w:rPr>
          <w:sz w:val="22"/>
          <w:szCs w:val="22"/>
          <w:lang w:val="fr-BE"/>
        </w:rPr>
      </w:pPr>
      <w:r w:rsidRPr="00C44C83">
        <w:rPr>
          <w:lang w:val="en-US"/>
        </w:rPr>
        <w:tab/>
      </w:r>
      <w:hyperlink r:id="rId180" w:tgtFrame="_blank" w:history="1">
        <w:r w:rsidRPr="008E3B8A">
          <w:rPr>
            <w:rStyle w:val="Lienhypertexte"/>
            <w:lang w:val="fr-BE"/>
          </w:rPr>
          <w:t>http://hdl.handle.net/2268/25477</w:t>
        </w:r>
      </w:hyperlink>
    </w:p>
    <w:p w:rsidR="006D642A" w:rsidRDefault="00334C9D" w:rsidP="006D642A">
      <w:pPr>
        <w:pStyle w:val="somm30"/>
        <w:rPr>
          <w:sz w:val="22"/>
          <w:szCs w:val="22"/>
        </w:rPr>
      </w:pPr>
      <w:r>
        <w:rPr>
          <w:rFonts w:ascii="Times New Roman" w:hAnsi="Times New Roman"/>
          <w:sz w:val="26"/>
          <w:szCs w:val="22"/>
          <w:lang w:val="fr-BE"/>
        </w:rPr>
        <w:t>µ</w:t>
      </w:r>
      <w:r w:rsidRPr="008E3B8A">
        <w:rPr>
          <w:sz w:val="22"/>
          <w:szCs w:val="22"/>
          <w:lang w:val="fr-BE"/>
        </w:rPr>
        <w:t xml:space="preserve"> </w:t>
      </w:r>
      <w:r w:rsidR="006D642A" w:rsidRPr="008E3B8A">
        <w:rPr>
          <w:sz w:val="22"/>
          <w:szCs w:val="22"/>
          <w:lang w:val="fr-BE"/>
        </w:rPr>
        <w:t xml:space="preserve">Leclercq, D. (1989). </w:t>
      </w:r>
      <w:r w:rsidR="006D642A">
        <w:rPr>
          <w:sz w:val="22"/>
          <w:szCs w:val="22"/>
        </w:rPr>
        <w:t>La conception des illustrations des brochures. Collection de l’APES « Méthodes au service de l’éducation pour la santé ». université de Liège. Document n°8, 15p.</w:t>
      </w:r>
    </w:p>
    <w:p w:rsidR="005A7636" w:rsidRPr="004B34A9" w:rsidRDefault="005A7636" w:rsidP="006D642A">
      <w:pPr>
        <w:pStyle w:val="somm30"/>
        <w:rPr>
          <w:sz w:val="22"/>
          <w:szCs w:val="22"/>
        </w:rPr>
      </w:pPr>
      <w:r>
        <w:tab/>
      </w:r>
      <w:hyperlink r:id="rId181" w:tgtFrame="_blank" w:history="1">
        <w:r>
          <w:rPr>
            <w:rStyle w:val="Lienhypertexte"/>
          </w:rPr>
          <w:t>http://hdl.handle.net/2268/18362</w:t>
        </w:r>
      </w:hyperlink>
    </w:p>
    <w:p w:rsidR="006D642A" w:rsidRPr="006D642A" w:rsidRDefault="006D642A" w:rsidP="006D642A">
      <w:pPr>
        <w:pStyle w:val="somm30"/>
        <w:rPr>
          <w:sz w:val="22"/>
          <w:szCs w:val="22"/>
          <w:lang w:val="fr-BE"/>
        </w:rPr>
      </w:pPr>
      <w:r w:rsidRPr="006D642A">
        <w:rPr>
          <w:sz w:val="22"/>
          <w:szCs w:val="22"/>
          <w:lang w:val="fr-BE"/>
        </w:rPr>
        <w:t>-------------------------------------------------</w:t>
      </w:r>
      <w:r w:rsidRPr="006D642A">
        <w:rPr>
          <w:b/>
          <w:sz w:val="44"/>
          <w:szCs w:val="44"/>
          <w:lang w:val="fr-BE"/>
        </w:rPr>
        <w:t>1988</w:t>
      </w:r>
      <w:r w:rsidRPr="006D642A">
        <w:rPr>
          <w:sz w:val="22"/>
          <w:szCs w:val="22"/>
          <w:lang w:val="fr-BE"/>
        </w:rPr>
        <w:t>--------------------------------------------------</w:t>
      </w:r>
    </w:p>
    <w:p w:rsidR="006D642A" w:rsidRDefault="00D24A49" w:rsidP="006D642A">
      <w:pPr>
        <w:pStyle w:val="somm30"/>
        <w:rPr>
          <w:sz w:val="22"/>
          <w:szCs w:val="22"/>
        </w:rPr>
      </w:pPr>
      <w:r>
        <w:rPr>
          <w:rFonts w:ascii="Times New Roman" w:hAnsi="Times New Roman"/>
          <w:lang w:val="fr-BE"/>
        </w:rPr>
        <w:t>₼</w:t>
      </w:r>
      <w:r w:rsidRPr="00D41462">
        <w:rPr>
          <w:rFonts w:ascii="Times New Roman" w:hAnsi="Times New Roman"/>
          <w:sz w:val="26"/>
          <w:szCs w:val="22"/>
          <w:lang w:val="fr-BE"/>
        </w:rPr>
        <w:t xml:space="preserve"> </w:t>
      </w:r>
      <w:r w:rsidR="006D642A" w:rsidRPr="00C4537E">
        <w:rPr>
          <w:sz w:val="22"/>
          <w:szCs w:val="22"/>
        </w:rPr>
        <w:t>Leclercq, D. (19</w:t>
      </w:r>
      <w:r w:rsidR="006D642A" w:rsidRPr="004B34A9">
        <w:rPr>
          <w:sz w:val="22"/>
          <w:szCs w:val="22"/>
        </w:rPr>
        <w:t>88)</w:t>
      </w:r>
      <w:r w:rsidR="006D642A">
        <w:rPr>
          <w:sz w:val="22"/>
          <w:szCs w:val="22"/>
        </w:rPr>
        <w:t>.</w:t>
      </w:r>
      <w:r w:rsidR="006D642A" w:rsidRPr="004B34A9">
        <w:rPr>
          <w:sz w:val="22"/>
          <w:szCs w:val="22"/>
        </w:rPr>
        <w:t xml:space="preserve"> Mesurer la connaissance partielle et le réalisme par les degrés de certitude, Colloque international « Formation, évaluation, sélection par questionnaires fermés », </w:t>
      </w:r>
      <w:r w:rsidR="006D642A">
        <w:rPr>
          <w:sz w:val="22"/>
          <w:szCs w:val="22"/>
        </w:rPr>
        <w:t>ESIEE Paris</w:t>
      </w:r>
      <w:r w:rsidR="00771711">
        <w:rPr>
          <w:sz w:val="22"/>
          <w:szCs w:val="22"/>
        </w:rPr>
        <w:t>, 305-331</w:t>
      </w:r>
      <w:r w:rsidR="006D642A">
        <w:rPr>
          <w:sz w:val="22"/>
          <w:szCs w:val="22"/>
        </w:rPr>
        <w:t xml:space="preserve">. </w:t>
      </w:r>
    </w:p>
    <w:p w:rsidR="006D642A" w:rsidRPr="002F1BFC" w:rsidRDefault="006D642A" w:rsidP="006D642A">
      <w:pPr>
        <w:pStyle w:val="somm30"/>
        <w:rPr>
          <w:sz w:val="22"/>
          <w:szCs w:val="22"/>
        </w:rPr>
      </w:pPr>
      <w:r w:rsidRPr="002F1BFC">
        <w:rPr>
          <w:sz w:val="22"/>
          <w:szCs w:val="22"/>
        </w:rPr>
        <w:t>-------------------------------------------------</w:t>
      </w:r>
      <w:r w:rsidRPr="002F1BFC">
        <w:rPr>
          <w:b/>
          <w:sz w:val="44"/>
          <w:szCs w:val="44"/>
        </w:rPr>
        <w:t>1987</w:t>
      </w:r>
      <w:r w:rsidRPr="002F1BFC">
        <w:rPr>
          <w:sz w:val="22"/>
          <w:szCs w:val="22"/>
        </w:rPr>
        <w:t>-------</w:t>
      </w:r>
      <w:r w:rsidR="005B13AD" w:rsidRPr="005B13AD">
        <w:rPr>
          <w:b/>
          <w:sz w:val="22"/>
          <w:szCs w:val="22"/>
        </w:rPr>
        <w:t>QQSS</w:t>
      </w:r>
      <w:r w:rsidRPr="002F1BFC">
        <w:rPr>
          <w:sz w:val="22"/>
          <w:szCs w:val="22"/>
        </w:rPr>
        <w:t>-------------------------------------------</w:t>
      </w:r>
    </w:p>
    <w:p w:rsidR="00074C0A" w:rsidRDefault="00B64419" w:rsidP="006D642A">
      <w:pPr>
        <w:pStyle w:val="somm30"/>
        <w:rPr>
          <w:sz w:val="22"/>
          <w:szCs w:val="22"/>
        </w:rPr>
      </w:pPr>
      <w:r w:rsidRPr="00B64419">
        <w:rPr>
          <w:noProof/>
          <w:lang w:val="fr-BE" w:eastAsia="fr-BE"/>
        </w:rPr>
        <w:drawing>
          <wp:anchor distT="0" distB="0" distL="114300" distR="114300" simplePos="0" relativeHeight="251663360" behindDoc="1" locked="0" layoutInCell="1" allowOverlap="1">
            <wp:simplePos x="0" y="0"/>
            <wp:positionH relativeFrom="column">
              <wp:posOffset>3810</wp:posOffset>
            </wp:positionH>
            <wp:positionV relativeFrom="paragraph">
              <wp:posOffset>1270</wp:posOffset>
            </wp:positionV>
            <wp:extent cx="1562735" cy="2228850"/>
            <wp:effectExtent l="0" t="0" r="0" b="0"/>
            <wp:wrapTight wrapText="bothSides">
              <wp:wrapPolygon edited="0">
                <wp:start x="0" y="0"/>
                <wp:lineTo x="0" y="21415"/>
                <wp:lineTo x="21328" y="21415"/>
                <wp:lineTo x="2132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6273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dutableau"/>
        <w:tblW w:w="0" w:type="auto"/>
        <w:tblInd w:w="432" w:type="dxa"/>
        <w:tblLook w:val="04A0" w:firstRow="1" w:lastRow="0" w:firstColumn="1" w:lastColumn="0" w:noHBand="0" w:noVBand="1"/>
      </w:tblPr>
      <w:tblGrid>
        <w:gridCol w:w="6240"/>
      </w:tblGrid>
      <w:tr w:rsidR="00074C0A" w:rsidTr="00074C0A">
        <w:tc>
          <w:tcPr>
            <w:tcW w:w="9212" w:type="dxa"/>
            <w:shd w:val="clear" w:color="auto" w:fill="FFFF00"/>
          </w:tcPr>
          <w:p w:rsidR="00074C0A" w:rsidRDefault="00074C0A" w:rsidP="00074C0A">
            <w:pPr>
              <w:pStyle w:val="somm30"/>
              <w:rPr>
                <w:sz w:val="22"/>
                <w:szCs w:val="22"/>
              </w:rPr>
            </w:pPr>
          </w:p>
          <w:p w:rsidR="00074C0A" w:rsidRDefault="00D24A49" w:rsidP="00074C0A">
            <w:pPr>
              <w:pStyle w:val="somm30"/>
              <w:rPr>
                <w:sz w:val="22"/>
                <w:szCs w:val="22"/>
              </w:rPr>
            </w:pPr>
            <w:r>
              <w:rPr>
                <w:rFonts w:ascii="Times New Roman" w:hAnsi="Times New Roman"/>
                <w:lang w:val="fr-BE"/>
              </w:rPr>
              <w:t>►</w:t>
            </w:r>
            <w:r w:rsidRPr="004B34A9">
              <w:rPr>
                <w:sz w:val="22"/>
                <w:szCs w:val="22"/>
              </w:rPr>
              <w:t xml:space="preserve"> </w:t>
            </w:r>
            <w:r w:rsidR="00074C0A" w:rsidRPr="004B34A9">
              <w:rPr>
                <w:sz w:val="22"/>
                <w:szCs w:val="22"/>
              </w:rPr>
              <w:t>L</w:t>
            </w:r>
            <w:r w:rsidR="00074C0A">
              <w:rPr>
                <w:sz w:val="22"/>
                <w:szCs w:val="22"/>
              </w:rPr>
              <w:t>eclercq</w:t>
            </w:r>
            <w:r w:rsidR="00074C0A" w:rsidRPr="004B34A9">
              <w:rPr>
                <w:sz w:val="22"/>
                <w:szCs w:val="22"/>
              </w:rPr>
              <w:t>, D. (1987), Qualité des questions et signification des scores, Bruxelles : Labor.</w:t>
            </w:r>
          </w:p>
          <w:p w:rsidR="00074C0A" w:rsidRPr="004B34A9" w:rsidRDefault="00074C0A" w:rsidP="00074C0A">
            <w:pPr>
              <w:pStyle w:val="somm30"/>
              <w:rPr>
                <w:sz w:val="22"/>
                <w:szCs w:val="22"/>
              </w:rPr>
            </w:pPr>
            <w:r>
              <w:tab/>
            </w:r>
            <w:hyperlink r:id="rId183" w:tgtFrame="_blank" w:history="1">
              <w:r>
                <w:rPr>
                  <w:rStyle w:val="Lienhypertexte"/>
                </w:rPr>
                <w:t>http://hdl.handle.net/2268/17836</w:t>
              </w:r>
            </w:hyperlink>
          </w:p>
          <w:p w:rsidR="00074C0A" w:rsidRDefault="00074C0A" w:rsidP="006D642A">
            <w:pPr>
              <w:pStyle w:val="somm30"/>
              <w:ind w:left="0" w:firstLine="0"/>
              <w:rPr>
                <w:sz w:val="22"/>
                <w:szCs w:val="22"/>
              </w:rPr>
            </w:pPr>
          </w:p>
        </w:tc>
      </w:tr>
    </w:tbl>
    <w:p w:rsidR="00074C0A" w:rsidRDefault="00074C0A" w:rsidP="006D642A">
      <w:pPr>
        <w:pStyle w:val="somm30"/>
        <w:rPr>
          <w:sz w:val="22"/>
          <w:szCs w:val="22"/>
        </w:rPr>
      </w:pPr>
    </w:p>
    <w:p w:rsidR="005B13AD" w:rsidRDefault="005B13AD" w:rsidP="006D642A">
      <w:pPr>
        <w:pStyle w:val="somm30"/>
        <w:rPr>
          <w:sz w:val="22"/>
          <w:szCs w:val="22"/>
        </w:rPr>
      </w:pPr>
    </w:p>
    <w:p w:rsidR="005B13AD" w:rsidRDefault="005B13AD" w:rsidP="006D642A">
      <w:pPr>
        <w:pStyle w:val="somm30"/>
        <w:rPr>
          <w:sz w:val="22"/>
          <w:szCs w:val="22"/>
        </w:rPr>
      </w:pPr>
    </w:p>
    <w:p w:rsidR="005B13AD" w:rsidRDefault="005B13AD" w:rsidP="006D642A">
      <w:pPr>
        <w:pStyle w:val="somm30"/>
        <w:rPr>
          <w:sz w:val="22"/>
          <w:szCs w:val="22"/>
        </w:rPr>
      </w:pPr>
    </w:p>
    <w:p w:rsidR="005B13AD" w:rsidRDefault="005B13AD" w:rsidP="006D642A">
      <w:pPr>
        <w:pStyle w:val="somm30"/>
        <w:rPr>
          <w:sz w:val="22"/>
          <w:szCs w:val="22"/>
        </w:rPr>
      </w:pPr>
    </w:p>
    <w:p w:rsidR="005B13AD" w:rsidRDefault="005B13AD" w:rsidP="006D642A">
      <w:pPr>
        <w:pStyle w:val="somm30"/>
        <w:rPr>
          <w:sz w:val="22"/>
          <w:szCs w:val="22"/>
        </w:rPr>
      </w:pPr>
    </w:p>
    <w:p w:rsidR="005B13AD" w:rsidRDefault="005B13AD" w:rsidP="006D642A">
      <w:pPr>
        <w:pStyle w:val="somm30"/>
        <w:rPr>
          <w:sz w:val="22"/>
          <w:szCs w:val="22"/>
        </w:rPr>
      </w:pPr>
    </w:p>
    <w:p w:rsidR="005B13AD" w:rsidRDefault="005B13AD" w:rsidP="006D642A">
      <w:pPr>
        <w:pStyle w:val="somm30"/>
        <w:rPr>
          <w:sz w:val="22"/>
          <w:szCs w:val="22"/>
        </w:rPr>
      </w:pPr>
    </w:p>
    <w:p w:rsidR="005B13AD" w:rsidRDefault="005B13AD" w:rsidP="006D642A">
      <w:pPr>
        <w:pStyle w:val="somm30"/>
        <w:rPr>
          <w:rFonts w:ascii="Times New Roman" w:hAnsi="Times New Roman"/>
          <w:lang w:val="fr-BE"/>
        </w:rPr>
      </w:pPr>
    </w:p>
    <w:p w:rsidR="005A7636" w:rsidRDefault="00D24A49" w:rsidP="006D642A">
      <w:pPr>
        <w:pStyle w:val="somm30"/>
      </w:pPr>
      <w:r>
        <w:rPr>
          <w:rFonts w:ascii="Times New Roman" w:hAnsi="Times New Roman"/>
          <w:lang w:val="fr-BE"/>
        </w:rPr>
        <w:t>©</w:t>
      </w:r>
      <w:r w:rsidRPr="004B34A9">
        <w:rPr>
          <w:sz w:val="22"/>
          <w:szCs w:val="22"/>
        </w:rPr>
        <w:t xml:space="preserve"> </w:t>
      </w:r>
      <w:r w:rsidR="006D642A" w:rsidRPr="004B34A9">
        <w:rPr>
          <w:sz w:val="22"/>
          <w:szCs w:val="22"/>
        </w:rPr>
        <w:t>L</w:t>
      </w:r>
      <w:r w:rsidR="006D642A">
        <w:rPr>
          <w:sz w:val="22"/>
          <w:szCs w:val="22"/>
        </w:rPr>
        <w:t>eclercq</w:t>
      </w:r>
      <w:r w:rsidR="006D642A" w:rsidRPr="004B34A9">
        <w:rPr>
          <w:sz w:val="22"/>
          <w:szCs w:val="22"/>
        </w:rPr>
        <w:t>, D.</w:t>
      </w:r>
      <w:r w:rsidR="006D642A">
        <w:rPr>
          <w:sz w:val="22"/>
          <w:szCs w:val="22"/>
        </w:rPr>
        <w:t xml:space="preserve"> (1987).</w:t>
      </w:r>
      <w:r w:rsidR="006D642A" w:rsidRPr="004B34A9">
        <w:rPr>
          <w:sz w:val="22"/>
          <w:szCs w:val="22"/>
        </w:rPr>
        <w:t xml:space="preserve"> L’ordinateur et le</w:t>
      </w:r>
      <w:r w:rsidR="005A7636">
        <w:rPr>
          <w:sz w:val="22"/>
          <w:szCs w:val="22"/>
        </w:rPr>
        <w:t>s</w:t>
      </w:r>
      <w:r w:rsidR="006D642A" w:rsidRPr="004B34A9">
        <w:rPr>
          <w:sz w:val="22"/>
          <w:szCs w:val="22"/>
        </w:rPr>
        <w:t xml:space="preserve"> défi</w:t>
      </w:r>
      <w:r w:rsidR="005A7636">
        <w:rPr>
          <w:sz w:val="22"/>
          <w:szCs w:val="22"/>
        </w:rPr>
        <w:t>s</w:t>
      </w:r>
      <w:r w:rsidR="006D642A" w:rsidRPr="004B34A9">
        <w:rPr>
          <w:sz w:val="22"/>
          <w:szCs w:val="22"/>
        </w:rPr>
        <w:t xml:space="preserve"> de l’apprentissage, Horizon, Philips Professional Systems, </w:t>
      </w:r>
      <w:r w:rsidR="005A7636">
        <w:rPr>
          <w:sz w:val="22"/>
          <w:szCs w:val="22"/>
        </w:rPr>
        <w:t>Partie 1 :</w:t>
      </w:r>
      <w:r w:rsidR="006D642A" w:rsidRPr="004B34A9">
        <w:rPr>
          <w:sz w:val="22"/>
          <w:szCs w:val="22"/>
        </w:rPr>
        <w:t>novembre 1987, 13, 29-</w:t>
      </w:r>
      <w:r w:rsidR="005A7636">
        <w:rPr>
          <w:sz w:val="22"/>
          <w:szCs w:val="22"/>
        </w:rPr>
        <w:t>32</w:t>
      </w:r>
      <w:r w:rsidR="006D642A" w:rsidRPr="004B34A9">
        <w:rPr>
          <w:sz w:val="22"/>
          <w:szCs w:val="22"/>
        </w:rPr>
        <w:t>.</w:t>
      </w:r>
      <w:r w:rsidR="005B13AD">
        <w:rPr>
          <w:sz w:val="22"/>
          <w:szCs w:val="22"/>
        </w:rPr>
        <w:t xml:space="preserve">     </w:t>
      </w:r>
      <w:r w:rsidR="005A7636">
        <w:tab/>
      </w:r>
      <w:r w:rsidR="005A7636">
        <w:tab/>
      </w:r>
      <w:hyperlink r:id="rId184" w:tgtFrame="_blank" w:history="1">
        <w:r w:rsidR="005A7636">
          <w:rPr>
            <w:rStyle w:val="Lienhypertexte"/>
          </w:rPr>
          <w:t>http://hdl.handle.net/2268/18633</w:t>
        </w:r>
      </w:hyperlink>
    </w:p>
    <w:p w:rsidR="005A7636" w:rsidRDefault="005A7636" w:rsidP="006D642A">
      <w:pPr>
        <w:pStyle w:val="somm30"/>
        <w:rPr>
          <w:sz w:val="22"/>
          <w:szCs w:val="22"/>
        </w:rPr>
      </w:pPr>
      <w:r>
        <w:rPr>
          <w:sz w:val="22"/>
          <w:szCs w:val="22"/>
        </w:rPr>
        <w:tab/>
        <w:t xml:space="preserve">et Partie 2 : </w:t>
      </w:r>
      <w:r w:rsidRPr="004B34A9">
        <w:rPr>
          <w:sz w:val="22"/>
          <w:szCs w:val="22"/>
        </w:rPr>
        <w:t>mars 1988, 14, 22-24</w:t>
      </w:r>
      <w:r w:rsidR="005B13AD">
        <w:rPr>
          <w:sz w:val="22"/>
          <w:szCs w:val="22"/>
        </w:rPr>
        <w:t xml:space="preserve">        </w:t>
      </w:r>
      <w:r>
        <w:tab/>
      </w:r>
      <w:r>
        <w:tab/>
      </w:r>
      <w:hyperlink r:id="rId185" w:tgtFrame="_blank" w:history="1">
        <w:r>
          <w:rPr>
            <w:rStyle w:val="Lienhypertexte"/>
          </w:rPr>
          <w:t>http://hdl.handle.net/2268/18525</w:t>
        </w:r>
      </w:hyperlink>
    </w:p>
    <w:p w:rsidR="006D642A" w:rsidRPr="004B34A9" w:rsidRDefault="00D24A49" w:rsidP="006D642A">
      <w:pPr>
        <w:pStyle w:val="somm30"/>
        <w:rPr>
          <w:sz w:val="22"/>
          <w:szCs w:val="22"/>
        </w:rPr>
      </w:pPr>
      <w:r>
        <w:rPr>
          <w:rFonts w:ascii="Times New Roman" w:hAnsi="Times New Roman"/>
          <w:sz w:val="26"/>
          <w:szCs w:val="22"/>
          <w:lang w:val="fr-BE"/>
        </w:rPr>
        <w:lastRenderedPageBreak/>
        <w:t>µ</w:t>
      </w:r>
      <w:r>
        <w:rPr>
          <w:sz w:val="22"/>
          <w:szCs w:val="22"/>
        </w:rPr>
        <w:t xml:space="preserve">  </w:t>
      </w:r>
      <w:r w:rsidR="006D642A">
        <w:rPr>
          <w:sz w:val="22"/>
          <w:szCs w:val="22"/>
        </w:rPr>
        <w:t xml:space="preserve">Leclercq, D. (1987). La présentation des textes des brochures. Collection de l’APES « Méthodes au service de l’éducation pour la santé ». université de Liège. Document n°2, 15p. </w:t>
      </w:r>
    </w:p>
    <w:p w:rsidR="006D642A" w:rsidRPr="004B34A9" w:rsidRDefault="006D642A" w:rsidP="006D642A">
      <w:pPr>
        <w:pStyle w:val="somm30"/>
        <w:rPr>
          <w:sz w:val="22"/>
          <w:szCs w:val="22"/>
        </w:rPr>
      </w:pPr>
    </w:p>
    <w:p w:rsidR="006D642A" w:rsidRPr="002F1BFC" w:rsidRDefault="006D642A" w:rsidP="006D642A">
      <w:pPr>
        <w:pStyle w:val="somm30"/>
        <w:rPr>
          <w:sz w:val="22"/>
          <w:szCs w:val="22"/>
        </w:rPr>
      </w:pPr>
      <w:r w:rsidRPr="002F1BFC">
        <w:rPr>
          <w:sz w:val="22"/>
          <w:szCs w:val="22"/>
        </w:rPr>
        <w:t>-------------------------------------------------</w:t>
      </w:r>
      <w:r w:rsidRPr="002F1BFC">
        <w:rPr>
          <w:b/>
          <w:sz w:val="44"/>
          <w:szCs w:val="44"/>
        </w:rPr>
        <w:t>1986</w:t>
      </w:r>
      <w:r w:rsidRPr="002F1BFC">
        <w:rPr>
          <w:sz w:val="22"/>
          <w:szCs w:val="22"/>
        </w:rPr>
        <w:t>-----------</w:t>
      </w:r>
      <w:r w:rsidR="005B13AD" w:rsidRPr="005B13AD">
        <w:rPr>
          <w:b/>
          <w:sz w:val="22"/>
          <w:szCs w:val="22"/>
        </w:rPr>
        <w:t>QCM</w:t>
      </w:r>
      <w:r w:rsidRPr="002F1BFC">
        <w:rPr>
          <w:sz w:val="22"/>
          <w:szCs w:val="22"/>
        </w:rPr>
        <w:t>---------------------------------------</w:t>
      </w:r>
    </w:p>
    <w:p w:rsidR="00074C0A" w:rsidRDefault="00B64419" w:rsidP="006D642A">
      <w:pPr>
        <w:pStyle w:val="somm30"/>
        <w:rPr>
          <w:sz w:val="22"/>
          <w:szCs w:val="22"/>
        </w:rPr>
      </w:pPr>
      <w:r w:rsidRPr="00B64419">
        <w:rPr>
          <w:noProof/>
          <w:lang w:val="fr-BE" w:eastAsia="fr-BE"/>
        </w:rPr>
        <w:drawing>
          <wp:anchor distT="0" distB="0" distL="114300" distR="114300" simplePos="0" relativeHeight="251664384" behindDoc="1" locked="0" layoutInCell="1" allowOverlap="1">
            <wp:simplePos x="0" y="0"/>
            <wp:positionH relativeFrom="column">
              <wp:posOffset>3810</wp:posOffset>
            </wp:positionH>
            <wp:positionV relativeFrom="paragraph">
              <wp:posOffset>2540</wp:posOffset>
            </wp:positionV>
            <wp:extent cx="1573530" cy="2249805"/>
            <wp:effectExtent l="0" t="0" r="7620" b="0"/>
            <wp:wrapTight wrapText="bothSides">
              <wp:wrapPolygon edited="0">
                <wp:start x="0" y="0"/>
                <wp:lineTo x="0" y="21399"/>
                <wp:lineTo x="21443" y="21399"/>
                <wp:lineTo x="21443"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573530" cy="22498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dutableau"/>
        <w:tblW w:w="0" w:type="auto"/>
        <w:tblInd w:w="250" w:type="dxa"/>
        <w:tblLook w:val="04A0" w:firstRow="1" w:lastRow="0" w:firstColumn="1" w:lastColumn="0" w:noHBand="0" w:noVBand="1"/>
      </w:tblPr>
      <w:tblGrid>
        <w:gridCol w:w="6393"/>
      </w:tblGrid>
      <w:tr w:rsidR="00074C0A" w:rsidTr="00B64419">
        <w:tc>
          <w:tcPr>
            <w:tcW w:w="6393" w:type="dxa"/>
            <w:shd w:val="clear" w:color="auto" w:fill="FFFF00"/>
          </w:tcPr>
          <w:p w:rsidR="00074C0A" w:rsidRDefault="00074C0A" w:rsidP="00074C0A">
            <w:pPr>
              <w:pStyle w:val="somm30"/>
              <w:rPr>
                <w:sz w:val="22"/>
                <w:szCs w:val="22"/>
              </w:rPr>
            </w:pPr>
          </w:p>
          <w:p w:rsidR="00074C0A" w:rsidRDefault="00D24A49" w:rsidP="00074C0A">
            <w:pPr>
              <w:pStyle w:val="somm30"/>
              <w:rPr>
                <w:sz w:val="22"/>
                <w:szCs w:val="22"/>
              </w:rPr>
            </w:pPr>
            <w:r>
              <w:rPr>
                <w:rFonts w:ascii="Times New Roman" w:hAnsi="Times New Roman"/>
                <w:lang w:val="fr-BE"/>
              </w:rPr>
              <w:t>►</w:t>
            </w:r>
            <w:r w:rsidRPr="004B34A9">
              <w:rPr>
                <w:sz w:val="22"/>
                <w:szCs w:val="22"/>
              </w:rPr>
              <w:t xml:space="preserve"> </w:t>
            </w:r>
            <w:r w:rsidR="00074C0A" w:rsidRPr="004B34A9">
              <w:rPr>
                <w:sz w:val="22"/>
                <w:szCs w:val="22"/>
              </w:rPr>
              <w:t>Leclercq, D. (1986), La conception des questions à choix multiple, Bruxelles : Labor.</w:t>
            </w:r>
          </w:p>
          <w:p w:rsidR="00074C0A" w:rsidRDefault="00074C0A" w:rsidP="00074C0A">
            <w:pPr>
              <w:pStyle w:val="somm30"/>
              <w:rPr>
                <w:sz w:val="22"/>
                <w:szCs w:val="22"/>
              </w:rPr>
            </w:pPr>
            <w:r>
              <w:tab/>
            </w:r>
            <w:hyperlink r:id="rId187" w:tgtFrame="_blank" w:history="1">
              <w:r>
                <w:rPr>
                  <w:rStyle w:val="Lienhypertexte"/>
                </w:rPr>
                <w:t>http://hdl.handle.net/2268/17835</w:t>
              </w:r>
            </w:hyperlink>
          </w:p>
          <w:p w:rsidR="00074C0A" w:rsidRDefault="00074C0A" w:rsidP="006D642A">
            <w:pPr>
              <w:pStyle w:val="somm30"/>
              <w:ind w:left="0" w:firstLine="0"/>
              <w:rPr>
                <w:sz w:val="22"/>
                <w:szCs w:val="22"/>
              </w:rPr>
            </w:pPr>
          </w:p>
        </w:tc>
      </w:tr>
    </w:tbl>
    <w:p w:rsidR="00074C0A" w:rsidRDefault="00074C0A" w:rsidP="006D642A">
      <w:pPr>
        <w:pStyle w:val="somm30"/>
        <w:rPr>
          <w:sz w:val="22"/>
          <w:szCs w:val="22"/>
        </w:rPr>
      </w:pPr>
    </w:p>
    <w:p w:rsidR="005B13AD" w:rsidRDefault="005B13AD" w:rsidP="006D642A">
      <w:pPr>
        <w:pStyle w:val="somm30"/>
        <w:rPr>
          <w:sz w:val="22"/>
          <w:szCs w:val="22"/>
        </w:rPr>
      </w:pPr>
    </w:p>
    <w:p w:rsidR="005B13AD" w:rsidRDefault="005B13AD" w:rsidP="006D642A">
      <w:pPr>
        <w:pStyle w:val="somm30"/>
        <w:rPr>
          <w:sz w:val="22"/>
          <w:szCs w:val="22"/>
        </w:rPr>
      </w:pPr>
    </w:p>
    <w:p w:rsidR="005B13AD" w:rsidRDefault="005B13AD" w:rsidP="006D642A">
      <w:pPr>
        <w:pStyle w:val="somm30"/>
        <w:rPr>
          <w:sz w:val="22"/>
          <w:szCs w:val="22"/>
        </w:rPr>
      </w:pPr>
    </w:p>
    <w:p w:rsidR="005B13AD" w:rsidRDefault="005B13AD" w:rsidP="006D642A">
      <w:pPr>
        <w:pStyle w:val="somm30"/>
        <w:rPr>
          <w:sz w:val="22"/>
          <w:szCs w:val="22"/>
        </w:rPr>
      </w:pPr>
    </w:p>
    <w:p w:rsidR="005B13AD" w:rsidRDefault="005B13AD" w:rsidP="006D642A">
      <w:pPr>
        <w:pStyle w:val="somm30"/>
        <w:rPr>
          <w:sz w:val="22"/>
          <w:szCs w:val="22"/>
        </w:rPr>
      </w:pPr>
    </w:p>
    <w:p w:rsidR="005B13AD" w:rsidRDefault="005B13AD" w:rsidP="006D642A">
      <w:pPr>
        <w:pStyle w:val="somm30"/>
        <w:rPr>
          <w:sz w:val="22"/>
          <w:szCs w:val="22"/>
        </w:rPr>
      </w:pPr>
    </w:p>
    <w:p w:rsidR="005B13AD" w:rsidRDefault="005B13AD" w:rsidP="006D642A">
      <w:pPr>
        <w:pStyle w:val="somm30"/>
        <w:rPr>
          <w:sz w:val="22"/>
          <w:szCs w:val="22"/>
        </w:rPr>
      </w:pPr>
    </w:p>
    <w:p w:rsidR="005B13AD" w:rsidRPr="002F1BFC" w:rsidRDefault="005B13AD" w:rsidP="005B13AD">
      <w:pPr>
        <w:pStyle w:val="somm30"/>
        <w:rPr>
          <w:sz w:val="22"/>
          <w:szCs w:val="22"/>
        </w:rPr>
      </w:pPr>
      <w:r w:rsidRPr="002F1BFC">
        <w:rPr>
          <w:sz w:val="22"/>
          <w:szCs w:val="22"/>
        </w:rPr>
        <w:t>-------------------------------------------------</w:t>
      </w:r>
      <w:r w:rsidRPr="002F1BFC">
        <w:rPr>
          <w:b/>
          <w:sz w:val="44"/>
          <w:szCs w:val="44"/>
        </w:rPr>
        <w:t>1986</w:t>
      </w:r>
      <w:r w:rsidRPr="002F1BFC">
        <w:rPr>
          <w:sz w:val="22"/>
          <w:szCs w:val="22"/>
        </w:rPr>
        <w:t>--------------------------------------------------</w:t>
      </w:r>
    </w:p>
    <w:p w:rsidR="005B13AD" w:rsidRDefault="005B13AD" w:rsidP="006D642A">
      <w:pPr>
        <w:pStyle w:val="somm30"/>
        <w:rPr>
          <w:sz w:val="22"/>
          <w:szCs w:val="22"/>
        </w:rPr>
      </w:pPr>
    </w:p>
    <w:p w:rsidR="006D642A" w:rsidRDefault="00D24A49" w:rsidP="006D642A">
      <w:pPr>
        <w:pStyle w:val="somm30"/>
        <w:rPr>
          <w:sz w:val="22"/>
          <w:szCs w:val="22"/>
        </w:rPr>
      </w:pPr>
      <w:r>
        <w:rPr>
          <w:rFonts w:ascii="Times New Roman" w:hAnsi="Times New Roman"/>
          <w:lang w:val="fr-BE"/>
        </w:rPr>
        <w:t>♥©</w:t>
      </w:r>
      <w:r>
        <w:rPr>
          <w:sz w:val="22"/>
          <w:szCs w:val="22"/>
        </w:rPr>
        <w:t xml:space="preserve"> </w:t>
      </w:r>
      <w:r w:rsidR="006D642A">
        <w:rPr>
          <w:sz w:val="22"/>
          <w:szCs w:val="22"/>
        </w:rPr>
        <w:t xml:space="preserve">Reginster-Haneuse, G. , </w:t>
      </w:r>
      <w:r w:rsidR="006D642A" w:rsidRPr="00D5124D">
        <w:rPr>
          <w:sz w:val="22"/>
          <w:szCs w:val="22"/>
          <w:highlight w:val="yellow"/>
        </w:rPr>
        <w:t>Leclercq, D.</w:t>
      </w:r>
      <w:r w:rsidR="006D642A">
        <w:rPr>
          <w:sz w:val="22"/>
          <w:szCs w:val="22"/>
        </w:rPr>
        <w:t xml:space="preserve"> et Demarteau, M. (1986) Education pour </w:t>
      </w:r>
      <w:smartTag w:uri="urn:schemas-microsoft-com:office:smarttags" w:element="PersonName">
        <w:smartTagPr>
          <w:attr w:name="ProductID" w:val="la Sant￩"/>
        </w:smartTagPr>
        <w:r w:rsidR="006D642A">
          <w:rPr>
            <w:sz w:val="22"/>
            <w:szCs w:val="22"/>
          </w:rPr>
          <w:t>la Santé</w:t>
        </w:r>
      </w:smartTag>
      <w:r w:rsidR="006D642A">
        <w:rPr>
          <w:sz w:val="22"/>
          <w:szCs w:val="22"/>
        </w:rPr>
        <w:t xml:space="preserve"> à l’Ecole. Collection Santé-Education du CERES – Université de Liège.</w:t>
      </w:r>
    </w:p>
    <w:p w:rsidR="006D642A" w:rsidRDefault="00D24A49" w:rsidP="006D642A">
      <w:pPr>
        <w:pStyle w:val="somm30"/>
        <w:rPr>
          <w:sz w:val="22"/>
          <w:szCs w:val="22"/>
        </w:rPr>
      </w:pPr>
      <w:r>
        <w:rPr>
          <w:rFonts w:ascii="Times New Roman" w:hAnsi="Times New Roman"/>
          <w:lang w:val="fr-BE"/>
        </w:rPr>
        <w:t>♥►</w:t>
      </w:r>
      <w:r>
        <w:rPr>
          <w:sz w:val="22"/>
          <w:szCs w:val="22"/>
        </w:rPr>
        <w:t xml:space="preserve"> </w:t>
      </w:r>
      <w:r w:rsidR="006D642A">
        <w:rPr>
          <w:sz w:val="22"/>
          <w:szCs w:val="22"/>
        </w:rPr>
        <w:t xml:space="preserve">Leclercq, D. (1986). La mesure des représentations au service de la psychologie de l’apprentissage. In Reginster-Haneuse, G. , Leclercq, D. et Demarteau, M. (1986) Education pour </w:t>
      </w:r>
      <w:smartTag w:uri="urn:schemas-microsoft-com:office:smarttags" w:element="PersonName">
        <w:smartTagPr>
          <w:attr w:name="ProductID" w:val="la Sant￩"/>
        </w:smartTagPr>
        <w:r w:rsidR="006D642A">
          <w:rPr>
            <w:sz w:val="22"/>
            <w:szCs w:val="22"/>
          </w:rPr>
          <w:t>la Santé</w:t>
        </w:r>
      </w:smartTag>
      <w:r w:rsidR="006D642A">
        <w:rPr>
          <w:sz w:val="22"/>
          <w:szCs w:val="22"/>
        </w:rPr>
        <w:t xml:space="preserve"> à l’Ecole. Collection Santé-Education du CERES – Université de Liège. pp. 133-153.</w:t>
      </w:r>
    </w:p>
    <w:p w:rsidR="006D642A" w:rsidRPr="00761250" w:rsidRDefault="00D24A49" w:rsidP="006D642A">
      <w:pPr>
        <w:pStyle w:val="somm30"/>
        <w:rPr>
          <w:sz w:val="22"/>
          <w:szCs w:val="22"/>
        </w:rPr>
      </w:pPr>
      <w:r>
        <w:rPr>
          <w:rFonts w:ascii="Times New Roman" w:hAnsi="Times New Roman"/>
          <w:lang w:val="fr-BE"/>
        </w:rPr>
        <w:t>♥©</w:t>
      </w:r>
      <w:r w:rsidRPr="00761250">
        <w:rPr>
          <w:sz w:val="22"/>
          <w:szCs w:val="22"/>
        </w:rPr>
        <w:t xml:space="preserve"> </w:t>
      </w:r>
      <w:r w:rsidR="006D642A" w:rsidRPr="00761250">
        <w:rPr>
          <w:sz w:val="22"/>
          <w:szCs w:val="22"/>
        </w:rPr>
        <w:t xml:space="preserve">Reginster-Haneuse, G. et </w:t>
      </w:r>
      <w:r w:rsidR="006D642A" w:rsidRPr="00D5124D">
        <w:rPr>
          <w:sz w:val="22"/>
          <w:szCs w:val="22"/>
          <w:highlight w:val="yellow"/>
        </w:rPr>
        <w:t>Leclercq, D</w:t>
      </w:r>
      <w:r w:rsidR="006D642A" w:rsidRPr="00761250">
        <w:rPr>
          <w:sz w:val="22"/>
          <w:szCs w:val="22"/>
        </w:rPr>
        <w:t>.(</w:t>
      </w:r>
      <w:r w:rsidR="006D642A">
        <w:rPr>
          <w:sz w:val="22"/>
          <w:szCs w:val="22"/>
        </w:rPr>
        <w:t xml:space="preserve">1986). Arbre d’objectifs pédagogiques. In Reginster-Haneuse, G. , Leclercq, D. et Demarteau, M. (1986) Education pour </w:t>
      </w:r>
      <w:smartTag w:uri="urn:schemas-microsoft-com:office:smarttags" w:element="PersonName">
        <w:smartTagPr>
          <w:attr w:name="ProductID" w:val="la Sant￩"/>
        </w:smartTagPr>
        <w:r w:rsidR="006D642A">
          <w:rPr>
            <w:sz w:val="22"/>
            <w:szCs w:val="22"/>
          </w:rPr>
          <w:t>la Santé</w:t>
        </w:r>
      </w:smartTag>
      <w:r w:rsidR="006D642A">
        <w:rPr>
          <w:sz w:val="22"/>
          <w:szCs w:val="22"/>
        </w:rPr>
        <w:t xml:space="preserve"> à l’Ecole. Collection Santé-Education du CERES – Université de Liège. pp.155-161.</w:t>
      </w:r>
    </w:p>
    <w:p w:rsidR="006D642A" w:rsidRPr="00761250" w:rsidRDefault="006D642A" w:rsidP="006D642A">
      <w:pPr>
        <w:pStyle w:val="somm30"/>
        <w:rPr>
          <w:sz w:val="22"/>
          <w:szCs w:val="22"/>
        </w:rPr>
      </w:pPr>
    </w:p>
    <w:p w:rsidR="006D642A" w:rsidRDefault="006D642A" w:rsidP="006D642A">
      <w:pPr>
        <w:pStyle w:val="somm30"/>
        <w:rPr>
          <w:sz w:val="22"/>
          <w:szCs w:val="22"/>
        </w:rPr>
      </w:pPr>
      <w:r w:rsidRPr="00FD583A">
        <w:rPr>
          <w:sz w:val="22"/>
          <w:szCs w:val="22"/>
        </w:rPr>
        <w:t>-------------------------------------------------</w:t>
      </w:r>
      <w:r w:rsidRPr="00FD583A">
        <w:rPr>
          <w:b/>
          <w:sz w:val="44"/>
          <w:szCs w:val="44"/>
        </w:rPr>
        <w:t>1985</w:t>
      </w:r>
      <w:r w:rsidRPr="00FD583A">
        <w:rPr>
          <w:sz w:val="22"/>
          <w:szCs w:val="22"/>
        </w:rPr>
        <w:t>--------------------------------------------------</w:t>
      </w:r>
    </w:p>
    <w:p w:rsidR="006D642A" w:rsidRDefault="00D24A49" w:rsidP="006D642A">
      <w:pPr>
        <w:pStyle w:val="somm30"/>
        <w:rPr>
          <w:sz w:val="22"/>
          <w:szCs w:val="22"/>
        </w:rPr>
      </w:pPr>
      <w:r>
        <w:rPr>
          <w:rFonts w:ascii="Times New Roman" w:hAnsi="Times New Roman"/>
          <w:lang w:val="fr-BE"/>
        </w:rPr>
        <w:t>♥</w:t>
      </w:r>
      <w:r>
        <w:rPr>
          <w:rFonts w:ascii="Times New Roman" w:hAnsi="Times New Roman"/>
          <w:sz w:val="26"/>
          <w:szCs w:val="22"/>
          <w:lang w:val="fr-BE"/>
        </w:rPr>
        <w:t>µ</w:t>
      </w:r>
      <w:r>
        <w:rPr>
          <w:sz w:val="22"/>
          <w:szCs w:val="22"/>
        </w:rPr>
        <w:t xml:space="preserve"> </w:t>
      </w:r>
      <w:r w:rsidR="006D642A">
        <w:rPr>
          <w:sz w:val="22"/>
          <w:szCs w:val="22"/>
        </w:rPr>
        <w:t xml:space="preserve">Ackermans, A., </w:t>
      </w:r>
      <w:r w:rsidR="006D642A" w:rsidRPr="002513AA">
        <w:rPr>
          <w:sz w:val="22"/>
          <w:szCs w:val="22"/>
          <w:highlight w:val="yellow"/>
        </w:rPr>
        <w:t>Leclercq, D</w:t>
      </w:r>
      <w:r w:rsidR="006D642A">
        <w:rPr>
          <w:sz w:val="22"/>
          <w:szCs w:val="22"/>
        </w:rPr>
        <w:t>. et Ernould, Ch. (1985). Un didacticiel d’évaluation des connaissances sur le diabète chez l’enfant et l’adolescent : Master-Diab. In D. Leclercq, M-P. Deghaye et M. Marlair : Handicaps et Technologies. Innovations et prototypes au service des personnes handicapées. Collection Santé-Education du CERES – Université de Liège, pp. 165-178.</w:t>
      </w:r>
    </w:p>
    <w:p w:rsidR="00C44C83" w:rsidRPr="00C44C83" w:rsidRDefault="00D24A49" w:rsidP="00C44C83">
      <w:pPr>
        <w:pStyle w:val="somm30"/>
        <w:rPr>
          <w:sz w:val="22"/>
          <w:szCs w:val="22"/>
          <w:lang w:val="fr-BE"/>
        </w:rPr>
      </w:pPr>
      <w:r>
        <w:rPr>
          <w:rFonts w:ascii="Times New Roman" w:hAnsi="Times New Roman"/>
          <w:lang w:val="fr-BE"/>
        </w:rPr>
        <w:t>♥►</w:t>
      </w:r>
      <w:r w:rsidR="00C44C83" w:rsidRPr="00C44C83">
        <w:rPr>
          <w:sz w:val="22"/>
          <w:szCs w:val="22"/>
          <w:lang w:val="fr-BE"/>
        </w:rPr>
        <w:t>Leclercq</w:t>
      </w:r>
      <w:r w:rsidR="001B2F51">
        <w:rPr>
          <w:sz w:val="22"/>
          <w:szCs w:val="22"/>
          <w:lang w:val="fr-BE"/>
        </w:rPr>
        <w:t>, D.</w:t>
      </w:r>
      <w:r w:rsidR="00C44C83" w:rsidRPr="00C44C83">
        <w:rPr>
          <w:sz w:val="22"/>
          <w:szCs w:val="22"/>
          <w:lang w:val="fr-BE"/>
        </w:rPr>
        <w:t xml:space="preserve"> (1985). La mesure des représentations au service de la psychologie de l’apprentissage. In Reginster, Leclercq, Demarteau.</w:t>
      </w:r>
      <w:r w:rsidR="00C44C83">
        <w:rPr>
          <w:sz w:val="22"/>
          <w:szCs w:val="22"/>
          <w:lang w:val="fr-BE"/>
        </w:rPr>
        <w:t xml:space="preserve"> </w:t>
      </w:r>
      <w:r w:rsidR="00C44C83" w:rsidRPr="00C44C83">
        <w:rPr>
          <w:sz w:val="22"/>
          <w:szCs w:val="22"/>
          <w:lang w:val="fr-BE"/>
        </w:rPr>
        <w:t>Education pour la santé à l’école. Collection « Santé Education ». CERES ULg, p. 133-153.</w:t>
      </w:r>
    </w:p>
    <w:p w:rsidR="006D642A" w:rsidRDefault="00D24A49" w:rsidP="006D642A">
      <w:pPr>
        <w:pStyle w:val="somm30"/>
        <w:rPr>
          <w:sz w:val="22"/>
          <w:szCs w:val="22"/>
        </w:rPr>
      </w:pPr>
      <w:r>
        <w:rPr>
          <w:rFonts w:ascii="Times New Roman" w:hAnsi="Times New Roman"/>
          <w:lang w:val="fr-BE"/>
        </w:rPr>
        <w:t>♥</w:t>
      </w:r>
      <w:r>
        <w:rPr>
          <w:rFonts w:ascii="Times New Roman" w:hAnsi="Times New Roman"/>
          <w:sz w:val="26"/>
          <w:szCs w:val="22"/>
          <w:lang w:val="fr-BE"/>
        </w:rPr>
        <w:t>µ</w:t>
      </w:r>
      <w:r>
        <w:rPr>
          <w:sz w:val="22"/>
          <w:szCs w:val="22"/>
        </w:rPr>
        <w:t xml:space="preserve"> </w:t>
      </w:r>
      <w:r w:rsidR="006D642A">
        <w:rPr>
          <w:sz w:val="22"/>
          <w:szCs w:val="22"/>
        </w:rPr>
        <w:t>Leclercq, D. , Deghaye M-P. et Marlair, M. (1985) : Handicaps et Technologies. Innovations et prototypes au service des personnes handicapées. Collection Santé-Education du CERES – Université de Liège</w:t>
      </w:r>
    </w:p>
    <w:p w:rsidR="006D642A" w:rsidRDefault="00D24A49" w:rsidP="006D642A">
      <w:pPr>
        <w:pStyle w:val="somm30"/>
        <w:rPr>
          <w:sz w:val="22"/>
          <w:szCs w:val="22"/>
        </w:rPr>
      </w:pPr>
      <w:r>
        <w:rPr>
          <w:rFonts w:ascii="Times New Roman" w:hAnsi="Times New Roman"/>
          <w:lang w:val="fr-BE"/>
        </w:rPr>
        <w:t>♥</w:t>
      </w:r>
      <w:r>
        <w:rPr>
          <w:rFonts w:ascii="Times New Roman" w:hAnsi="Times New Roman"/>
          <w:sz w:val="26"/>
          <w:szCs w:val="22"/>
          <w:lang w:val="fr-BE"/>
        </w:rPr>
        <w:t>µ</w:t>
      </w:r>
      <w:r>
        <w:rPr>
          <w:rFonts w:ascii="Times New Roman" w:hAnsi="Times New Roman"/>
          <w:lang w:val="fr-BE"/>
        </w:rPr>
        <w:t xml:space="preserve"> </w:t>
      </w:r>
      <w:r w:rsidR="00106AE9">
        <w:rPr>
          <w:rFonts w:ascii="Times New Roman" w:hAnsi="Times New Roman"/>
          <w:lang w:val="fr-BE"/>
        </w:rPr>
        <w:t>►</w:t>
      </w:r>
      <w:r w:rsidR="006D642A">
        <w:rPr>
          <w:sz w:val="22"/>
          <w:szCs w:val="22"/>
        </w:rPr>
        <w:t xml:space="preserve">Marchesini, A. </w:t>
      </w:r>
      <w:r w:rsidR="006D642A" w:rsidRPr="002513AA">
        <w:rPr>
          <w:sz w:val="22"/>
          <w:szCs w:val="22"/>
          <w:highlight w:val="yellow"/>
        </w:rPr>
        <w:t>Leclercq, D</w:t>
      </w:r>
      <w:r w:rsidR="006D642A">
        <w:rPr>
          <w:sz w:val="22"/>
          <w:szCs w:val="22"/>
        </w:rPr>
        <w:t>., de Marchin, P. et Godard, A. (1985). Donner la parole à des enfants privés de l’expression orale. In D. Leclercq, M-P. Deghaye et M. Marlair : Handicaps et Technologies. Innovations et prototypes au service des personnes handicapées. Collection Santé-Education du CERES – Université de Liège, pp.153-164.</w:t>
      </w:r>
    </w:p>
    <w:p w:rsidR="006D642A" w:rsidRDefault="00D24A49" w:rsidP="006D642A">
      <w:pPr>
        <w:pStyle w:val="somm30"/>
        <w:rPr>
          <w:sz w:val="22"/>
          <w:szCs w:val="22"/>
        </w:rPr>
      </w:pPr>
      <w:r>
        <w:rPr>
          <w:rFonts w:ascii="Times New Roman" w:hAnsi="Times New Roman"/>
          <w:lang w:val="fr-BE"/>
        </w:rPr>
        <w:t xml:space="preserve">♥► </w:t>
      </w:r>
      <w:r w:rsidR="00106AE9">
        <w:rPr>
          <w:rFonts w:ascii="Times New Roman" w:hAnsi="Times New Roman"/>
          <w:lang w:val="fr-BE"/>
        </w:rPr>
        <w:t>►</w:t>
      </w:r>
      <w:r w:rsidR="006D642A">
        <w:rPr>
          <w:sz w:val="22"/>
          <w:szCs w:val="22"/>
        </w:rPr>
        <w:t>Leclercq, D. (1985). Implication du public à l’égard des problèmes vécus par les personnes handicapées. In D. Leclercq, M-P. Deghaye et M. Marlair : Handicaps et Technologies. Innovations et prototypes au service des personnes handicapées. Collection Santé-Education du CERES – Université de Liège, pp.215-225.</w:t>
      </w:r>
    </w:p>
    <w:p w:rsidR="006D642A" w:rsidRPr="00536224" w:rsidRDefault="00D24A49" w:rsidP="006D642A">
      <w:pPr>
        <w:pStyle w:val="somm30"/>
        <w:rPr>
          <w:color w:val="FF0000"/>
          <w:sz w:val="22"/>
          <w:szCs w:val="22"/>
          <w:lang w:val="en-GB"/>
        </w:rPr>
      </w:pPr>
      <w:r w:rsidRPr="00D24A49">
        <w:rPr>
          <w:rFonts w:ascii="Times New Roman" w:hAnsi="Times New Roman"/>
          <w:color w:val="FF0000"/>
          <w:lang w:val="en-US"/>
        </w:rPr>
        <w:t>₼</w:t>
      </w:r>
      <w:r w:rsidRPr="00536224">
        <w:rPr>
          <w:color w:val="FF0000"/>
          <w:sz w:val="22"/>
          <w:szCs w:val="22"/>
          <w:lang w:val="en-GB"/>
        </w:rPr>
        <w:t xml:space="preserve"> </w:t>
      </w:r>
      <w:r w:rsidR="006D642A" w:rsidRPr="00536224">
        <w:rPr>
          <w:color w:val="FF0000"/>
          <w:sz w:val="22"/>
          <w:szCs w:val="22"/>
          <w:lang w:val="en-GB"/>
        </w:rPr>
        <w:t>Leclercq, D. (1985) Confidence Marking. in T. Husen &amp; T.N. Po</w:t>
      </w:r>
      <w:r w:rsidR="00295E0B" w:rsidRPr="00536224">
        <w:rPr>
          <w:color w:val="FF0000"/>
          <w:sz w:val="22"/>
          <w:szCs w:val="22"/>
          <w:lang w:val="en-GB"/>
        </w:rPr>
        <w:t>stlethwaite. The Inetrnational E</w:t>
      </w:r>
      <w:r w:rsidR="006D642A" w:rsidRPr="00536224">
        <w:rPr>
          <w:color w:val="FF0000"/>
          <w:sz w:val="22"/>
          <w:szCs w:val="22"/>
          <w:lang w:val="en-GB"/>
        </w:rPr>
        <w:t>ncyclopedia of Education. Research and studies</w:t>
      </w:r>
      <w:r w:rsidR="006B45FA" w:rsidRPr="00536224">
        <w:rPr>
          <w:color w:val="FF0000"/>
          <w:sz w:val="22"/>
          <w:szCs w:val="22"/>
          <w:lang w:val="en-GB"/>
        </w:rPr>
        <w:t>. Pergamon, Oxford</w:t>
      </w:r>
      <w:r w:rsidR="006D642A" w:rsidRPr="00536224">
        <w:rPr>
          <w:color w:val="FF0000"/>
          <w:sz w:val="22"/>
          <w:szCs w:val="22"/>
          <w:lang w:val="en-GB"/>
        </w:rPr>
        <w:t xml:space="preserve">. vol 2 C, pp. 967-969.  </w:t>
      </w:r>
    </w:p>
    <w:p w:rsidR="00700547" w:rsidRDefault="00700547" w:rsidP="006D642A">
      <w:pPr>
        <w:pStyle w:val="somm30"/>
        <w:rPr>
          <w:sz w:val="22"/>
          <w:szCs w:val="22"/>
          <w:lang w:val="en-GB"/>
        </w:rPr>
      </w:pPr>
      <w:r w:rsidRPr="00C44C83">
        <w:rPr>
          <w:lang w:val="en-US"/>
        </w:rPr>
        <w:lastRenderedPageBreak/>
        <w:tab/>
      </w:r>
      <w:hyperlink r:id="rId188" w:tgtFrame="_blank" w:history="1">
        <w:r w:rsidRPr="00756CA6">
          <w:rPr>
            <w:rStyle w:val="Lienhypertexte"/>
            <w:lang w:val="en-US"/>
          </w:rPr>
          <w:t>http://hdl.handle.net/2268/18199</w:t>
        </w:r>
      </w:hyperlink>
    </w:p>
    <w:p w:rsidR="006B45FA" w:rsidRPr="00536224" w:rsidRDefault="00D24A49" w:rsidP="006D642A">
      <w:pPr>
        <w:pStyle w:val="somm30"/>
        <w:rPr>
          <w:rFonts w:ascii="Arial" w:hAnsi="Arial"/>
          <w:color w:val="FF0000"/>
          <w:sz w:val="22"/>
          <w:lang w:val="en-GB"/>
        </w:rPr>
      </w:pPr>
      <w:r w:rsidRPr="00D24A49">
        <w:rPr>
          <w:rFonts w:ascii="Times New Roman" w:hAnsi="Times New Roman"/>
          <w:color w:val="FF0000"/>
          <w:lang w:val="en-US"/>
        </w:rPr>
        <w:t>►</w:t>
      </w:r>
      <w:r w:rsidRPr="00536224">
        <w:rPr>
          <w:color w:val="FF0000"/>
          <w:sz w:val="22"/>
          <w:szCs w:val="22"/>
          <w:lang w:val="en-GB"/>
        </w:rPr>
        <w:t xml:space="preserve"> </w:t>
      </w:r>
      <w:r w:rsidR="006B45FA" w:rsidRPr="00536224">
        <w:rPr>
          <w:color w:val="FF0000"/>
          <w:sz w:val="22"/>
          <w:szCs w:val="22"/>
          <w:lang w:val="en-GB"/>
        </w:rPr>
        <w:t>Lec</w:t>
      </w:r>
      <w:r w:rsidR="00700547" w:rsidRPr="00536224">
        <w:rPr>
          <w:color w:val="FF0000"/>
          <w:sz w:val="22"/>
          <w:szCs w:val="22"/>
          <w:lang w:val="en-GB"/>
        </w:rPr>
        <w:t>l</w:t>
      </w:r>
      <w:r w:rsidR="006B45FA" w:rsidRPr="00536224">
        <w:rPr>
          <w:color w:val="FF0000"/>
          <w:sz w:val="22"/>
          <w:szCs w:val="22"/>
          <w:lang w:val="en-GB"/>
        </w:rPr>
        <w:t>ercq, D.,</w:t>
      </w:r>
      <w:r w:rsidR="006B45FA" w:rsidRPr="00536224">
        <w:rPr>
          <w:rFonts w:ascii="Arial" w:hAnsi="Arial"/>
          <w:color w:val="FF0000"/>
          <w:sz w:val="22"/>
          <w:lang w:val="en-GB"/>
        </w:rPr>
        <w:t xml:space="preserve"> </w:t>
      </w:r>
      <w:r w:rsidR="006B45FA" w:rsidRPr="00536224">
        <w:rPr>
          <w:color w:val="FF0000"/>
          <w:sz w:val="22"/>
          <w:szCs w:val="22"/>
          <w:lang w:val="en-GB"/>
        </w:rPr>
        <w:t>Computer managed testing</w:t>
      </w:r>
      <w:r w:rsidR="006B45FA" w:rsidRPr="00536224">
        <w:rPr>
          <w:rFonts w:ascii="Arial" w:hAnsi="Arial"/>
          <w:color w:val="FF0000"/>
          <w:sz w:val="22"/>
          <w:lang w:val="en-GB"/>
        </w:rPr>
        <w:t xml:space="preserve">, in </w:t>
      </w:r>
      <w:r w:rsidR="006B45FA" w:rsidRPr="00536224">
        <w:rPr>
          <w:rFonts w:ascii="Arial" w:hAnsi="Arial"/>
          <w:i/>
          <w:color w:val="FF0000"/>
          <w:sz w:val="22"/>
          <w:u w:val="single"/>
          <w:lang w:val="en-GB"/>
        </w:rPr>
        <w:t>International Encyclopedia of Education</w:t>
      </w:r>
      <w:r w:rsidR="006B45FA" w:rsidRPr="00536224">
        <w:rPr>
          <w:rFonts w:ascii="Arial" w:hAnsi="Arial"/>
          <w:color w:val="FF0000"/>
          <w:sz w:val="22"/>
          <w:u w:val="single"/>
          <w:lang w:val="en-GB"/>
        </w:rPr>
        <w:t xml:space="preserve"> : Research and Studies</w:t>
      </w:r>
      <w:r w:rsidR="006B45FA" w:rsidRPr="00536224">
        <w:rPr>
          <w:rFonts w:ascii="Arial" w:hAnsi="Arial"/>
          <w:color w:val="FF0000"/>
          <w:sz w:val="22"/>
          <w:lang w:val="en-GB"/>
        </w:rPr>
        <w:t>, Pergamon, Oxford, 1985, 943-944.</w:t>
      </w:r>
    </w:p>
    <w:p w:rsidR="00966DC3" w:rsidRDefault="00D24A49" w:rsidP="006D642A">
      <w:pPr>
        <w:pStyle w:val="somm30"/>
        <w:rPr>
          <w:sz w:val="22"/>
          <w:szCs w:val="22"/>
          <w:lang w:val="fr-BE"/>
        </w:rPr>
      </w:pPr>
      <w:r>
        <w:rPr>
          <w:rFonts w:ascii="Times New Roman" w:hAnsi="Times New Roman"/>
          <w:sz w:val="26"/>
          <w:szCs w:val="22"/>
          <w:lang w:val="fr-BE"/>
        </w:rPr>
        <w:t>µ</w:t>
      </w:r>
      <w:r>
        <w:rPr>
          <w:rFonts w:ascii="Times New Roman" w:hAnsi="Times New Roman"/>
          <w:lang w:val="fr-BE"/>
        </w:rPr>
        <w:t>♥</w:t>
      </w:r>
      <w:r w:rsidR="00966DC3" w:rsidRPr="001B2F51">
        <w:rPr>
          <w:sz w:val="22"/>
          <w:szCs w:val="22"/>
          <w:lang w:val="fr-BE"/>
        </w:rPr>
        <w:t xml:space="preserve">Leclercq, D. (1985). </w:t>
      </w:r>
      <w:r w:rsidR="00966DC3" w:rsidRPr="00966DC3">
        <w:rPr>
          <w:sz w:val="22"/>
          <w:szCs w:val="22"/>
          <w:lang w:val="fr-BE"/>
        </w:rPr>
        <w:t>La présentation de textes de brochures. Collection « Métho</w:t>
      </w:r>
      <w:r w:rsidR="00966DC3">
        <w:rPr>
          <w:sz w:val="22"/>
          <w:szCs w:val="22"/>
          <w:lang w:val="fr-BE"/>
        </w:rPr>
        <w:t xml:space="preserve">des </w:t>
      </w:r>
      <w:r w:rsidR="00966DC3" w:rsidRPr="00966DC3">
        <w:rPr>
          <w:sz w:val="22"/>
          <w:szCs w:val="22"/>
          <w:lang w:val="fr-BE"/>
        </w:rPr>
        <w:t>au service de l’Education pour la Santé »</w:t>
      </w:r>
      <w:r w:rsidR="00966DC3">
        <w:rPr>
          <w:sz w:val="22"/>
          <w:szCs w:val="22"/>
          <w:lang w:val="fr-BE"/>
        </w:rPr>
        <w:t>, n° 2</w:t>
      </w:r>
      <w:r w:rsidR="00966DC3" w:rsidRPr="00966DC3">
        <w:rPr>
          <w:sz w:val="22"/>
          <w:szCs w:val="22"/>
          <w:lang w:val="fr-BE"/>
        </w:rPr>
        <w:t>. APES</w:t>
      </w:r>
      <w:r w:rsidR="00966DC3">
        <w:rPr>
          <w:sz w:val="22"/>
          <w:szCs w:val="22"/>
          <w:lang w:val="fr-BE"/>
        </w:rPr>
        <w:t xml:space="preserve"> - Université de Liège</w:t>
      </w:r>
    </w:p>
    <w:p w:rsidR="00966DC3" w:rsidRPr="00966DC3" w:rsidRDefault="00D24A49" w:rsidP="00966DC3">
      <w:pPr>
        <w:pStyle w:val="somm30"/>
        <w:rPr>
          <w:sz w:val="22"/>
          <w:szCs w:val="22"/>
          <w:lang w:val="fr-BE"/>
        </w:rPr>
      </w:pPr>
      <w:r>
        <w:rPr>
          <w:rFonts w:ascii="Times New Roman" w:hAnsi="Times New Roman"/>
          <w:sz w:val="26"/>
          <w:szCs w:val="22"/>
          <w:lang w:val="fr-BE"/>
        </w:rPr>
        <w:t>µ</w:t>
      </w:r>
      <w:r>
        <w:rPr>
          <w:rFonts w:ascii="Times New Roman" w:hAnsi="Times New Roman"/>
          <w:lang w:val="fr-BE"/>
        </w:rPr>
        <w:t>♥</w:t>
      </w:r>
      <w:r>
        <w:rPr>
          <w:sz w:val="22"/>
          <w:szCs w:val="22"/>
          <w:lang w:val="fr-BE"/>
        </w:rPr>
        <w:t xml:space="preserve"> </w:t>
      </w:r>
      <w:r w:rsidR="00966DC3">
        <w:rPr>
          <w:sz w:val="22"/>
          <w:szCs w:val="22"/>
          <w:lang w:val="fr-BE"/>
        </w:rPr>
        <w:t xml:space="preserve">Leclercq, D. (1985). Illustration de </w:t>
      </w:r>
      <w:r w:rsidR="00966DC3" w:rsidRPr="00966DC3">
        <w:rPr>
          <w:sz w:val="22"/>
          <w:szCs w:val="22"/>
          <w:lang w:val="fr-BE"/>
        </w:rPr>
        <w:t>brochures. Collection « Métho</w:t>
      </w:r>
      <w:r w:rsidR="00966DC3">
        <w:rPr>
          <w:sz w:val="22"/>
          <w:szCs w:val="22"/>
          <w:lang w:val="fr-BE"/>
        </w:rPr>
        <w:t xml:space="preserve">des </w:t>
      </w:r>
      <w:r w:rsidR="00966DC3" w:rsidRPr="00966DC3">
        <w:rPr>
          <w:sz w:val="22"/>
          <w:szCs w:val="22"/>
          <w:lang w:val="fr-BE"/>
        </w:rPr>
        <w:t>au service de l’Education pour la Santé »</w:t>
      </w:r>
      <w:r w:rsidR="00966DC3">
        <w:rPr>
          <w:sz w:val="22"/>
          <w:szCs w:val="22"/>
          <w:lang w:val="fr-BE"/>
        </w:rPr>
        <w:t>, n° 3</w:t>
      </w:r>
      <w:r w:rsidR="00966DC3" w:rsidRPr="00966DC3">
        <w:rPr>
          <w:sz w:val="22"/>
          <w:szCs w:val="22"/>
          <w:lang w:val="fr-BE"/>
        </w:rPr>
        <w:t>. APES</w:t>
      </w:r>
      <w:r w:rsidR="00966DC3">
        <w:rPr>
          <w:sz w:val="22"/>
          <w:szCs w:val="22"/>
          <w:lang w:val="fr-BE"/>
        </w:rPr>
        <w:t xml:space="preserve"> – Université de Liège.</w:t>
      </w:r>
    </w:p>
    <w:p w:rsidR="00966DC3" w:rsidRPr="00966DC3" w:rsidRDefault="00966DC3" w:rsidP="006D642A">
      <w:pPr>
        <w:pStyle w:val="somm30"/>
        <w:rPr>
          <w:sz w:val="22"/>
          <w:szCs w:val="22"/>
          <w:lang w:val="fr-BE"/>
        </w:rPr>
      </w:pPr>
    </w:p>
    <w:p w:rsidR="006D642A" w:rsidRPr="00700547" w:rsidRDefault="006D642A" w:rsidP="006D642A">
      <w:pPr>
        <w:pStyle w:val="somm30"/>
        <w:rPr>
          <w:sz w:val="22"/>
          <w:szCs w:val="22"/>
          <w:lang w:val="fr-BE"/>
        </w:rPr>
      </w:pPr>
      <w:r w:rsidRPr="00700547">
        <w:rPr>
          <w:sz w:val="22"/>
          <w:szCs w:val="22"/>
          <w:lang w:val="fr-BE"/>
        </w:rPr>
        <w:t>-------------------------------------------------</w:t>
      </w:r>
      <w:r w:rsidRPr="00700547">
        <w:rPr>
          <w:b/>
          <w:sz w:val="44"/>
          <w:szCs w:val="44"/>
          <w:lang w:val="fr-BE"/>
        </w:rPr>
        <w:t>1984</w:t>
      </w:r>
      <w:r w:rsidRPr="00700547">
        <w:rPr>
          <w:sz w:val="22"/>
          <w:szCs w:val="22"/>
          <w:lang w:val="fr-BE"/>
        </w:rPr>
        <w:t>--------------------------------------------------</w:t>
      </w:r>
    </w:p>
    <w:p w:rsidR="006D642A" w:rsidRDefault="00D24A49" w:rsidP="006D642A">
      <w:pPr>
        <w:pStyle w:val="somm30"/>
        <w:rPr>
          <w:sz w:val="22"/>
          <w:szCs w:val="22"/>
        </w:rPr>
      </w:pPr>
      <w:r>
        <w:rPr>
          <w:rFonts w:ascii="Times New Roman" w:hAnsi="Times New Roman"/>
          <w:lang w:val="fr-BE"/>
        </w:rPr>
        <w:t>♥©</w:t>
      </w:r>
      <w:r w:rsidRPr="00700547">
        <w:rPr>
          <w:sz w:val="22"/>
          <w:szCs w:val="22"/>
          <w:lang w:val="fr-BE"/>
        </w:rPr>
        <w:t xml:space="preserve"> </w:t>
      </w:r>
      <w:r w:rsidR="00700547" w:rsidRPr="00700547">
        <w:rPr>
          <w:sz w:val="22"/>
          <w:szCs w:val="22"/>
          <w:lang w:val="fr-BE"/>
        </w:rPr>
        <w:t>R</w:t>
      </w:r>
      <w:r w:rsidR="00700547">
        <w:rPr>
          <w:sz w:val="22"/>
          <w:szCs w:val="22"/>
          <w:lang w:val="fr-BE"/>
        </w:rPr>
        <w:t xml:space="preserve">eginster-Haneuse, G. </w:t>
      </w:r>
      <w:r w:rsidR="006D642A" w:rsidRPr="006D642A">
        <w:rPr>
          <w:sz w:val="22"/>
          <w:szCs w:val="22"/>
          <w:lang w:val="fr-BE"/>
        </w:rPr>
        <w:t xml:space="preserve">&amp; </w:t>
      </w:r>
      <w:r w:rsidR="006D642A" w:rsidRPr="001D53CA">
        <w:rPr>
          <w:sz w:val="22"/>
          <w:szCs w:val="22"/>
          <w:highlight w:val="yellow"/>
          <w:lang w:val="fr-BE"/>
        </w:rPr>
        <w:t>Leclercq, D.</w:t>
      </w:r>
      <w:r w:rsidR="006D642A" w:rsidRPr="006D642A">
        <w:rPr>
          <w:sz w:val="22"/>
          <w:szCs w:val="22"/>
          <w:lang w:val="fr-BE"/>
        </w:rPr>
        <w:t xml:space="preserve"> (1984). Plan d’Interventions Globales à l’Egard d’un Problème de Santé (PIGEPS). Collection </w:t>
      </w:r>
      <w:r w:rsidR="006D642A">
        <w:rPr>
          <w:sz w:val="22"/>
          <w:szCs w:val="22"/>
        </w:rPr>
        <w:t>Santé-Education du CERES – Université de Liège.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2982"/>
      </w:tblGrid>
      <w:tr w:rsidR="00700547" w:rsidTr="00700547">
        <w:trPr>
          <w:tblCellSpacing w:w="15" w:type="dxa"/>
        </w:trPr>
        <w:tc>
          <w:tcPr>
            <w:tcW w:w="3000" w:type="dxa"/>
            <w:vAlign w:val="center"/>
            <w:hideMark/>
          </w:tcPr>
          <w:p w:rsidR="00700547" w:rsidRDefault="00700547">
            <w:pPr>
              <w:rPr>
                <w:szCs w:val="24"/>
              </w:rPr>
            </w:pPr>
          </w:p>
        </w:tc>
        <w:tc>
          <w:tcPr>
            <w:tcW w:w="0" w:type="auto"/>
            <w:vAlign w:val="center"/>
            <w:hideMark/>
          </w:tcPr>
          <w:p w:rsidR="00700547" w:rsidRDefault="00DE6577">
            <w:pPr>
              <w:rPr>
                <w:szCs w:val="24"/>
              </w:rPr>
            </w:pPr>
            <w:hyperlink r:id="rId189" w:tgtFrame="_blank" w:history="1">
              <w:r w:rsidR="00700547">
                <w:rPr>
                  <w:rStyle w:val="Lienhypertexte"/>
                </w:rPr>
                <w:t>http://hdl.handle.net/2268/422</w:t>
              </w:r>
            </w:hyperlink>
          </w:p>
        </w:tc>
      </w:tr>
    </w:tbl>
    <w:p w:rsidR="006D642A" w:rsidRPr="006D642A" w:rsidRDefault="00D24A49" w:rsidP="006D642A">
      <w:pPr>
        <w:pStyle w:val="somm30"/>
        <w:rPr>
          <w:sz w:val="22"/>
          <w:szCs w:val="22"/>
          <w:lang w:val="en-GB"/>
        </w:rPr>
      </w:pPr>
      <w:r>
        <w:rPr>
          <w:rFonts w:ascii="Times New Roman" w:hAnsi="Times New Roman"/>
          <w:lang w:val="fr-BE"/>
        </w:rPr>
        <w:t>♥©</w:t>
      </w:r>
      <w:r>
        <w:rPr>
          <w:sz w:val="22"/>
          <w:szCs w:val="22"/>
        </w:rPr>
        <w:t xml:space="preserve"> </w:t>
      </w:r>
      <w:r w:rsidR="006D642A">
        <w:rPr>
          <w:sz w:val="22"/>
          <w:szCs w:val="22"/>
        </w:rPr>
        <w:t xml:space="preserve">Micheels, J., Lamy, M., </w:t>
      </w:r>
      <w:r w:rsidR="006D642A" w:rsidRPr="001D53CA">
        <w:rPr>
          <w:sz w:val="22"/>
          <w:szCs w:val="22"/>
          <w:highlight w:val="yellow"/>
        </w:rPr>
        <w:t>Leclercq, D</w:t>
      </w:r>
      <w:r w:rsidR="006D642A">
        <w:rPr>
          <w:sz w:val="22"/>
          <w:szCs w:val="22"/>
        </w:rPr>
        <w:t xml:space="preserve">. et Bonnet, F. (1984). Les accidents domestiques par brûlures. In G. Reginster-Haneuse, Ch. Boelen &amp; D. Leclercq (1984). Plan d’Interventions Globales à l’Egard d’un Problème de Santé (PIGEPS). </w:t>
      </w:r>
      <w:r w:rsidR="006D642A" w:rsidRPr="006D642A">
        <w:rPr>
          <w:sz w:val="22"/>
          <w:szCs w:val="22"/>
          <w:lang w:val="en-GB"/>
        </w:rPr>
        <w:t>Collection Santé-Education du CERES – Université de Liège.</w:t>
      </w:r>
    </w:p>
    <w:p w:rsidR="006D642A" w:rsidRDefault="006D642A" w:rsidP="006D642A">
      <w:pPr>
        <w:pStyle w:val="somm30"/>
        <w:rPr>
          <w:sz w:val="22"/>
          <w:szCs w:val="22"/>
          <w:lang w:val="en-GB"/>
        </w:rPr>
      </w:pPr>
      <w:r w:rsidRPr="006D642A">
        <w:rPr>
          <w:sz w:val="22"/>
          <w:szCs w:val="22"/>
          <w:lang w:val="en-GB"/>
        </w:rPr>
        <w:t>-------------------------------------------------</w:t>
      </w:r>
      <w:r w:rsidRPr="006D642A">
        <w:rPr>
          <w:b/>
          <w:sz w:val="44"/>
          <w:szCs w:val="44"/>
          <w:lang w:val="en-GB"/>
        </w:rPr>
        <w:t>1983</w:t>
      </w:r>
      <w:r w:rsidRPr="006D642A">
        <w:rPr>
          <w:sz w:val="22"/>
          <w:szCs w:val="22"/>
          <w:lang w:val="en-GB"/>
        </w:rPr>
        <w:t>--------------------------------------------------</w:t>
      </w:r>
    </w:p>
    <w:p w:rsidR="00B64419" w:rsidRPr="006D642A" w:rsidRDefault="00B64419" w:rsidP="006D642A">
      <w:pPr>
        <w:pStyle w:val="somm30"/>
        <w:rPr>
          <w:sz w:val="22"/>
          <w:szCs w:val="22"/>
          <w:lang w:val="en-GB"/>
        </w:rPr>
      </w:pPr>
    </w:p>
    <w:p w:rsidR="006D642A" w:rsidRPr="006D642A" w:rsidRDefault="006D642A" w:rsidP="006D642A">
      <w:pPr>
        <w:pStyle w:val="somm30"/>
        <w:rPr>
          <w:sz w:val="22"/>
          <w:szCs w:val="22"/>
          <w:lang w:val="en-GB"/>
        </w:rPr>
      </w:pPr>
      <w:r w:rsidRPr="006D642A">
        <w:rPr>
          <w:sz w:val="22"/>
          <w:szCs w:val="22"/>
          <w:lang w:val="en-GB"/>
        </w:rPr>
        <w:t>-------------------------------------------------</w:t>
      </w:r>
      <w:r w:rsidRPr="006D642A">
        <w:rPr>
          <w:b/>
          <w:sz w:val="44"/>
          <w:szCs w:val="44"/>
          <w:lang w:val="en-GB"/>
        </w:rPr>
        <w:t>1982</w:t>
      </w:r>
      <w:r w:rsidRPr="006D642A">
        <w:rPr>
          <w:sz w:val="22"/>
          <w:szCs w:val="22"/>
          <w:lang w:val="en-GB"/>
        </w:rPr>
        <w:t>--------------------------------------------------</w:t>
      </w:r>
    </w:p>
    <w:p w:rsidR="00074C0A" w:rsidRDefault="00846791" w:rsidP="006D642A">
      <w:pPr>
        <w:pStyle w:val="somm30"/>
        <w:rPr>
          <w:color w:val="FF0000"/>
          <w:sz w:val="22"/>
          <w:szCs w:val="22"/>
          <w:lang w:val="en-GB"/>
        </w:rPr>
      </w:pPr>
      <w:r w:rsidRPr="00B64419">
        <w:rPr>
          <w:noProof/>
          <w:color w:val="FF0000"/>
          <w:sz w:val="22"/>
          <w:szCs w:val="22"/>
          <w:lang w:val="fr-BE" w:eastAsia="fr-BE"/>
        </w:rPr>
        <w:drawing>
          <wp:anchor distT="0" distB="0" distL="114300" distR="114300" simplePos="0" relativeHeight="251665408" behindDoc="1" locked="0" layoutInCell="1" allowOverlap="1" wp14:anchorId="0050C22B" wp14:editId="35359A14">
            <wp:simplePos x="0" y="0"/>
            <wp:positionH relativeFrom="column">
              <wp:posOffset>3810</wp:posOffset>
            </wp:positionH>
            <wp:positionV relativeFrom="paragraph">
              <wp:posOffset>102235</wp:posOffset>
            </wp:positionV>
            <wp:extent cx="1498600" cy="2129155"/>
            <wp:effectExtent l="19050" t="19050" r="25400" b="23495"/>
            <wp:wrapTight wrapText="bothSides">
              <wp:wrapPolygon edited="0">
                <wp:start x="-275" y="-193"/>
                <wp:lineTo x="-275" y="21645"/>
                <wp:lineTo x="21692" y="21645"/>
                <wp:lineTo x="21692" y="-193"/>
                <wp:lineTo x="-275" y="-193"/>
              </wp:wrapPolygon>
            </wp:wrapTight>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l="21250" t="13778" r="47373" b="6991"/>
                    <a:stretch/>
                  </pic:blipFill>
                  <pic:spPr bwMode="auto">
                    <a:xfrm>
                      <a:off x="0" y="0"/>
                      <a:ext cx="1498600" cy="212915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tbl>
      <w:tblPr>
        <w:tblStyle w:val="Grilledutableau"/>
        <w:tblW w:w="0" w:type="auto"/>
        <w:tblInd w:w="432" w:type="dxa"/>
        <w:tblLook w:val="04A0" w:firstRow="1" w:lastRow="0" w:firstColumn="1" w:lastColumn="0" w:noHBand="0" w:noVBand="1"/>
      </w:tblPr>
      <w:tblGrid>
        <w:gridCol w:w="6300"/>
      </w:tblGrid>
      <w:tr w:rsidR="00074C0A" w:rsidRPr="00D24A49" w:rsidTr="00F65E68">
        <w:tc>
          <w:tcPr>
            <w:tcW w:w="9212" w:type="dxa"/>
            <w:shd w:val="clear" w:color="auto" w:fill="FFFF00"/>
          </w:tcPr>
          <w:p w:rsidR="00F65E68" w:rsidRDefault="00F65E68" w:rsidP="00074C0A">
            <w:pPr>
              <w:pStyle w:val="somm30"/>
              <w:rPr>
                <w:color w:val="FF0000"/>
                <w:sz w:val="22"/>
                <w:szCs w:val="22"/>
                <w:lang w:val="en-GB"/>
              </w:rPr>
            </w:pPr>
          </w:p>
          <w:p w:rsidR="00074C0A" w:rsidRPr="00D24A49" w:rsidRDefault="00D24A49" w:rsidP="00074C0A">
            <w:pPr>
              <w:pStyle w:val="somm30"/>
              <w:rPr>
                <w:sz w:val="22"/>
                <w:szCs w:val="22"/>
                <w:lang w:val="en-US"/>
              </w:rPr>
            </w:pPr>
            <w:r w:rsidRPr="00D24A49">
              <w:rPr>
                <w:rFonts w:ascii="Times New Roman" w:hAnsi="Times New Roman"/>
                <w:color w:val="FF0000"/>
                <w:lang w:val="en-US"/>
              </w:rPr>
              <w:t>►₼</w:t>
            </w:r>
            <w:r w:rsidRPr="00D24A49">
              <w:rPr>
                <w:rFonts w:ascii="Times New Roman" w:hAnsi="Times New Roman"/>
                <w:sz w:val="26"/>
                <w:szCs w:val="22"/>
                <w:lang w:val="en-US"/>
              </w:rPr>
              <w:t xml:space="preserve"> </w:t>
            </w:r>
            <w:r w:rsidR="00074C0A" w:rsidRPr="00536224">
              <w:rPr>
                <w:color w:val="FF0000"/>
                <w:sz w:val="22"/>
                <w:szCs w:val="22"/>
                <w:lang w:val="en-GB"/>
              </w:rPr>
              <w:t xml:space="preserve">Leclercq, D. (1982), Confidence marking, its use in testing,. in Postlethwaite &amp; Choppin, Evaluation in Education, vol. 6, 161-287, Oxford : Pergamon Press. </w:t>
            </w:r>
            <w:hyperlink r:id="rId191" w:tgtFrame="_blank" w:history="1">
              <w:r w:rsidR="00074C0A" w:rsidRPr="00D24A49">
                <w:rPr>
                  <w:rStyle w:val="Lienhypertexte"/>
                  <w:lang w:val="en-US"/>
                </w:rPr>
                <w:t>http://hdl.handle.net/2268/9482</w:t>
              </w:r>
            </w:hyperlink>
          </w:p>
          <w:p w:rsidR="00074C0A" w:rsidRDefault="00074C0A" w:rsidP="006D642A">
            <w:pPr>
              <w:pStyle w:val="somm30"/>
              <w:ind w:left="0" w:firstLine="0"/>
              <w:rPr>
                <w:color w:val="FF0000"/>
                <w:sz w:val="22"/>
                <w:szCs w:val="22"/>
                <w:lang w:val="en-GB"/>
              </w:rPr>
            </w:pPr>
          </w:p>
        </w:tc>
      </w:tr>
    </w:tbl>
    <w:p w:rsidR="00074C0A" w:rsidRDefault="00074C0A" w:rsidP="006D642A">
      <w:pPr>
        <w:pStyle w:val="somm30"/>
        <w:rPr>
          <w:color w:val="FF0000"/>
          <w:sz w:val="22"/>
          <w:szCs w:val="22"/>
          <w:lang w:val="en-GB"/>
        </w:rPr>
      </w:pPr>
    </w:p>
    <w:p w:rsidR="00B64419" w:rsidRDefault="00B64419" w:rsidP="006D642A">
      <w:pPr>
        <w:pStyle w:val="somm30"/>
        <w:rPr>
          <w:sz w:val="22"/>
          <w:szCs w:val="22"/>
        </w:rPr>
      </w:pPr>
    </w:p>
    <w:p w:rsidR="00B64419" w:rsidRDefault="00B64419" w:rsidP="006D642A">
      <w:pPr>
        <w:pStyle w:val="somm30"/>
        <w:rPr>
          <w:sz w:val="22"/>
          <w:szCs w:val="22"/>
        </w:rPr>
      </w:pPr>
    </w:p>
    <w:p w:rsidR="00B64419" w:rsidRDefault="00B64419" w:rsidP="006D642A">
      <w:pPr>
        <w:pStyle w:val="somm30"/>
        <w:rPr>
          <w:sz w:val="22"/>
          <w:szCs w:val="22"/>
        </w:rPr>
      </w:pPr>
    </w:p>
    <w:p w:rsidR="00B64419" w:rsidRDefault="00B64419" w:rsidP="006D642A">
      <w:pPr>
        <w:pStyle w:val="somm30"/>
        <w:rPr>
          <w:sz w:val="22"/>
          <w:szCs w:val="22"/>
        </w:rPr>
      </w:pPr>
    </w:p>
    <w:p w:rsidR="00B64419" w:rsidRDefault="00B64419" w:rsidP="006D642A">
      <w:pPr>
        <w:pStyle w:val="somm30"/>
        <w:rPr>
          <w:sz w:val="22"/>
          <w:szCs w:val="22"/>
        </w:rPr>
      </w:pPr>
    </w:p>
    <w:p w:rsidR="00846791" w:rsidRDefault="00846791" w:rsidP="006D642A">
      <w:pPr>
        <w:pStyle w:val="somm30"/>
        <w:rPr>
          <w:sz w:val="22"/>
          <w:szCs w:val="22"/>
        </w:rPr>
      </w:pPr>
    </w:p>
    <w:p w:rsidR="006D642A" w:rsidRPr="00FD583A" w:rsidRDefault="006D642A" w:rsidP="006D642A">
      <w:pPr>
        <w:pStyle w:val="somm30"/>
        <w:rPr>
          <w:sz w:val="22"/>
          <w:szCs w:val="22"/>
        </w:rPr>
      </w:pPr>
      <w:r w:rsidRPr="00FD583A">
        <w:rPr>
          <w:sz w:val="22"/>
          <w:szCs w:val="22"/>
        </w:rPr>
        <w:t>-------------------------------------------------</w:t>
      </w:r>
      <w:r w:rsidRPr="00FD583A">
        <w:rPr>
          <w:b/>
          <w:sz w:val="44"/>
          <w:szCs w:val="44"/>
        </w:rPr>
        <w:t>1981</w:t>
      </w:r>
      <w:r w:rsidRPr="00FD583A">
        <w:rPr>
          <w:sz w:val="22"/>
          <w:szCs w:val="22"/>
        </w:rPr>
        <w:t>--------------------------------------------------</w:t>
      </w:r>
    </w:p>
    <w:p w:rsidR="006D642A" w:rsidRPr="004B34A9" w:rsidRDefault="00D24A49" w:rsidP="006D642A">
      <w:pPr>
        <w:pStyle w:val="somm30"/>
        <w:rPr>
          <w:sz w:val="22"/>
          <w:szCs w:val="22"/>
        </w:rPr>
      </w:pPr>
      <w:r>
        <w:rPr>
          <w:rFonts w:ascii="Times New Roman" w:hAnsi="Times New Roman"/>
          <w:lang w:val="fr-BE"/>
        </w:rPr>
        <w:t>♥©</w:t>
      </w:r>
      <w:r w:rsidRPr="004B34A9">
        <w:rPr>
          <w:sz w:val="22"/>
          <w:szCs w:val="22"/>
        </w:rPr>
        <w:t xml:space="preserve"> </w:t>
      </w:r>
      <w:r w:rsidR="006D642A" w:rsidRPr="004B34A9">
        <w:rPr>
          <w:sz w:val="22"/>
          <w:szCs w:val="22"/>
        </w:rPr>
        <w:t>L</w:t>
      </w:r>
      <w:r w:rsidR="002513AA">
        <w:rPr>
          <w:sz w:val="22"/>
          <w:szCs w:val="22"/>
        </w:rPr>
        <w:t>eclercq</w:t>
      </w:r>
      <w:r w:rsidR="006D642A" w:rsidRPr="004B34A9">
        <w:rPr>
          <w:sz w:val="22"/>
          <w:szCs w:val="22"/>
        </w:rPr>
        <w:t>, D. et R</w:t>
      </w:r>
      <w:r w:rsidR="002513AA">
        <w:rPr>
          <w:sz w:val="22"/>
          <w:szCs w:val="22"/>
        </w:rPr>
        <w:t>eginster-Haneuse</w:t>
      </w:r>
      <w:r w:rsidR="006D642A" w:rsidRPr="004B34A9">
        <w:rPr>
          <w:sz w:val="22"/>
          <w:szCs w:val="22"/>
        </w:rPr>
        <w:t xml:space="preserve">, G. </w:t>
      </w:r>
      <w:r w:rsidR="006D642A">
        <w:rPr>
          <w:sz w:val="22"/>
          <w:szCs w:val="22"/>
        </w:rPr>
        <w:t xml:space="preserve">(1981). </w:t>
      </w:r>
      <w:r w:rsidR="006D642A" w:rsidRPr="004B34A9">
        <w:rPr>
          <w:sz w:val="22"/>
          <w:szCs w:val="22"/>
        </w:rPr>
        <w:t xml:space="preserve">Proposition d'un arbre d'objectif pédagogiques comme base d'une harmonisation des programmes d'éducation nutritionnelle dans les pays de </w:t>
      </w:r>
      <w:smartTag w:uri="urn:schemas-microsoft-com:office:smarttags" w:element="PersonName">
        <w:smartTagPr>
          <w:attr w:name="ProductID" w:val="la Communaut￩ Europ￩enne"/>
        </w:smartTagPr>
        <w:r w:rsidR="006D642A" w:rsidRPr="004B34A9">
          <w:rPr>
            <w:sz w:val="22"/>
            <w:szCs w:val="22"/>
          </w:rPr>
          <w:t>la Communauté Européenne</w:t>
        </w:r>
      </w:smartTag>
      <w:r w:rsidR="006D642A" w:rsidRPr="004B34A9">
        <w:rPr>
          <w:sz w:val="22"/>
          <w:szCs w:val="22"/>
        </w:rPr>
        <w:t xml:space="preserve">, pp. 52 à </w:t>
      </w:r>
      <w:smartTag w:uri="urn:schemas-microsoft-com:office:smarttags" w:element="metricconverter">
        <w:smartTagPr>
          <w:attr w:name="ProductID" w:val="76, in"/>
        </w:smartTagPr>
        <w:r w:rsidR="006D642A" w:rsidRPr="004B34A9">
          <w:rPr>
            <w:sz w:val="22"/>
            <w:szCs w:val="22"/>
          </w:rPr>
          <w:t>76, in</w:t>
        </w:r>
      </w:smartTag>
      <w:r w:rsidR="006D642A" w:rsidRPr="004B34A9">
        <w:rPr>
          <w:sz w:val="22"/>
          <w:szCs w:val="22"/>
        </w:rPr>
        <w:t xml:space="preserve"> G.R</w:t>
      </w:r>
      <w:r w:rsidR="002513AA">
        <w:rPr>
          <w:sz w:val="22"/>
          <w:szCs w:val="22"/>
        </w:rPr>
        <w:t>eginster</w:t>
      </w:r>
      <w:r w:rsidR="006D642A" w:rsidRPr="004B34A9">
        <w:rPr>
          <w:sz w:val="22"/>
          <w:szCs w:val="22"/>
        </w:rPr>
        <w:t>, L'éducation nutritionnelle à l'école dans les pays de la Communau</w:t>
      </w:r>
      <w:r w:rsidR="002513AA">
        <w:rPr>
          <w:sz w:val="22"/>
          <w:szCs w:val="22"/>
        </w:rPr>
        <w:t>t</w:t>
      </w:r>
      <w:r w:rsidR="006D642A" w:rsidRPr="004B34A9">
        <w:rPr>
          <w:sz w:val="22"/>
          <w:szCs w:val="22"/>
        </w:rPr>
        <w:t xml:space="preserve">é Européenne, Direction Générale de l'Emploi, des Affaires Sociales et de </w:t>
      </w:r>
      <w:smartTag w:uri="urn:schemas-microsoft-com:office:smarttags" w:element="PersonName">
        <w:smartTagPr>
          <w:attr w:name="ProductID" w:val="la Commission"/>
        </w:smartTagPr>
        <w:r w:rsidR="006D642A" w:rsidRPr="004B34A9">
          <w:rPr>
            <w:sz w:val="22"/>
            <w:szCs w:val="22"/>
          </w:rPr>
          <w:t>la Commission</w:t>
        </w:r>
      </w:smartTag>
      <w:r w:rsidR="006D642A" w:rsidRPr="004B34A9">
        <w:rPr>
          <w:sz w:val="22"/>
          <w:szCs w:val="22"/>
        </w:rPr>
        <w:t xml:space="preserve"> des Communautés Européennes, publication EUR 7331 FR, CECA, CEE-CE</w:t>
      </w:r>
      <w:r w:rsidR="006D642A">
        <w:rPr>
          <w:sz w:val="22"/>
          <w:szCs w:val="22"/>
        </w:rPr>
        <w:t>EA, Bruxelles-Luxembourg.</w:t>
      </w:r>
    </w:p>
    <w:p w:rsidR="006D642A" w:rsidRPr="00BE0458" w:rsidRDefault="006D642A" w:rsidP="006D642A">
      <w:pPr>
        <w:pStyle w:val="somm30"/>
        <w:rPr>
          <w:sz w:val="22"/>
          <w:szCs w:val="22"/>
          <w:lang w:val="en-GB"/>
        </w:rPr>
      </w:pPr>
      <w:r w:rsidRPr="00BE0458">
        <w:rPr>
          <w:sz w:val="22"/>
          <w:szCs w:val="22"/>
          <w:lang w:val="en-GB"/>
        </w:rPr>
        <w:t>-------------------------------------------------</w:t>
      </w:r>
      <w:r w:rsidRPr="00BE0458">
        <w:rPr>
          <w:b/>
          <w:sz w:val="44"/>
          <w:szCs w:val="44"/>
          <w:lang w:val="en-GB"/>
        </w:rPr>
        <w:t>1980</w:t>
      </w:r>
      <w:r w:rsidRPr="00BE0458">
        <w:rPr>
          <w:sz w:val="22"/>
          <w:szCs w:val="22"/>
          <w:lang w:val="en-GB"/>
        </w:rPr>
        <w:t>--------------------------------------------------</w:t>
      </w:r>
    </w:p>
    <w:p w:rsidR="006D642A" w:rsidRPr="00536224" w:rsidRDefault="00D24A49" w:rsidP="006D642A">
      <w:pPr>
        <w:pStyle w:val="somm30"/>
        <w:rPr>
          <w:color w:val="FF0000"/>
          <w:sz w:val="22"/>
          <w:szCs w:val="22"/>
          <w:lang w:val="en-GB"/>
        </w:rPr>
      </w:pPr>
      <w:r w:rsidRPr="00D24A49">
        <w:rPr>
          <w:rFonts w:ascii="Times New Roman" w:hAnsi="Times New Roman"/>
          <w:lang w:val="en-US"/>
        </w:rPr>
        <w:t>►</w:t>
      </w:r>
      <w:r w:rsidRPr="00536224">
        <w:rPr>
          <w:color w:val="FF0000"/>
          <w:sz w:val="22"/>
          <w:szCs w:val="22"/>
          <w:lang w:val="en-GB"/>
        </w:rPr>
        <w:t xml:space="preserve"> </w:t>
      </w:r>
      <w:r w:rsidR="006D642A" w:rsidRPr="00536224">
        <w:rPr>
          <w:color w:val="FF0000"/>
          <w:sz w:val="22"/>
          <w:szCs w:val="22"/>
          <w:lang w:val="en-GB"/>
        </w:rPr>
        <w:t>Leclercq, D. (1980), Computerised tailored testing : structured and calib</w:t>
      </w:r>
      <w:r w:rsidR="002513AA" w:rsidRPr="00536224">
        <w:rPr>
          <w:color w:val="FF0000"/>
          <w:sz w:val="22"/>
          <w:szCs w:val="22"/>
          <w:lang w:val="en-GB"/>
        </w:rPr>
        <w:t>rat</w:t>
      </w:r>
      <w:r w:rsidR="006D642A" w:rsidRPr="00536224">
        <w:rPr>
          <w:color w:val="FF0000"/>
          <w:sz w:val="22"/>
          <w:szCs w:val="22"/>
          <w:lang w:val="en-GB"/>
        </w:rPr>
        <w:t>ed item banks for summative and formative evaluation in European Journal of Education, vol. 15, n°3, 251-260.</w:t>
      </w:r>
    </w:p>
    <w:p w:rsidR="00700547" w:rsidRPr="008E3B8A" w:rsidRDefault="00700547" w:rsidP="006D642A">
      <w:pPr>
        <w:pStyle w:val="somm30"/>
        <w:rPr>
          <w:sz w:val="22"/>
          <w:szCs w:val="22"/>
          <w:lang w:val="fr-BE"/>
        </w:rPr>
      </w:pPr>
      <w:r w:rsidRPr="00C44C83">
        <w:rPr>
          <w:lang w:val="en-US"/>
        </w:rPr>
        <w:tab/>
      </w:r>
      <w:hyperlink r:id="rId192" w:tgtFrame="_blank" w:history="1">
        <w:r w:rsidRPr="008E3B8A">
          <w:rPr>
            <w:rStyle w:val="Lienhypertexte"/>
            <w:lang w:val="fr-BE"/>
          </w:rPr>
          <w:t>http://hdl.handle.net/2268/18555</w:t>
        </w:r>
      </w:hyperlink>
    </w:p>
    <w:p w:rsidR="006D642A" w:rsidRPr="008E3B8A" w:rsidRDefault="006D642A" w:rsidP="006D642A">
      <w:pPr>
        <w:pStyle w:val="somm30"/>
        <w:rPr>
          <w:sz w:val="22"/>
          <w:szCs w:val="22"/>
          <w:lang w:val="fr-BE"/>
        </w:rPr>
      </w:pPr>
      <w:r w:rsidRPr="008E3B8A">
        <w:rPr>
          <w:sz w:val="22"/>
          <w:szCs w:val="22"/>
          <w:lang w:val="fr-BE"/>
        </w:rPr>
        <w:t>-------------------------------------------------</w:t>
      </w:r>
      <w:r w:rsidRPr="008E3B8A">
        <w:rPr>
          <w:b/>
          <w:sz w:val="44"/>
          <w:szCs w:val="44"/>
          <w:lang w:val="fr-BE"/>
        </w:rPr>
        <w:t>1979</w:t>
      </w:r>
      <w:r w:rsidRPr="008E3B8A">
        <w:rPr>
          <w:sz w:val="22"/>
          <w:szCs w:val="22"/>
          <w:lang w:val="fr-BE"/>
        </w:rPr>
        <w:t>--------------------------------------------------</w:t>
      </w:r>
    </w:p>
    <w:p w:rsidR="006D642A" w:rsidRPr="008E3B8A" w:rsidRDefault="006D642A" w:rsidP="006D642A">
      <w:pPr>
        <w:pStyle w:val="somm30"/>
        <w:rPr>
          <w:sz w:val="22"/>
          <w:szCs w:val="22"/>
          <w:lang w:val="fr-BE"/>
        </w:rPr>
      </w:pPr>
      <w:r w:rsidRPr="008E3B8A">
        <w:rPr>
          <w:sz w:val="22"/>
          <w:szCs w:val="22"/>
          <w:lang w:val="fr-BE"/>
        </w:rPr>
        <w:t>-------------------------------------------------</w:t>
      </w:r>
      <w:r w:rsidRPr="008E3B8A">
        <w:rPr>
          <w:b/>
          <w:sz w:val="44"/>
          <w:szCs w:val="44"/>
          <w:lang w:val="fr-BE"/>
        </w:rPr>
        <w:t>1978</w:t>
      </w:r>
      <w:r w:rsidRPr="008E3B8A">
        <w:rPr>
          <w:sz w:val="22"/>
          <w:szCs w:val="22"/>
          <w:lang w:val="fr-BE"/>
        </w:rPr>
        <w:t>--------------------------------------------------</w:t>
      </w:r>
    </w:p>
    <w:p w:rsidR="00756CA6" w:rsidRDefault="00D24A49" w:rsidP="006D642A">
      <w:pPr>
        <w:pStyle w:val="somm30"/>
      </w:pPr>
      <w:r>
        <w:rPr>
          <w:rFonts w:ascii="Times New Roman" w:hAnsi="Times New Roman"/>
          <w:sz w:val="26"/>
          <w:szCs w:val="22"/>
          <w:lang w:val="fr-BE"/>
        </w:rPr>
        <w:lastRenderedPageBreak/>
        <w:t>µ</w:t>
      </w:r>
      <w:r w:rsidRPr="008E3B8A">
        <w:rPr>
          <w:color w:val="000000" w:themeColor="text1"/>
          <w:sz w:val="22"/>
          <w:szCs w:val="22"/>
          <w:lang w:val="fr-BE"/>
        </w:rPr>
        <w:t xml:space="preserve"> </w:t>
      </w:r>
      <w:r w:rsidR="00756CA6" w:rsidRPr="008E3B8A">
        <w:rPr>
          <w:color w:val="000000" w:themeColor="text1"/>
          <w:sz w:val="22"/>
          <w:szCs w:val="22"/>
          <w:lang w:val="fr-BE"/>
        </w:rPr>
        <w:t xml:space="preserve">Leclercq, D., Lazlo, P. &amp; de Landsheere, G. (1978). </w:t>
      </w:r>
      <w:r w:rsidR="00756CA6">
        <w:t xml:space="preserve">Une expérience d'individualisation de l'enseignement de la chimie organique. Projet AMA (Apprentissage Multimédias Assisté par ordinateur). </w:t>
      </w:r>
      <w:hyperlink r:id="rId193" w:history="1">
        <w:r w:rsidR="00756CA6">
          <w:rPr>
            <w:rStyle w:val="Lienhypertexte"/>
          </w:rPr>
          <w:t>Bulletin de l'Université de Liège</w:t>
        </w:r>
      </w:hyperlink>
      <w:r w:rsidR="00756CA6">
        <w:t>. (4), p. 22-23.</w:t>
      </w:r>
      <w:r w:rsidR="00756CA6" w:rsidRPr="00756CA6">
        <w:t xml:space="preserve"> </w:t>
      </w:r>
    </w:p>
    <w:p w:rsidR="00756CA6" w:rsidRDefault="00DE6577" w:rsidP="00756CA6">
      <w:pPr>
        <w:pStyle w:val="somm30"/>
        <w:ind w:left="864"/>
      </w:pPr>
      <w:hyperlink r:id="rId194" w:tgtFrame="_blank" w:history="1">
        <w:r w:rsidR="00756CA6">
          <w:rPr>
            <w:rStyle w:val="Lienhypertexte"/>
          </w:rPr>
          <w:t>http://hdl.handle.net/2268/95798</w:t>
        </w:r>
      </w:hyperlink>
    </w:p>
    <w:p w:rsidR="00093212" w:rsidRDefault="00D24A49" w:rsidP="006D642A">
      <w:pPr>
        <w:pStyle w:val="somm30"/>
        <w:rPr>
          <w:color w:val="FF0000"/>
          <w:sz w:val="22"/>
          <w:szCs w:val="22"/>
        </w:rPr>
      </w:pPr>
      <w:r>
        <w:rPr>
          <w:rFonts w:ascii="Times New Roman" w:hAnsi="Times New Roman"/>
          <w:lang w:val="fr-BE"/>
        </w:rPr>
        <w:t>►</w:t>
      </w:r>
      <w:r w:rsidRPr="0069158F">
        <w:rPr>
          <w:color w:val="000000" w:themeColor="text1"/>
          <w:sz w:val="22"/>
          <w:szCs w:val="22"/>
        </w:rPr>
        <w:t xml:space="preserve"> </w:t>
      </w:r>
      <w:r w:rsidR="00093212" w:rsidRPr="0069158F">
        <w:rPr>
          <w:color w:val="000000" w:themeColor="text1"/>
          <w:sz w:val="22"/>
          <w:szCs w:val="22"/>
        </w:rPr>
        <w:t>Leclercq, D. (1978). La question à choix multiple (QCM) : un outil d’hier ou de demain ? in Cahiers Pédagogiques. Paris, mars 1978, n° 162</w:t>
      </w:r>
      <w:r w:rsidR="00093212" w:rsidRPr="00093212">
        <w:rPr>
          <w:color w:val="FF0000"/>
          <w:sz w:val="22"/>
          <w:szCs w:val="22"/>
        </w:rPr>
        <w:t>.</w:t>
      </w:r>
    </w:p>
    <w:p w:rsidR="00700547" w:rsidRPr="00093212" w:rsidRDefault="00700547" w:rsidP="006D642A">
      <w:pPr>
        <w:pStyle w:val="somm30"/>
        <w:rPr>
          <w:color w:val="FF0000"/>
          <w:sz w:val="22"/>
          <w:szCs w:val="22"/>
        </w:rPr>
      </w:pPr>
      <w:r>
        <w:tab/>
      </w:r>
      <w:hyperlink r:id="rId195" w:tgtFrame="_blank" w:history="1">
        <w:r>
          <w:rPr>
            <w:rStyle w:val="Lienhypertexte"/>
          </w:rPr>
          <w:t>http://hdl.handle.net/2268/93351</w:t>
        </w:r>
      </w:hyperlink>
    </w:p>
    <w:p w:rsidR="00700547" w:rsidRDefault="00D24A49" w:rsidP="006D642A">
      <w:pPr>
        <w:pStyle w:val="somm30"/>
        <w:rPr>
          <w:rStyle w:val="Lienhypertexte"/>
        </w:rPr>
      </w:pPr>
      <w:r>
        <w:rPr>
          <w:rFonts w:ascii="Times New Roman" w:hAnsi="Times New Roman"/>
          <w:lang w:val="fr-BE"/>
        </w:rPr>
        <w:t>►</w:t>
      </w:r>
      <w:r>
        <w:rPr>
          <w:sz w:val="22"/>
          <w:szCs w:val="22"/>
        </w:rPr>
        <w:t xml:space="preserve"> </w:t>
      </w:r>
      <w:r w:rsidR="006D642A">
        <w:rPr>
          <w:sz w:val="22"/>
          <w:szCs w:val="22"/>
        </w:rPr>
        <w:t>Leclercq, D.(1978).</w:t>
      </w:r>
      <w:r w:rsidR="006D642A" w:rsidRPr="004B34A9">
        <w:rPr>
          <w:sz w:val="22"/>
          <w:szCs w:val="22"/>
        </w:rPr>
        <w:t xml:space="preserve"> "La fonction régulatrice de l'évaluation vue sous l'angle de l'implication de l'apprenant", Revue de l'Organis</w:t>
      </w:r>
      <w:r w:rsidR="006D642A">
        <w:rPr>
          <w:sz w:val="22"/>
          <w:szCs w:val="22"/>
        </w:rPr>
        <w:t>ation des Etudes, Bruxelles</w:t>
      </w:r>
      <w:r w:rsidR="006D642A" w:rsidRPr="004B34A9">
        <w:rPr>
          <w:sz w:val="22"/>
          <w:szCs w:val="22"/>
        </w:rPr>
        <w:t xml:space="preserve">. </w:t>
      </w:r>
      <w:hyperlink r:id="rId196" w:tgtFrame="_blank" w:history="1">
        <w:r w:rsidR="005F663D">
          <w:rPr>
            <w:rStyle w:val="Lienhypertexte"/>
          </w:rPr>
          <w:t>http://hdl.handle.net/2268/93338</w:t>
        </w:r>
      </w:hyperlink>
    </w:p>
    <w:p w:rsidR="006D642A" w:rsidRDefault="006D642A" w:rsidP="006D642A">
      <w:pPr>
        <w:pStyle w:val="somm30"/>
        <w:rPr>
          <w:sz w:val="22"/>
          <w:szCs w:val="22"/>
        </w:rPr>
      </w:pPr>
      <w:r w:rsidRPr="00BE0458">
        <w:rPr>
          <w:sz w:val="22"/>
          <w:szCs w:val="22"/>
        </w:rPr>
        <w:t>---</w:t>
      </w:r>
      <w:r w:rsidR="001D53CA">
        <w:rPr>
          <w:sz w:val="22"/>
          <w:szCs w:val="22"/>
        </w:rPr>
        <w:t>----------------------------------</w:t>
      </w:r>
      <w:r w:rsidRPr="00BE0458">
        <w:rPr>
          <w:sz w:val="22"/>
          <w:szCs w:val="22"/>
        </w:rPr>
        <w:t>--------------</w:t>
      </w:r>
      <w:r w:rsidRPr="00BE0458">
        <w:rPr>
          <w:b/>
          <w:sz w:val="44"/>
          <w:szCs w:val="44"/>
        </w:rPr>
        <w:t>19</w:t>
      </w:r>
      <w:r>
        <w:rPr>
          <w:b/>
          <w:sz w:val="44"/>
          <w:szCs w:val="44"/>
        </w:rPr>
        <w:t>77</w:t>
      </w:r>
      <w:r w:rsidRPr="00BE0458">
        <w:rPr>
          <w:sz w:val="22"/>
          <w:szCs w:val="22"/>
        </w:rPr>
        <w:t>--------------------------------------------------</w:t>
      </w:r>
    </w:p>
    <w:p w:rsidR="001D53CA" w:rsidRPr="00BE0458" w:rsidRDefault="001D53CA" w:rsidP="006D642A">
      <w:pPr>
        <w:pStyle w:val="somm30"/>
        <w:rPr>
          <w:sz w:val="22"/>
          <w:szCs w:val="22"/>
        </w:rPr>
      </w:pPr>
    </w:p>
    <w:p w:rsidR="006D642A" w:rsidRDefault="001D53CA" w:rsidP="006D642A">
      <w:pPr>
        <w:pStyle w:val="somm30"/>
        <w:rPr>
          <w:sz w:val="22"/>
          <w:szCs w:val="22"/>
        </w:rPr>
      </w:pPr>
      <w:r w:rsidRPr="001D53CA">
        <w:rPr>
          <w:rFonts w:ascii="Times New Roman" w:hAnsi="Times New Roman"/>
          <w:noProof/>
          <w:sz w:val="26"/>
          <w:szCs w:val="22"/>
          <w:lang w:val="fr-BE" w:eastAsia="fr-BE"/>
        </w:rPr>
        <w:drawing>
          <wp:anchor distT="0" distB="0" distL="114300" distR="114300" simplePos="0" relativeHeight="251666432" behindDoc="1" locked="0" layoutInCell="1" allowOverlap="1">
            <wp:simplePos x="0" y="0"/>
            <wp:positionH relativeFrom="column">
              <wp:posOffset>3810</wp:posOffset>
            </wp:positionH>
            <wp:positionV relativeFrom="paragraph">
              <wp:posOffset>-3810</wp:posOffset>
            </wp:positionV>
            <wp:extent cx="1360805" cy="1845945"/>
            <wp:effectExtent l="0" t="0" r="0" b="1905"/>
            <wp:wrapTight wrapText="bothSides">
              <wp:wrapPolygon edited="0">
                <wp:start x="0" y="0"/>
                <wp:lineTo x="0" y="21399"/>
                <wp:lineTo x="21167" y="21399"/>
                <wp:lineTo x="21167" y="0"/>
                <wp:lineTo x="0" y="0"/>
              </wp:wrapPolygon>
            </wp:wrapTight>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l="21250" t="13778" r="49364" b="15335"/>
                    <a:stretch/>
                  </pic:blipFill>
                  <pic:spPr bwMode="auto">
                    <a:xfrm>
                      <a:off x="0" y="0"/>
                      <a:ext cx="1360805" cy="18459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24A49">
        <w:rPr>
          <w:rFonts w:ascii="Times New Roman" w:hAnsi="Times New Roman"/>
          <w:sz w:val="26"/>
          <w:szCs w:val="22"/>
          <w:lang w:val="fr-BE"/>
        </w:rPr>
        <w:t>µ</w:t>
      </w:r>
      <w:r w:rsidR="00D24A49" w:rsidRPr="00176708">
        <w:rPr>
          <w:sz w:val="22"/>
          <w:szCs w:val="22"/>
        </w:rPr>
        <w:t xml:space="preserve"> </w:t>
      </w:r>
      <w:r w:rsidR="006D642A" w:rsidRPr="00176708">
        <w:rPr>
          <w:sz w:val="22"/>
          <w:szCs w:val="22"/>
        </w:rPr>
        <w:t xml:space="preserve">Leclercq, D., Donnay, J. &amp; Debal, R. </w:t>
      </w:r>
      <w:r w:rsidR="006D642A">
        <w:rPr>
          <w:sz w:val="22"/>
          <w:szCs w:val="22"/>
        </w:rPr>
        <w:t xml:space="preserve">(1977) </w:t>
      </w:r>
      <w:r w:rsidR="006D642A" w:rsidRPr="004B34A9">
        <w:rPr>
          <w:sz w:val="22"/>
          <w:szCs w:val="22"/>
        </w:rPr>
        <w:t>Construire un cours programmé, Collection "Education 2000", Bruxelles : Labor, Paris : Nathan, (2e éd.).</w:t>
      </w:r>
    </w:p>
    <w:p w:rsidR="001D53CA" w:rsidRDefault="001D53CA" w:rsidP="006D642A">
      <w:pPr>
        <w:pStyle w:val="somm30"/>
        <w:rPr>
          <w:sz w:val="22"/>
          <w:szCs w:val="22"/>
        </w:rPr>
      </w:pPr>
    </w:p>
    <w:p w:rsidR="001D53CA" w:rsidRDefault="001D53CA" w:rsidP="006D642A">
      <w:pPr>
        <w:pStyle w:val="somm30"/>
        <w:rPr>
          <w:sz w:val="22"/>
          <w:szCs w:val="22"/>
        </w:rPr>
      </w:pPr>
    </w:p>
    <w:p w:rsidR="001D53CA" w:rsidRDefault="001D53CA" w:rsidP="006D642A">
      <w:pPr>
        <w:pStyle w:val="somm30"/>
        <w:rPr>
          <w:sz w:val="22"/>
          <w:szCs w:val="22"/>
        </w:rPr>
      </w:pPr>
    </w:p>
    <w:p w:rsidR="001D53CA" w:rsidRDefault="001D53CA" w:rsidP="006D642A">
      <w:pPr>
        <w:pStyle w:val="somm30"/>
        <w:rPr>
          <w:sz w:val="22"/>
          <w:szCs w:val="22"/>
        </w:rPr>
      </w:pPr>
    </w:p>
    <w:p w:rsidR="001D53CA" w:rsidRDefault="001D53CA" w:rsidP="006D642A">
      <w:pPr>
        <w:pStyle w:val="somm30"/>
        <w:rPr>
          <w:sz w:val="22"/>
          <w:szCs w:val="22"/>
        </w:rPr>
      </w:pPr>
    </w:p>
    <w:p w:rsidR="001D53CA" w:rsidRDefault="001D53CA" w:rsidP="006D642A">
      <w:pPr>
        <w:pStyle w:val="somm30"/>
        <w:rPr>
          <w:sz w:val="22"/>
          <w:szCs w:val="22"/>
        </w:rPr>
      </w:pPr>
    </w:p>
    <w:p w:rsidR="001D53CA" w:rsidRDefault="001D53CA" w:rsidP="006D642A">
      <w:pPr>
        <w:pStyle w:val="somm30"/>
        <w:rPr>
          <w:sz w:val="22"/>
          <w:szCs w:val="22"/>
        </w:rPr>
      </w:pPr>
    </w:p>
    <w:p w:rsidR="001D53CA" w:rsidRDefault="001D53CA" w:rsidP="006D642A">
      <w:pPr>
        <w:pStyle w:val="somm30"/>
        <w:rPr>
          <w:sz w:val="22"/>
          <w:szCs w:val="22"/>
        </w:rPr>
      </w:pPr>
    </w:p>
    <w:p w:rsidR="001D53CA" w:rsidRDefault="001D53CA" w:rsidP="006D642A">
      <w:pPr>
        <w:pStyle w:val="somm30"/>
        <w:rPr>
          <w:sz w:val="22"/>
          <w:szCs w:val="22"/>
        </w:rPr>
      </w:pPr>
    </w:p>
    <w:p w:rsidR="006D642A" w:rsidRDefault="006D642A" w:rsidP="006D642A">
      <w:pPr>
        <w:pStyle w:val="somm30"/>
        <w:rPr>
          <w:sz w:val="22"/>
          <w:szCs w:val="22"/>
        </w:rPr>
      </w:pPr>
      <w:r w:rsidRPr="00BE0458">
        <w:rPr>
          <w:sz w:val="22"/>
          <w:szCs w:val="22"/>
        </w:rPr>
        <w:t>-------------------------------------------------</w:t>
      </w:r>
      <w:r w:rsidRPr="00BE0458">
        <w:rPr>
          <w:b/>
          <w:sz w:val="44"/>
          <w:szCs w:val="44"/>
        </w:rPr>
        <w:t>19</w:t>
      </w:r>
      <w:r>
        <w:rPr>
          <w:b/>
          <w:sz w:val="44"/>
          <w:szCs w:val="44"/>
        </w:rPr>
        <w:t>76</w:t>
      </w:r>
      <w:r w:rsidRPr="00BE0458">
        <w:rPr>
          <w:sz w:val="22"/>
          <w:szCs w:val="22"/>
        </w:rPr>
        <w:t>--------------------------------------------------</w:t>
      </w:r>
    </w:p>
    <w:p w:rsidR="0069158F" w:rsidRPr="004B34A9" w:rsidRDefault="00D24A49" w:rsidP="006D642A">
      <w:pPr>
        <w:pStyle w:val="somm30"/>
        <w:rPr>
          <w:sz w:val="22"/>
          <w:szCs w:val="22"/>
        </w:rPr>
      </w:pPr>
      <w:r>
        <w:rPr>
          <w:rFonts w:ascii="Times New Roman" w:hAnsi="Times New Roman"/>
          <w:lang w:val="fr-BE"/>
        </w:rPr>
        <w:t>►</w:t>
      </w:r>
      <w:r w:rsidR="006D642A" w:rsidRPr="004B34A9">
        <w:rPr>
          <w:sz w:val="22"/>
          <w:szCs w:val="22"/>
        </w:rPr>
        <w:t>L</w:t>
      </w:r>
      <w:r w:rsidR="006D642A">
        <w:rPr>
          <w:sz w:val="22"/>
          <w:szCs w:val="22"/>
        </w:rPr>
        <w:t>eclercq, D. (1976).</w:t>
      </w:r>
      <w:r w:rsidR="006D642A" w:rsidRPr="004B34A9">
        <w:rPr>
          <w:sz w:val="22"/>
          <w:szCs w:val="22"/>
        </w:rPr>
        <w:t xml:space="preserve"> La fonction régulatrice de l'évaluation vue sous l'angle de l'implication de l'étudiant, Education-Tribun</w:t>
      </w:r>
      <w:r w:rsidR="006D642A">
        <w:rPr>
          <w:sz w:val="22"/>
          <w:szCs w:val="22"/>
        </w:rPr>
        <w:t>e Libre, Bruxelles,</w:t>
      </w:r>
      <w:r w:rsidR="006D642A" w:rsidRPr="004B34A9">
        <w:rPr>
          <w:sz w:val="22"/>
          <w:szCs w:val="22"/>
        </w:rPr>
        <w:t xml:space="preserve"> </w:t>
      </w:r>
      <w:r w:rsidR="006D642A">
        <w:rPr>
          <w:sz w:val="22"/>
          <w:szCs w:val="22"/>
        </w:rPr>
        <w:t>n°</w:t>
      </w:r>
      <w:r w:rsidR="006D642A" w:rsidRPr="004B34A9">
        <w:rPr>
          <w:sz w:val="22"/>
          <w:szCs w:val="22"/>
        </w:rPr>
        <w:t>159</w:t>
      </w:r>
      <w:r w:rsidR="006D642A">
        <w:rPr>
          <w:sz w:val="22"/>
          <w:szCs w:val="22"/>
        </w:rPr>
        <w:t>, p. 65-75</w:t>
      </w:r>
      <w:r w:rsidR="006D642A" w:rsidRPr="004B34A9">
        <w:rPr>
          <w:sz w:val="22"/>
          <w:szCs w:val="22"/>
        </w:rPr>
        <w:t>.</w:t>
      </w:r>
      <w:r w:rsidR="0069158F">
        <w:rPr>
          <w:sz w:val="22"/>
          <w:szCs w:val="22"/>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3222"/>
      </w:tblGrid>
      <w:tr w:rsidR="0069158F" w:rsidTr="0069158F">
        <w:trPr>
          <w:tblCellSpacing w:w="15" w:type="dxa"/>
        </w:trPr>
        <w:tc>
          <w:tcPr>
            <w:tcW w:w="3000" w:type="dxa"/>
            <w:vAlign w:val="center"/>
            <w:hideMark/>
          </w:tcPr>
          <w:p w:rsidR="0069158F" w:rsidRDefault="0069158F">
            <w:pPr>
              <w:rPr>
                <w:szCs w:val="24"/>
              </w:rPr>
            </w:pPr>
          </w:p>
        </w:tc>
        <w:tc>
          <w:tcPr>
            <w:tcW w:w="0" w:type="auto"/>
            <w:vAlign w:val="center"/>
            <w:hideMark/>
          </w:tcPr>
          <w:p w:rsidR="0069158F" w:rsidRDefault="00DE6577">
            <w:pPr>
              <w:rPr>
                <w:szCs w:val="24"/>
              </w:rPr>
            </w:pPr>
            <w:hyperlink r:id="rId198" w:tgtFrame="_blank" w:history="1">
              <w:r w:rsidR="0069158F">
                <w:rPr>
                  <w:rStyle w:val="Lienhypertexte"/>
                </w:rPr>
                <w:t>http://hdl.handle.net/2268/93338</w:t>
              </w:r>
            </w:hyperlink>
          </w:p>
        </w:tc>
      </w:tr>
    </w:tbl>
    <w:p w:rsidR="006D642A" w:rsidRPr="00BE0458" w:rsidRDefault="006D642A" w:rsidP="006D642A">
      <w:pPr>
        <w:pStyle w:val="somm30"/>
        <w:rPr>
          <w:sz w:val="22"/>
          <w:szCs w:val="22"/>
        </w:rPr>
      </w:pPr>
      <w:r w:rsidRPr="00BE0458">
        <w:rPr>
          <w:sz w:val="22"/>
          <w:szCs w:val="22"/>
        </w:rPr>
        <w:t>-------------------------------------------------</w:t>
      </w:r>
      <w:r w:rsidRPr="00BE0458">
        <w:rPr>
          <w:b/>
          <w:sz w:val="44"/>
          <w:szCs w:val="44"/>
        </w:rPr>
        <w:t>19</w:t>
      </w:r>
      <w:r>
        <w:rPr>
          <w:b/>
          <w:sz w:val="44"/>
          <w:szCs w:val="44"/>
        </w:rPr>
        <w:t>75</w:t>
      </w:r>
      <w:r w:rsidRPr="00BE0458">
        <w:rPr>
          <w:sz w:val="22"/>
          <w:szCs w:val="22"/>
        </w:rPr>
        <w:t>--------------------------------------------------</w:t>
      </w:r>
    </w:p>
    <w:p w:rsidR="00F65E68" w:rsidRDefault="00F65E68" w:rsidP="006D642A">
      <w:pPr>
        <w:pStyle w:val="somm30"/>
        <w:rPr>
          <w:sz w:val="22"/>
          <w:szCs w:val="22"/>
        </w:rPr>
      </w:pPr>
    </w:p>
    <w:tbl>
      <w:tblPr>
        <w:tblStyle w:val="Grilledutableau"/>
        <w:tblW w:w="0" w:type="auto"/>
        <w:tblInd w:w="432" w:type="dxa"/>
        <w:tblLook w:val="04A0" w:firstRow="1" w:lastRow="0" w:firstColumn="1" w:lastColumn="0" w:noHBand="0" w:noVBand="1"/>
      </w:tblPr>
      <w:tblGrid>
        <w:gridCol w:w="8856"/>
      </w:tblGrid>
      <w:tr w:rsidR="00F65E68" w:rsidTr="00F65E68">
        <w:tc>
          <w:tcPr>
            <w:tcW w:w="9212" w:type="dxa"/>
            <w:shd w:val="clear" w:color="auto" w:fill="FFFF00"/>
          </w:tcPr>
          <w:p w:rsidR="00F65E68" w:rsidRDefault="00F65E68" w:rsidP="00F65E68">
            <w:pPr>
              <w:pStyle w:val="somm30"/>
              <w:rPr>
                <w:sz w:val="22"/>
                <w:szCs w:val="22"/>
              </w:rPr>
            </w:pPr>
          </w:p>
          <w:p w:rsidR="00F65E68" w:rsidRPr="004B34A9" w:rsidRDefault="00D24A49" w:rsidP="00F65E68">
            <w:pPr>
              <w:pStyle w:val="somm30"/>
              <w:rPr>
                <w:sz w:val="22"/>
                <w:szCs w:val="22"/>
              </w:rPr>
            </w:pPr>
            <w:r>
              <w:rPr>
                <w:rFonts w:ascii="Times New Roman" w:hAnsi="Times New Roman"/>
                <w:lang w:val="fr-BE"/>
              </w:rPr>
              <w:t>₼</w:t>
            </w:r>
            <w:r w:rsidRPr="00D41462">
              <w:rPr>
                <w:rFonts w:ascii="Times New Roman" w:hAnsi="Times New Roman"/>
                <w:sz w:val="26"/>
                <w:szCs w:val="22"/>
                <w:lang w:val="fr-BE"/>
              </w:rPr>
              <w:t xml:space="preserve"> </w:t>
            </w:r>
            <w:r w:rsidRPr="004B34A9">
              <w:rPr>
                <w:sz w:val="22"/>
                <w:szCs w:val="22"/>
              </w:rPr>
              <w:t xml:space="preserve"> </w:t>
            </w:r>
            <w:r w:rsidR="00F65E68" w:rsidRPr="004B34A9">
              <w:rPr>
                <w:sz w:val="22"/>
                <w:szCs w:val="22"/>
              </w:rPr>
              <w:t>Leclercq, D. (1975), L’évaluation subjective de la probabilité d’exactitude des réponses en situation pédagogique, Thèse de doctorat en Sciences de l’Education, Université de Liège.</w:t>
            </w:r>
            <w:r w:rsidR="00F65E68" w:rsidRPr="0069158F">
              <w:t xml:space="preserve"> </w:t>
            </w:r>
            <w:hyperlink r:id="rId199" w:tgtFrame="_blank" w:history="1">
              <w:r w:rsidR="00F65E68">
                <w:rPr>
                  <w:rStyle w:val="Lienhypertexte"/>
                </w:rPr>
                <w:t>http://hdl.handle.net/2268/10119</w:t>
              </w:r>
            </w:hyperlink>
            <w:r w:rsidR="00F65E68">
              <w:t xml:space="preserve">    37 Mo, 520 p.</w:t>
            </w:r>
          </w:p>
          <w:p w:rsidR="00F65E68" w:rsidRDefault="00F65E68" w:rsidP="006D642A">
            <w:pPr>
              <w:pStyle w:val="somm30"/>
              <w:ind w:left="0" w:firstLine="0"/>
              <w:rPr>
                <w:sz w:val="22"/>
                <w:szCs w:val="22"/>
              </w:rPr>
            </w:pPr>
          </w:p>
        </w:tc>
      </w:tr>
    </w:tbl>
    <w:p w:rsidR="006D642A" w:rsidRDefault="006D642A" w:rsidP="006D642A">
      <w:pPr>
        <w:pStyle w:val="somm30"/>
        <w:rPr>
          <w:sz w:val="22"/>
          <w:szCs w:val="22"/>
        </w:rPr>
      </w:pPr>
      <w:r w:rsidRPr="00BE0458">
        <w:rPr>
          <w:sz w:val="22"/>
          <w:szCs w:val="22"/>
        </w:rPr>
        <w:t>-------------------------------------------------</w:t>
      </w:r>
      <w:r w:rsidRPr="00BE0458">
        <w:rPr>
          <w:b/>
          <w:sz w:val="44"/>
          <w:szCs w:val="44"/>
        </w:rPr>
        <w:t>19</w:t>
      </w:r>
      <w:r>
        <w:rPr>
          <w:b/>
          <w:sz w:val="44"/>
          <w:szCs w:val="44"/>
        </w:rPr>
        <w:t>74</w:t>
      </w:r>
      <w:r w:rsidRPr="00BE0458">
        <w:rPr>
          <w:sz w:val="22"/>
          <w:szCs w:val="22"/>
        </w:rPr>
        <w:t>--------------------------------------------------</w:t>
      </w:r>
    </w:p>
    <w:p w:rsidR="0069158F" w:rsidRPr="00BE0458" w:rsidRDefault="00D24A49" w:rsidP="006D642A">
      <w:pPr>
        <w:pStyle w:val="somm30"/>
        <w:rPr>
          <w:sz w:val="22"/>
          <w:szCs w:val="22"/>
        </w:rPr>
      </w:pPr>
      <w:r>
        <w:rPr>
          <w:rFonts w:ascii="Times New Roman" w:hAnsi="Times New Roman"/>
          <w:lang w:val="fr-BE"/>
        </w:rPr>
        <w:t>►₼</w:t>
      </w:r>
      <w:r>
        <w:t xml:space="preserve"> </w:t>
      </w:r>
      <w:r w:rsidR="0069158F">
        <w:t xml:space="preserve">Leclercq, D. (1974). Banque de questions et indices de certitude. Options docimologiques adaptées à l'enseignement secondaire. </w:t>
      </w:r>
      <w:hyperlink r:id="rId200" w:history="1">
        <w:r w:rsidR="0069158F">
          <w:rPr>
            <w:rStyle w:val="Lienhypertexte"/>
          </w:rPr>
          <w:t>Education : tribune libre</w:t>
        </w:r>
      </w:hyperlink>
      <w:r w:rsidR="0069158F">
        <w:t xml:space="preserve">, n° 149 (déc. 1974) et 150 (janv 1975).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3222"/>
      </w:tblGrid>
      <w:tr w:rsidR="0069158F" w:rsidTr="0069158F">
        <w:trPr>
          <w:tblCellSpacing w:w="15" w:type="dxa"/>
        </w:trPr>
        <w:tc>
          <w:tcPr>
            <w:tcW w:w="3000" w:type="dxa"/>
            <w:vAlign w:val="center"/>
            <w:hideMark/>
          </w:tcPr>
          <w:p w:rsidR="0069158F" w:rsidRDefault="0069158F">
            <w:pPr>
              <w:rPr>
                <w:szCs w:val="24"/>
              </w:rPr>
            </w:pPr>
          </w:p>
        </w:tc>
        <w:tc>
          <w:tcPr>
            <w:tcW w:w="0" w:type="auto"/>
            <w:vAlign w:val="center"/>
            <w:hideMark/>
          </w:tcPr>
          <w:p w:rsidR="0069158F" w:rsidRDefault="00DE6577">
            <w:pPr>
              <w:rPr>
                <w:szCs w:val="24"/>
              </w:rPr>
            </w:pPr>
            <w:hyperlink r:id="rId201" w:tgtFrame="_blank" w:history="1">
              <w:r w:rsidR="0069158F">
                <w:rPr>
                  <w:rStyle w:val="Lienhypertexte"/>
                </w:rPr>
                <w:t>http://hdl.handle.net/2268/93345</w:t>
              </w:r>
            </w:hyperlink>
          </w:p>
        </w:tc>
      </w:tr>
    </w:tbl>
    <w:p w:rsidR="0069158F" w:rsidRPr="00BE0458" w:rsidRDefault="0069158F" w:rsidP="0069158F">
      <w:pPr>
        <w:pStyle w:val="somm30"/>
        <w:ind w:left="0" w:firstLine="0"/>
        <w:rPr>
          <w:sz w:val="22"/>
          <w:szCs w:val="22"/>
        </w:rPr>
      </w:pPr>
    </w:p>
    <w:p w:rsidR="006D642A" w:rsidRDefault="006D642A" w:rsidP="006D642A">
      <w:pPr>
        <w:pStyle w:val="somm30"/>
        <w:rPr>
          <w:sz w:val="22"/>
          <w:szCs w:val="22"/>
        </w:rPr>
      </w:pPr>
      <w:r w:rsidRPr="00BE0458">
        <w:rPr>
          <w:sz w:val="22"/>
          <w:szCs w:val="22"/>
        </w:rPr>
        <w:t>-------------------------------------------------</w:t>
      </w:r>
      <w:r w:rsidRPr="00BE0458">
        <w:rPr>
          <w:b/>
          <w:sz w:val="44"/>
          <w:szCs w:val="44"/>
        </w:rPr>
        <w:t>19</w:t>
      </w:r>
      <w:r>
        <w:rPr>
          <w:b/>
          <w:sz w:val="44"/>
          <w:szCs w:val="44"/>
        </w:rPr>
        <w:t>73</w:t>
      </w:r>
      <w:r w:rsidRPr="00BE0458">
        <w:rPr>
          <w:sz w:val="22"/>
          <w:szCs w:val="22"/>
        </w:rPr>
        <w:t>--------------------------------------------------</w:t>
      </w:r>
    </w:p>
    <w:p w:rsidR="0069158F" w:rsidRPr="0069158F" w:rsidRDefault="00D24A49" w:rsidP="006D642A">
      <w:pPr>
        <w:pStyle w:val="somm30"/>
        <w:rPr>
          <w:lang w:val="es-CL"/>
        </w:rPr>
      </w:pPr>
      <w:r>
        <w:rPr>
          <w:rFonts w:ascii="Times New Roman" w:hAnsi="Times New Roman"/>
          <w:lang w:val="fr-BE"/>
        </w:rPr>
        <w:t>►</w:t>
      </w:r>
      <w:r w:rsidR="0069158F">
        <w:t xml:space="preserve">Leclercq, D. (1973). Critique des méthodes d'application, de correction et de cotation des questions à choix multiple. </w:t>
      </w:r>
      <w:hyperlink r:id="rId202" w:history="1">
        <w:r w:rsidR="0069158F" w:rsidRPr="0069158F">
          <w:rPr>
            <w:rStyle w:val="Lienhypertexte"/>
            <w:lang w:val="es-CL"/>
          </w:rPr>
          <w:t>Scientia Paedagogica Experimentalis</w:t>
        </w:r>
      </w:hyperlink>
      <w:r w:rsidR="0069158F" w:rsidRPr="0069158F">
        <w:rPr>
          <w:lang w:val="es-CL"/>
        </w:rPr>
        <w:t>. X, 1, p. 46-57</w:t>
      </w:r>
    </w:p>
    <w:p w:rsidR="0069158F" w:rsidRPr="0069158F" w:rsidRDefault="0069158F" w:rsidP="006D642A">
      <w:pPr>
        <w:pStyle w:val="somm30"/>
        <w:rPr>
          <w:sz w:val="22"/>
          <w:szCs w:val="22"/>
          <w:lang w:val="es-CL"/>
        </w:rPr>
      </w:pPr>
      <w:r w:rsidRPr="00C44C83">
        <w:rPr>
          <w:lang w:val="es-CL"/>
        </w:rPr>
        <w:tab/>
      </w:r>
      <w:hyperlink r:id="rId203" w:tgtFrame="_blank" w:history="1">
        <w:r w:rsidRPr="0069158F">
          <w:rPr>
            <w:rStyle w:val="Lienhypertexte"/>
            <w:lang w:val="es-CL"/>
          </w:rPr>
          <w:t>http://hdl.handle.net/2268/93344</w:t>
        </w:r>
      </w:hyperlink>
    </w:p>
    <w:p w:rsidR="006D642A" w:rsidRPr="0069158F" w:rsidRDefault="006D642A" w:rsidP="006D642A">
      <w:pPr>
        <w:pStyle w:val="somm30"/>
        <w:rPr>
          <w:sz w:val="22"/>
          <w:szCs w:val="22"/>
          <w:lang w:val="es-CL"/>
        </w:rPr>
      </w:pPr>
      <w:r w:rsidRPr="0069158F">
        <w:rPr>
          <w:sz w:val="22"/>
          <w:szCs w:val="22"/>
          <w:lang w:val="es-CL"/>
        </w:rPr>
        <w:t>-------------------------------------------------</w:t>
      </w:r>
      <w:r w:rsidRPr="0069158F">
        <w:rPr>
          <w:b/>
          <w:sz w:val="44"/>
          <w:szCs w:val="44"/>
          <w:lang w:val="es-CL"/>
        </w:rPr>
        <w:t>1972</w:t>
      </w:r>
      <w:r w:rsidRPr="0069158F">
        <w:rPr>
          <w:sz w:val="22"/>
          <w:szCs w:val="22"/>
          <w:lang w:val="es-CL"/>
        </w:rPr>
        <w:t>--------------------------------------------------</w:t>
      </w:r>
    </w:p>
    <w:p w:rsidR="006D642A" w:rsidRPr="004B34A9" w:rsidRDefault="00D24A49" w:rsidP="006D642A">
      <w:pPr>
        <w:pStyle w:val="somm30"/>
        <w:rPr>
          <w:sz w:val="22"/>
          <w:szCs w:val="22"/>
        </w:rPr>
      </w:pPr>
      <w:r w:rsidRPr="008E3B8A">
        <w:rPr>
          <w:rFonts w:ascii="Times New Roman" w:hAnsi="Times New Roman"/>
          <w:sz w:val="26"/>
          <w:szCs w:val="22"/>
          <w:lang w:val="es-ES"/>
        </w:rPr>
        <w:lastRenderedPageBreak/>
        <w:t>µ</w:t>
      </w:r>
      <w:r w:rsidRPr="0069158F">
        <w:rPr>
          <w:sz w:val="22"/>
          <w:szCs w:val="22"/>
          <w:lang w:val="es-CL"/>
        </w:rPr>
        <w:t xml:space="preserve"> </w:t>
      </w:r>
      <w:r w:rsidR="006D642A" w:rsidRPr="0069158F">
        <w:rPr>
          <w:sz w:val="22"/>
          <w:szCs w:val="22"/>
          <w:lang w:val="es-CL"/>
        </w:rPr>
        <w:t xml:space="preserve">Leclercq, D. </w:t>
      </w:r>
      <w:r w:rsidR="006D642A" w:rsidRPr="00C44C83">
        <w:rPr>
          <w:sz w:val="22"/>
          <w:szCs w:val="22"/>
          <w:lang w:val="es-CL"/>
        </w:rPr>
        <w:t xml:space="preserve">(1972). </w:t>
      </w:r>
      <w:r w:rsidR="006D642A" w:rsidRPr="004B34A9">
        <w:rPr>
          <w:sz w:val="22"/>
          <w:szCs w:val="22"/>
        </w:rPr>
        <w:t>Les grands types d'apprentissage selon R.M. GAGNE, in Education Tribune Libre, sept.-oct. 1972.</w:t>
      </w:r>
    </w:p>
    <w:p w:rsidR="006D642A" w:rsidRDefault="00D24A49" w:rsidP="006D642A">
      <w:pPr>
        <w:pStyle w:val="somm30"/>
        <w:rPr>
          <w:sz w:val="22"/>
          <w:szCs w:val="22"/>
        </w:rPr>
      </w:pPr>
      <w:r>
        <w:rPr>
          <w:rFonts w:ascii="Times New Roman" w:hAnsi="Times New Roman"/>
          <w:sz w:val="26"/>
          <w:szCs w:val="22"/>
          <w:lang w:val="fr-BE"/>
        </w:rPr>
        <w:t>µ</w:t>
      </w:r>
      <w:r w:rsidRPr="004B34A9">
        <w:rPr>
          <w:sz w:val="22"/>
          <w:szCs w:val="22"/>
        </w:rPr>
        <w:t xml:space="preserve"> </w:t>
      </w:r>
      <w:r w:rsidR="006D642A" w:rsidRPr="004B34A9">
        <w:rPr>
          <w:sz w:val="22"/>
          <w:szCs w:val="22"/>
        </w:rPr>
        <w:t>L</w:t>
      </w:r>
      <w:r w:rsidR="006D642A">
        <w:rPr>
          <w:sz w:val="22"/>
          <w:szCs w:val="22"/>
        </w:rPr>
        <w:t>eclercq, D. (1972).</w:t>
      </w:r>
      <w:r w:rsidR="006D642A" w:rsidRPr="004B34A9">
        <w:rPr>
          <w:sz w:val="22"/>
          <w:szCs w:val="22"/>
        </w:rPr>
        <w:t xml:space="preserve"> Critique des catégories supérieures du modèle de GAGNE, in Education Tribune Libre, nov.-déc. 1972</w:t>
      </w:r>
    </w:p>
    <w:p w:rsidR="0069158F" w:rsidRDefault="0069158F" w:rsidP="006D642A">
      <w:pPr>
        <w:pStyle w:val="somm30"/>
        <w:rPr>
          <w:sz w:val="22"/>
          <w:szCs w:val="22"/>
        </w:rPr>
      </w:pPr>
      <w:r>
        <w:rPr>
          <w:sz w:val="22"/>
          <w:szCs w:val="22"/>
        </w:rPr>
        <w:t>------------------------------------------------</w:t>
      </w:r>
      <w:r w:rsidRPr="00C44C83">
        <w:rPr>
          <w:b/>
          <w:sz w:val="44"/>
          <w:szCs w:val="44"/>
          <w:lang w:val="fr-BE"/>
        </w:rPr>
        <w:t>1970</w:t>
      </w:r>
      <w:r>
        <w:rPr>
          <w:sz w:val="22"/>
          <w:szCs w:val="22"/>
        </w:rPr>
        <w:t>-----------------------------------------------</w:t>
      </w:r>
    </w:p>
    <w:p w:rsidR="0069158F" w:rsidRDefault="00D24A49" w:rsidP="006D642A">
      <w:pPr>
        <w:pStyle w:val="somm30"/>
      </w:pPr>
      <w:r>
        <w:rPr>
          <w:rFonts w:ascii="Times New Roman" w:hAnsi="Times New Roman"/>
          <w:sz w:val="26"/>
          <w:szCs w:val="22"/>
          <w:lang w:val="fr-BE"/>
        </w:rPr>
        <w:t>µ</w:t>
      </w:r>
      <w:r>
        <w:t xml:space="preserve"> </w:t>
      </w:r>
      <w:r w:rsidR="0069158F">
        <w:t xml:space="preserve">D’Hainaut, L. &amp; Leclercq, D. (1970). Des enseignants s'initient à l'enseignement programmé. </w:t>
      </w:r>
      <w:hyperlink r:id="rId204" w:history="1">
        <w:r w:rsidR="0069158F">
          <w:rPr>
            <w:rStyle w:val="Lienhypertexte"/>
          </w:rPr>
          <w:t>Revue de la Direction Générale de l’Organisation des Etudes</w:t>
        </w:r>
      </w:hyperlink>
      <w:r w:rsidR="0069158F">
        <w:t xml:space="preserve"> </w:t>
      </w:r>
    </w:p>
    <w:p w:rsidR="0069158F" w:rsidRPr="004B34A9" w:rsidRDefault="0069158F" w:rsidP="006D642A">
      <w:pPr>
        <w:pStyle w:val="somm30"/>
        <w:rPr>
          <w:sz w:val="22"/>
          <w:szCs w:val="22"/>
        </w:rPr>
      </w:pPr>
      <w:r>
        <w:tab/>
      </w:r>
      <w:hyperlink r:id="rId205" w:tgtFrame="_blank" w:history="1">
        <w:r>
          <w:rPr>
            <w:rStyle w:val="Lienhypertexte"/>
          </w:rPr>
          <w:t>http://hdl.handle.net/2268/93342</w:t>
        </w:r>
      </w:hyperlink>
    </w:p>
    <w:p w:rsidR="006D642A" w:rsidRPr="00BE0458" w:rsidRDefault="006D642A" w:rsidP="006D642A">
      <w:pPr>
        <w:pStyle w:val="somm30"/>
        <w:rPr>
          <w:sz w:val="22"/>
          <w:szCs w:val="22"/>
        </w:rPr>
      </w:pPr>
      <w:r w:rsidRPr="00BE0458">
        <w:rPr>
          <w:sz w:val="22"/>
          <w:szCs w:val="22"/>
        </w:rPr>
        <w:t>-------------------------------------------------</w:t>
      </w:r>
      <w:r w:rsidRPr="00BE0458">
        <w:rPr>
          <w:b/>
          <w:sz w:val="44"/>
          <w:szCs w:val="44"/>
        </w:rPr>
        <w:t>19</w:t>
      </w:r>
      <w:r>
        <w:rPr>
          <w:b/>
          <w:sz w:val="44"/>
          <w:szCs w:val="44"/>
        </w:rPr>
        <w:t>69</w:t>
      </w:r>
      <w:r w:rsidRPr="00BE0458">
        <w:rPr>
          <w:sz w:val="22"/>
          <w:szCs w:val="22"/>
        </w:rPr>
        <w:t>--------------------------------------------------</w:t>
      </w:r>
    </w:p>
    <w:p w:rsidR="006D642A" w:rsidRPr="004B34A9" w:rsidRDefault="00D24A49" w:rsidP="006D642A">
      <w:pPr>
        <w:pStyle w:val="somm30"/>
        <w:rPr>
          <w:sz w:val="22"/>
          <w:szCs w:val="22"/>
        </w:rPr>
      </w:pPr>
      <w:r>
        <w:rPr>
          <w:rFonts w:ascii="Times New Roman" w:hAnsi="Times New Roman"/>
          <w:sz w:val="26"/>
          <w:szCs w:val="22"/>
          <w:lang w:val="fr-BE"/>
        </w:rPr>
        <w:t>µ</w:t>
      </w:r>
      <w:r w:rsidRPr="004B34A9">
        <w:rPr>
          <w:sz w:val="22"/>
          <w:szCs w:val="22"/>
        </w:rPr>
        <w:t xml:space="preserve"> </w:t>
      </w:r>
      <w:r w:rsidR="006D642A" w:rsidRPr="004B34A9">
        <w:rPr>
          <w:sz w:val="22"/>
          <w:szCs w:val="22"/>
        </w:rPr>
        <w:t>L</w:t>
      </w:r>
      <w:r w:rsidR="006D642A">
        <w:rPr>
          <w:sz w:val="22"/>
          <w:szCs w:val="22"/>
        </w:rPr>
        <w:t>eclercq</w:t>
      </w:r>
      <w:r w:rsidR="006D642A" w:rsidRPr="004B34A9">
        <w:rPr>
          <w:sz w:val="22"/>
          <w:szCs w:val="22"/>
        </w:rPr>
        <w:t>, D.</w:t>
      </w:r>
      <w:r w:rsidR="006D642A">
        <w:rPr>
          <w:sz w:val="22"/>
          <w:szCs w:val="22"/>
        </w:rPr>
        <w:t xml:space="preserve"> (1969)</w:t>
      </w:r>
      <w:r w:rsidR="006D642A" w:rsidRPr="004B34A9">
        <w:rPr>
          <w:sz w:val="22"/>
          <w:szCs w:val="22"/>
        </w:rPr>
        <w:t>, PACELBRO, Une technique originale d'enseignement programmé, in Education-Tribune libre,</w:t>
      </w:r>
      <w:r w:rsidR="006D642A">
        <w:rPr>
          <w:sz w:val="22"/>
          <w:szCs w:val="22"/>
        </w:rPr>
        <w:t xml:space="preserve"> Bruxelles, n°118</w:t>
      </w:r>
      <w:r w:rsidR="006D642A" w:rsidRPr="004B34A9">
        <w:rPr>
          <w:sz w:val="22"/>
          <w:szCs w:val="22"/>
        </w:rPr>
        <w:t>.</w:t>
      </w:r>
      <w:r w:rsidR="0069158F">
        <w:rPr>
          <w:sz w:val="22"/>
          <w:szCs w:val="22"/>
        </w:rPr>
        <w:t xml:space="preserve"> </w:t>
      </w:r>
      <w:hyperlink r:id="rId206" w:tgtFrame="_blank" w:history="1">
        <w:r w:rsidR="0069158F">
          <w:rPr>
            <w:rStyle w:val="Lienhypertexte"/>
          </w:rPr>
          <w:t>http://hdl.handle.net/2268/93340</w:t>
        </w:r>
      </w:hyperlink>
    </w:p>
    <w:p w:rsidR="006D642A" w:rsidRDefault="00D24A49" w:rsidP="006D642A">
      <w:pPr>
        <w:pStyle w:val="somm30"/>
        <w:rPr>
          <w:sz w:val="22"/>
          <w:szCs w:val="22"/>
        </w:rPr>
      </w:pPr>
      <w:r>
        <w:rPr>
          <w:rFonts w:ascii="Times New Roman" w:hAnsi="Times New Roman"/>
          <w:sz w:val="26"/>
          <w:szCs w:val="22"/>
          <w:lang w:val="fr-BE"/>
        </w:rPr>
        <w:t>µ</w:t>
      </w:r>
      <w:r w:rsidRPr="00C80CEC">
        <w:rPr>
          <w:sz w:val="22"/>
          <w:szCs w:val="22"/>
        </w:rPr>
        <w:t xml:space="preserve"> </w:t>
      </w:r>
      <w:r w:rsidR="006D642A" w:rsidRPr="00C80CEC">
        <w:rPr>
          <w:sz w:val="22"/>
          <w:szCs w:val="22"/>
        </w:rPr>
        <w:t>L</w:t>
      </w:r>
      <w:r w:rsidR="006D642A">
        <w:rPr>
          <w:sz w:val="22"/>
          <w:szCs w:val="22"/>
        </w:rPr>
        <w:t>eclercq, D. (</w:t>
      </w:r>
      <w:r w:rsidR="006D642A" w:rsidRPr="00C80CEC">
        <w:rPr>
          <w:sz w:val="22"/>
          <w:szCs w:val="22"/>
        </w:rPr>
        <w:t>1969), Application d’un programme PACELBRO, in Education, n° 120.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5"/>
        <w:gridCol w:w="3222"/>
      </w:tblGrid>
      <w:tr w:rsidR="0069158F" w:rsidTr="0069158F">
        <w:trPr>
          <w:tblCellSpacing w:w="15" w:type="dxa"/>
        </w:trPr>
        <w:tc>
          <w:tcPr>
            <w:tcW w:w="3000" w:type="dxa"/>
            <w:vAlign w:val="center"/>
            <w:hideMark/>
          </w:tcPr>
          <w:p w:rsidR="0069158F" w:rsidRDefault="0069158F">
            <w:pPr>
              <w:rPr>
                <w:szCs w:val="24"/>
              </w:rPr>
            </w:pPr>
          </w:p>
        </w:tc>
        <w:tc>
          <w:tcPr>
            <w:tcW w:w="0" w:type="auto"/>
            <w:vAlign w:val="center"/>
            <w:hideMark/>
          </w:tcPr>
          <w:p w:rsidR="0069158F" w:rsidRDefault="00DE6577">
            <w:pPr>
              <w:rPr>
                <w:szCs w:val="24"/>
              </w:rPr>
            </w:pPr>
            <w:hyperlink r:id="rId207" w:tgtFrame="_blank" w:history="1">
              <w:r w:rsidR="0069158F">
                <w:rPr>
                  <w:rStyle w:val="Lienhypertexte"/>
                </w:rPr>
                <w:t>http://hdl.handle.net/2268/93341</w:t>
              </w:r>
            </w:hyperlink>
          </w:p>
        </w:tc>
      </w:tr>
    </w:tbl>
    <w:p w:rsidR="00243D6E" w:rsidRDefault="00243D6E" w:rsidP="006D642A">
      <w:pPr>
        <w:pStyle w:val="somm30"/>
      </w:pPr>
      <w:r>
        <w:t>----------------------------------------------</w:t>
      </w:r>
      <w:r w:rsidRPr="00243D6E">
        <w:rPr>
          <w:b/>
          <w:sz w:val="44"/>
          <w:szCs w:val="44"/>
        </w:rPr>
        <w:t>1966</w:t>
      </w:r>
      <w:r>
        <w:t>-----------------------------------------------------</w:t>
      </w:r>
    </w:p>
    <w:p w:rsidR="006D642A" w:rsidRDefault="00D24A49" w:rsidP="006D642A">
      <w:pPr>
        <w:pStyle w:val="somm30"/>
        <w:rPr>
          <w:sz w:val="22"/>
          <w:szCs w:val="22"/>
        </w:rPr>
      </w:pPr>
      <w:r>
        <w:rPr>
          <w:rFonts w:ascii="Times New Roman" w:hAnsi="Times New Roman"/>
          <w:sz w:val="26"/>
          <w:szCs w:val="22"/>
          <w:lang w:val="fr-BE"/>
        </w:rPr>
        <w:t>µ</w:t>
      </w:r>
      <w:r>
        <w:t xml:space="preserve"> </w:t>
      </w:r>
      <w:r w:rsidR="00243D6E">
        <w:t xml:space="preserve">Fontaine, O., Beaujot, A., Didelez, M. &amp; </w:t>
      </w:r>
      <w:r w:rsidR="00243D6E" w:rsidRPr="001D53CA">
        <w:rPr>
          <w:highlight w:val="yellow"/>
        </w:rPr>
        <w:t>Leclercq, D.</w:t>
      </w:r>
      <w:r w:rsidR="00243D6E">
        <w:t xml:space="preserve"> (1966). Etude d'une nouvelle technique d'évitement sans signal avertisseur chez le rat. </w:t>
      </w:r>
      <w:hyperlink r:id="rId208" w:history="1">
        <w:r w:rsidR="00243D6E">
          <w:rPr>
            <w:rStyle w:val="Lienhypertexte"/>
          </w:rPr>
          <w:t>Psychologica Belgica</w:t>
        </w:r>
      </w:hyperlink>
      <w:r w:rsidR="00243D6E">
        <w:t>. Vol 6, p.11-17</w:t>
      </w:r>
    </w:p>
    <w:p w:rsidR="00243D6E" w:rsidRDefault="00243D6E" w:rsidP="00023A06">
      <w:pPr>
        <w:pStyle w:val="somm30"/>
        <w:rPr>
          <w:sz w:val="22"/>
          <w:szCs w:val="22"/>
        </w:rPr>
      </w:pPr>
      <w:r>
        <w:tab/>
      </w:r>
      <w:hyperlink r:id="rId209" w:tgtFrame="_blank" w:history="1">
        <w:r w:rsidR="00700547">
          <w:rPr>
            <w:rStyle w:val="Lienhypertexte"/>
          </w:rPr>
          <w:t>http://hdl.handle.net/2268/100817</w:t>
        </w:r>
      </w:hyperlink>
    </w:p>
    <w:p w:rsidR="00243D6E" w:rsidRDefault="00243D6E" w:rsidP="006D642A">
      <w:pPr>
        <w:pStyle w:val="somm30"/>
        <w:rPr>
          <w:sz w:val="22"/>
          <w:szCs w:val="22"/>
        </w:rPr>
      </w:pPr>
    </w:p>
    <w:p w:rsidR="006D642A" w:rsidRPr="006D642A" w:rsidRDefault="006D642A" w:rsidP="00106AE9">
      <w:pPr>
        <w:pStyle w:val="somm30"/>
        <w:ind w:left="0" w:firstLine="0"/>
        <w:rPr>
          <w:color w:val="0000FF"/>
          <w:sz w:val="22"/>
          <w:szCs w:val="22"/>
          <w:lang w:val="fr-BE"/>
        </w:rPr>
      </w:pPr>
    </w:p>
    <w:p w:rsidR="006D642A" w:rsidRPr="006D642A" w:rsidRDefault="006D642A" w:rsidP="006D642A">
      <w:pPr>
        <w:pStyle w:val="somm30"/>
        <w:rPr>
          <w:sz w:val="22"/>
          <w:szCs w:val="22"/>
          <w:lang w:val="fr-BE"/>
        </w:rPr>
      </w:pPr>
    </w:p>
    <w:p w:rsidR="00712814" w:rsidRPr="006D642A" w:rsidRDefault="00712814" w:rsidP="006D642A">
      <w:pPr>
        <w:rPr>
          <w:lang w:val="fr-BE"/>
        </w:rPr>
      </w:pPr>
    </w:p>
    <w:sectPr w:rsidR="00712814" w:rsidRPr="006D642A">
      <w:footerReference w:type="default" r:id="rId2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577" w:rsidRDefault="00DE6577" w:rsidP="00427901">
      <w:r>
        <w:separator/>
      </w:r>
    </w:p>
  </w:endnote>
  <w:endnote w:type="continuationSeparator" w:id="0">
    <w:p w:rsidR="00DE6577" w:rsidRDefault="00DE6577" w:rsidP="00427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031580"/>
      <w:docPartObj>
        <w:docPartGallery w:val="Page Numbers (Bottom of Page)"/>
        <w:docPartUnique/>
      </w:docPartObj>
    </w:sdtPr>
    <w:sdtEndPr/>
    <w:sdtContent>
      <w:p w:rsidR="00C63737" w:rsidRDefault="00C63737">
        <w:pPr>
          <w:pStyle w:val="Pieddepage"/>
          <w:jc w:val="right"/>
        </w:pPr>
        <w:r>
          <w:fldChar w:fldCharType="begin"/>
        </w:r>
        <w:r>
          <w:instrText>PAGE   \* MERGEFORMAT</w:instrText>
        </w:r>
        <w:r>
          <w:fldChar w:fldCharType="separate"/>
        </w:r>
        <w:r w:rsidR="005E3BF5">
          <w:rPr>
            <w:noProof/>
          </w:rPr>
          <w:t>1</w:t>
        </w:r>
        <w:r>
          <w:fldChar w:fldCharType="end"/>
        </w:r>
      </w:p>
    </w:sdtContent>
  </w:sdt>
  <w:p w:rsidR="00C63737" w:rsidRDefault="00C6373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577" w:rsidRDefault="00DE6577" w:rsidP="00427901">
      <w:r>
        <w:separator/>
      </w:r>
    </w:p>
  </w:footnote>
  <w:footnote w:type="continuationSeparator" w:id="0">
    <w:p w:rsidR="00DE6577" w:rsidRDefault="00DE6577" w:rsidP="004279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42A"/>
    <w:rsid w:val="00023A06"/>
    <w:rsid w:val="0002411A"/>
    <w:rsid w:val="000268A4"/>
    <w:rsid w:val="00044356"/>
    <w:rsid w:val="00054AE9"/>
    <w:rsid w:val="00056557"/>
    <w:rsid w:val="000631D5"/>
    <w:rsid w:val="00072FFE"/>
    <w:rsid w:val="00073B10"/>
    <w:rsid w:val="00074C0A"/>
    <w:rsid w:val="000754BF"/>
    <w:rsid w:val="000834B3"/>
    <w:rsid w:val="00083772"/>
    <w:rsid w:val="00093212"/>
    <w:rsid w:val="00095512"/>
    <w:rsid w:val="000A73DD"/>
    <w:rsid w:val="000C5970"/>
    <w:rsid w:val="000E64E7"/>
    <w:rsid w:val="000E7BC7"/>
    <w:rsid w:val="000F1377"/>
    <w:rsid w:val="00106AE9"/>
    <w:rsid w:val="00115FD7"/>
    <w:rsid w:val="001225D6"/>
    <w:rsid w:val="001237B5"/>
    <w:rsid w:val="00144E8D"/>
    <w:rsid w:val="00154226"/>
    <w:rsid w:val="0016430A"/>
    <w:rsid w:val="00166D63"/>
    <w:rsid w:val="00170002"/>
    <w:rsid w:val="0017184A"/>
    <w:rsid w:val="0017330F"/>
    <w:rsid w:val="00180A1B"/>
    <w:rsid w:val="00184641"/>
    <w:rsid w:val="001931DB"/>
    <w:rsid w:val="001A2695"/>
    <w:rsid w:val="001B2F51"/>
    <w:rsid w:val="001B36C9"/>
    <w:rsid w:val="001B4973"/>
    <w:rsid w:val="001B711D"/>
    <w:rsid w:val="001C1636"/>
    <w:rsid w:val="001C5DA5"/>
    <w:rsid w:val="001D53CA"/>
    <w:rsid w:val="001D7780"/>
    <w:rsid w:val="001F15E5"/>
    <w:rsid w:val="001F5943"/>
    <w:rsid w:val="002026AE"/>
    <w:rsid w:val="00213C26"/>
    <w:rsid w:val="00215D31"/>
    <w:rsid w:val="00220338"/>
    <w:rsid w:val="00220CBA"/>
    <w:rsid w:val="00223F99"/>
    <w:rsid w:val="002258D7"/>
    <w:rsid w:val="00230BD1"/>
    <w:rsid w:val="00237174"/>
    <w:rsid w:val="002403BD"/>
    <w:rsid w:val="00243D6E"/>
    <w:rsid w:val="0024467E"/>
    <w:rsid w:val="002513AA"/>
    <w:rsid w:val="00251DFD"/>
    <w:rsid w:val="00256EB0"/>
    <w:rsid w:val="00261388"/>
    <w:rsid w:val="0027236E"/>
    <w:rsid w:val="002727A6"/>
    <w:rsid w:val="00273B51"/>
    <w:rsid w:val="00276B15"/>
    <w:rsid w:val="00284418"/>
    <w:rsid w:val="00285F3B"/>
    <w:rsid w:val="00295E0B"/>
    <w:rsid w:val="002A2C93"/>
    <w:rsid w:val="002A48A5"/>
    <w:rsid w:val="002A7576"/>
    <w:rsid w:val="002B0998"/>
    <w:rsid w:val="002C370D"/>
    <w:rsid w:val="002C56D0"/>
    <w:rsid w:val="002C6CCE"/>
    <w:rsid w:val="002E488C"/>
    <w:rsid w:val="002F24C6"/>
    <w:rsid w:val="002F41C0"/>
    <w:rsid w:val="002F7C4E"/>
    <w:rsid w:val="003066A8"/>
    <w:rsid w:val="00317240"/>
    <w:rsid w:val="00323D8A"/>
    <w:rsid w:val="0033305C"/>
    <w:rsid w:val="00334C9D"/>
    <w:rsid w:val="00344D41"/>
    <w:rsid w:val="0035723E"/>
    <w:rsid w:val="00364B43"/>
    <w:rsid w:val="00372807"/>
    <w:rsid w:val="0037317E"/>
    <w:rsid w:val="00374A49"/>
    <w:rsid w:val="00383844"/>
    <w:rsid w:val="00392D38"/>
    <w:rsid w:val="003964CC"/>
    <w:rsid w:val="003A00EE"/>
    <w:rsid w:val="003B17B3"/>
    <w:rsid w:val="003B1DB2"/>
    <w:rsid w:val="003B34B3"/>
    <w:rsid w:val="003C7C09"/>
    <w:rsid w:val="003D4C80"/>
    <w:rsid w:val="003D6C4B"/>
    <w:rsid w:val="003E3C02"/>
    <w:rsid w:val="00421823"/>
    <w:rsid w:val="00427901"/>
    <w:rsid w:val="00442D2D"/>
    <w:rsid w:val="00460EFA"/>
    <w:rsid w:val="00461E72"/>
    <w:rsid w:val="00491CD5"/>
    <w:rsid w:val="00492A84"/>
    <w:rsid w:val="00495FDD"/>
    <w:rsid w:val="004A24E9"/>
    <w:rsid w:val="004B123E"/>
    <w:rsid w:val="004B7CB8"/>
    <w:rsid w:val="004D518E"/>
    <w:rsid w:val="004F3BAC"/>
    <w:rsid w:val="004F41AE"/>
    <w:rsid w:val="004F4873"/>
    <w:rsid w:val="00504266"/>
    <w:rsid w:val="005105B9"/>
    <w:rsid w:val="00527FF3"/>
    <w:rsid w:val="00536224"/>
    <w:rsid w:val="00562EB3"/>
    <w:rsid w:val="00563BFF"/>
    <w:rsid w:val="00565ED9"/>
    <w:rsid w:val="00575EB4"/>
    <w:rsid w:val="0057786C"/>
    <w:rsid w:val="00582D43"/>
    <w:rsid w:val="005945C0"/>
    <w:rsid w:val="005A7636"/>
    <w:rsid w:val="005A7B86"/>
    <w:rsid w:val="005B13AD"/>
    <w:rsid w:val="005C3688"/>
    <w:rsid w:val="005E0AE0"/>
    <w:rsid w:val="005E3BF5"/>
    <w:rsid w:val="005F663D"/>
    <w:rsid w:val="005F7758"/>
    <w:rsid w:val="00611272"/>
    <w:rsid w:val="006139BC"/>
    <w:rsid w:val="00616401"/>
    <w:rsid w:val="006178F5"/>
    <w:rsid w:val="00635AD8"/>
    <w:rsid w:val="006410E6"/>
    <w:rsid w:val="00644A0E"/>
    <w:rsid w:val="00656255"/>
    <w:rsid w:val="00662C56"/>
    <w:rsid w:val="0069158F"/>
    <w:rsid w:val="006A55E7"/>
    <w:rsid w:val="006B3184"/>
    <w:rsid w:val="006B45FA"/>
    <w:rsid w:val="006C3C35"/>
    <w:rsid w:val="006D155C"/>
    <w:rsid w:val="006D4ED4"/>
    <w:rsid w:val="006D642A"/>
    <w:rsid w:val="006E1443"/>
    <w:rsid w:val="006E1BF6"/>
    <w:rsid w:val="006F1A3B"/>
    <w:rsid w:val="00700547"/>
    <w:rsid w:val="00700B44"/>
    <w:rsid w:val="00702F06"/>
    <w:rsid w:val="007113C9"/>
    <w:rsid w:val="00712814"/>
    <w:rsid w:val="0071345D"/>
    <w:rsid w:val="00725865"/>
    <w:rsid w:val="007317C6"/>
    <w:rsid w:val="0074347B"/>
    <w:rsid w:val="00747B42"/>
    <w:rsid w:val="00756CA6"/>
    <w:rsid w:val="00765789"/>
    <w:rsid w:val="00771711"/>
    <w:rsid w:val="00771D54"/>
    <w:rsid w:val="0079286A"/>
    <w:rsid w:val="00793985"/>
    <w:rsid w:val="0079476E"/>
    <w:rsid w:val="007B3A08"/>
    <w:rsid w:val="007B57EC"/>
    <w:rsid w:val="007B63CE"/>
    <w:rsid w:val="007C0DCB"/>
    <w:rsid w:val="007D4306"/>
    <w:rsid w:val="007D6590"/>
    <w:rsid w:val="007D6F0E"/>
    <w:rsid w:val="007E071D"/>
    <w:rsid w:val="007E4EDC"/>
    <w:rsid w:val="007F7BA4"/>
    <w:rsid w:val="00815BFE"/>
    <w:rsid w:val="00817867"/>
    <w:rsid w:val="00824814"/>
    <w:rsid w:val="00825B5A"/>
    <w:rsid w:val="008325E1"/>
    <w:rsid w:val="008403BE"/>
    <w:rsid w:val="0084065C"/>
    <w:rsid w:val="00841B52"/>
    <w:rsid w:val="00846791"/>
    <w:rsid w:val="008603B7"/>
    <w:rsid w:val="00867EF1"/>
    <w:rsid w:val="00890FDD"/>
    <w:rsid w:val="008918FE"/>
    <w:rsid w:val="008B77B0"/>
    <w:rsid w:val="008D56EB"/>
    <w:rsid w:val="008D5FBB"/>
    <w:rsid w:val="008E3B8A"/>
    <w:rsid w:val="008F0AF7"/>
    <w:rsid w:val="008F31F8"/>
    <w:rsid w:val="00903BE6"/>
    <w:rsid w:val="00922249"/>
    <w:rsid w:val="00940F6F"/>
    <w:rsid w:val="00951EF4"/>
    <w:rsid w:val="00955194"/>
    <w:rsid w:val="00966DC3"/>
    <w:rsid w:val="00976A47"/>
    <w:rsid w:val="009779F1"/>
    <w:rsid w:val="00987968"/>
    <w:rsid w:val="00994842"/>
    <w:rsid w:val="00994A97"/>
    <w:rsid w:val="009A0B34"/>
    <w:rsid w:val="009A4213"/>
    <w:rsid w:val="009A5DA0"/>
    <w:rsid w:val="009C2C16"/>
    <w:rsid w:val="009C7F8E"/>
    <w:rsid w:val="009D0671"/>
    <w:rsid w:val="009D18B0"/>
    <w:rsid w:val="009E24FC"/>
    <w:rsid w:val="009E50B7"/>
    <w:rsid w:val="00A0540C"/>
    <w:rsid w:val="00A11250"/>
    <w:rsid w:val="00A27B48"/>
    <w:rsid w:val="00A31D13"/>
    <w:rsid w:val="00A74141"/>
    <w:rsid w:val="00A947DB"/>
    <w:rsid w:val="00AA4B1B"/>
    <w:rsid w:val="00AC12A3"/>
    <w:rsid w:val="00AC441B"/>
    <w:rsid w:val="00AF6D33"/>
    <w:rsid w:val="00B235AF"/>
    <w:rsid w:val="00B35875"/>
    <w:rsid w:val="00B37FDB"/>
    <w:rsid w:val="00B40FED"/>
    <w:rsid w:val="00B4106A"/>
    <w:rsid w:val="00B46F7D"/>
    <w:rsid w:val="00B64419"/>
    <w:rsid w:val="00B67BCF"/>
    <w:rsid w:val="00B75FBA"/>
    <w:rsid w:val="00B77BE5"/>
    <w:rsid w:val="00B9481A"/>
    <w:rsid w:val="00BA7345"/>
    <w:rsid w:val="00BA7D12"/>
    <w:rsid w:val="00BB2A71"/>
    <w:rsid w:val="00BB4A9E"/>
    <w:rsid w:val="00BD0E88"/>
    <w:rsid w:val="00BD1724"/>
    <w:rsid w:val="00BD29EA"/>
    <w:rsid w:val="00BE0F86"/>
    <w:rsid w:val="00BE7FF9"/>
    <w:rsid w:val="00C05B7C"/>
    <w:rsid w:val="00C17301"/>
    <w:rsid w:val="00C1741F"/>
    <w:rsid w:val="00C174D0"/>
    <w:rsid w:val="00C1784F"/>
    <w:rsid w:val="00C26E05"/>
    <w:rsid w:val="00C34C3D"/>
    <w:rsid w:val="00C41C2F"/>
    <w:rsid w:val="00C44C83"/>
    <w:rsid w:val="00C63737"/>
    <w:rsid w:val="00C63991"/>
    <w:rsid w:val="00C66C18"/>
    <w:rsid w:val="00C749B5"/>
    <w:rsid w:val="00C83792"/>
    <w:rsid w:val="00C9047E"/>
    <w:rsid w:val="00C966E8"/>
    <w:rsid w:val="00C977F6"/>
    <w:rsid w:val="00CC0E24"/>
    <w:rsid w:val="00CD0AEC"/>
    <w:rsid w:val="00CD1F5C"/>
    <w:rsid w:val="00CD38DD"/>
    <w:rsid w:val="00CD4570"/>
    <w:rsid w:val="00CE0269"/>
    <w:rsid w:val="00CE404D"/>
    <w:rsid w:val="00CE548A"/>
    <w:rsid w:val="00CF45D7"/>
    <w:rsid w:val="00CF4B05"/>
    <w:rsid w:val="00D05FB1"/>
    <w:rsid w:val="00D20A41"/>
    <w:rsid w:val="00D24A49"/>
    <w:rsid w:val="00D37389"/>
    <w:rsid w:val="00D41462"/>
    <w:rsid w:val="00D5124D"/>
    <w:rsid w:val="00D5517C"/>
    <w:rsid w:val="00D63DC1"/>
    <w:rsid w:val="00D6542D"/>
    <w:rsid w:val="00D71CDE"/>
    <w:rsid w:val="00D721D3"/>
    <w:rsid w:val="00D93C0C"/>
    <w:rsid w:val="00D94D29"/>
    <w:rsid w:val="00D979FD"/>
    <w:rsid w:val="00D97CEA"/>
    <w:rsid w:val="00DC3009"/>
    <w:rsid w:val="00DC74E0"/>
    <w:rsid w:val="00DE6577"/>
    <w:rsid w:val="00DE6741"/>
    <w:rsid w:val="00DF17D0"/>
    <w:rsid w:val="00E12725"/>
    <w:rsid w:val="00E12DB2"/>
    <w:rsid w:val="00E1683F"/>
    <w:rsid w:val="00E62653"/>
    <w:rsid w:val="00E735D8"/>
    <w:rsid w:val="00E772A7"/>
    <w:rsid w:val="00E82D7A"/>
    <w:rsid w:val="00E911B8"/>
    <w:rsid w:val="00E91FDC"/>
    <w:rsid w:val="00EA05A8"/>
    <w:rsid w:val="00EA0DDB"/>
    <w:rsid w:val="00EA1D58"/>
    <w:rsid w:val="00EA2F0F"/>
    <w:rsid w:val="00EA6FAB"/>
    <w:rsid w:val="00EA7B35"/>
    <w:rsid w:val="00EB3520"/>
    <w:rsid w:val="00ED0C96"/>
    <w:rsid w:val="00EE585F"/>
    <w:rsid w:val="00EE7EA1"/>
    <w:rsid w:val="00EF25DF"/>
    <w:rsid w:val="00F06D41"/>
    <w:rsid w:val="00F1011D"/>
    <w:rsid w:val="00F17E2F"/>
    <w:rsid w:val="00F2071C"/>
    <w:rsid w:val="00F30C85"/>
    <w:rsid w:val="00F51FB0"/>
    <w:rsid w:val="00F52E70"/>
    <w:rsid w:val="00F57F3A"/>
    <w:rsid w:val="00F61A20"/>
    <w:rsid w:val="00F65E68"/>
    <w:rsid w:val="00F667D6"/>
    <w:rsid w:val="00F8124B"/>
    <w:rsid w:val="00F84681"/>
    <w:rsid w:val="00F911F9"/>
    <w:rsid w:val="00F956C8"/>
    <w:rsid w:val="00FB6ED5"/>
    <w:rsid w:val="00FC08A0"/>
    <w:rsid w:val="00FE4D88"/>
    <w:rsid w:val="00FF0584"/>
    <w:rsid w:val="00FF0B00"/>
    <w:rsid w:val="00FF79B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42A"/>
    <w:pPr>
      <w:spacing w:after="0" w:line="240" w:lineRule="auto"/>
      <w:jc w:val="both"/>
    </w:pPr>
    <w:rPr>
      <w:rFonts w:ascii="Tms Rmn" w:eastAsia="Times New Roman" w:hAnsi="Tms Rmn" w:cs="Times New Roman"/>
      <w:sz w:val="24"/>
      <w:szCs w:val="20"/>
      <w:lang w:val="fr-FR" w:eastAsia="fr-FR"/>
    </w:rPr>
  </w:style>
  <w:style w:type="paragraph" w:styleId="Titre5">
    <w:name w:val="heading 5"/>
    <w:basedOn w:val="Normal"/>
    <w:link w:val="Titre5Car"/>
    <w:uiPriority w:val="9"/>
    <w:qFormat/>
    <w:rsid w:val="00A0540C"/>
    <w:pPr>
      <w:spacing w:before="100" w:beforeAutospacing="1" w:after="100" w:afterAutospacing="1"/>
      <w:jc w:val="left"/>
      <w:outlineLvl w:val="4"/>
    </w:pPr>
    <w:rPr>
      <w:rFonts w:ascii="Times New Roman" w:hAnsi="Times New Roman"/>
      <w:b/>
      <w:bCs/>
      <w:sz w:val="20"/>
      <w:lang w:val="fr-BE" w:eastAsia="fr-BE"/>
    </w:rPr>
  </w:style>
  <w:style w:type="paragraph" w:styleId="Titre8">
    <w:name w:val="heading 8"/>
    <w:basedOn w:val="Normal"/>
    <w:next w:val="Normal"/>
    <w:link w:val="Titre8Car"/>
    <w:uiPriority w:val="9"/>
    <w:semiHidden/>
    <w:unhideWhenUsed/>
    <w:qFormat/>
    <w:rsid w:val="00563BFF"/>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mm30">
    <w:name w:val="somm 3 0"/>
    <w:link w:val="somm30Car"/>
    <w:rsid w:val="006D642A"/>
    <w:pPr>
      <w:tabs>
        <w:tab w:val="left" w:pos="432"/>
      </w:tabs>
      <w:spacing w:after="0" w:line="240" w:lineRule="auto"/>
      <w:ind w:left="432" w:hanging="432"/>
      <w:jc w:val="both"/>
    </w:pPr>
    <w:rPr>
      <w:rFonts w:ascii="Tms Rmn" w:eastAsia="Times New Roman" w:hAnsi="Tms Rmn" w:cs="Times New Roman"/>
      <w:sz w:val="24"/>
      <w:szCs w:val="20"/>
      <w:lang w:val="fr-FR" w:eastAsia="fr-FR"/>
    </w:rPr>
  </w:style>
  <w:style w:type="character" w:styleId="Lienhypertexte">
    <w:name w:val="Hyperlink"/>
    <w:rsid w:val="006D642A"/>
    <w:rPr>
      <w:color w:val="0000FF"/>
      <w:u w:val="single"/>
    </w:rPr>
  </w:style>
  <w:style w:type="paragraph" w:customStyle="1" w:styleId="ReferencesText">
    <w:name w:val="References Text"/>
    <w:basedOn w:val="Notedebasdepage"/>
    <w:rsid w:val="006D642A"/>
    <w:pPr>
      <w:spacing w:after="40"/>
      <w:ind w:left="284" w:hanging="284"/>
      <w:jc w:val="left"/>
    </w:pPr>
    <w:rPr>
      <w:rFonts w:ascii="Times New Roman" w:hAnsi="Times New Roman"/>
      <w:sz w:val="18"/>
      <w:lang w:val="en-US" w:eastAsia="en-US"/>
    </w:rPr>
  </w:style>
  <w:style w:type="paragraph" w:customStyle="1" w:styleId="Reference">
    <w:name w:val="Reference"/>
    <w:basedOn w:val="Corpsdetexte2"/>
    <w:rsid w:val="006D642A"/>
    <w:pPr>
      <w:spacing w:line="240" w:lineRule="auto"/>
      <w:jc w:val="left"/>
    </w:pPr>
    <w:rPr>
      <w:rFonts w:ascii="Times New Roman" w:hAnsi="Times New Roman"/>
      <w:sz w:val="22"/>
      <w:lang w:val="en-GB" w:eastAsia="fr-CA"/>
    </w:rPr>
  </w:style>
  <w:style w:type="paragraph" w:customStyle="1" w:styleId="Textemmoire">
    <w:name w:val="Texte mémoire"/>
    <w:basedOn w:val="Normal"/>
    <w:link w:val="TextemmoireCar"/>
    <w:rsid w:val="006D642A"/>
    <w:pPr>
      <w:spacing w:before="120" w:line="312" w:lineRule="auto"/>
      <w:ind w:firstLine="709"/>
    </w:pPr>
    <w:rPr>
      <w:rFonts w:ascii="Times New Roman" w:hAnsi="Times New Roman"/>
      <w:sz w:val="22"/>
      <w:szCs w:val="22"/>
      <w:lang w:val="fr-BE"/>
    </w:rPr>
  </w:style>
  <w:style w:type="character" w:customStyle="1" w:styleId="TextemmoireCar">
    <w:name w:val="Texte mémoire Car"/>
    <w:link w:val="Textemmoire"/>
    <w:rsid w:val="006D642A"/>
    <w:rPr>
      <w:rFonts w:ascii="Times New Roman" w:eastAsia="Times New Roman" w:hAnsi="Times New Roman" w:cs="Times New Roman"/>
      <w:lang w:eastAsia="fr-FR"/>
    </w:rPr>
  </w:style>
  <w:style w:type="character" w:customStyle="1" w:styleId="somm30Car">
    <w:name w:val="somm 3 0 Car"/>
    <w:link w:val="somm30"/>
    <w:rsid w:val="006D642A"/>
    <w:rPr>
      <w:rFonts w:ascii="Tms Rmn" w:eastAsia="Times New Roman" w:hAnsi="Tms Rmn" w:cs="Times New Roman"/>
      <w:sz w:val="24"/>
      <w:szCs w:val="20"/>
      <w:lang w:val="fr-FR" w:eastAsia="fr-FR"/>
    </w:rPr>
  </w:style>
  <w:style w:type="paragraph" w:styleId="Notedebasdepage">
    <w:name w:val="footnote text"/>
    <w:basedOn w:val="Normal"/>
    <w:link w:val="NotedebasdepageCar"/>
    <w:uiPriority w:val="99"/>
    <w:semiHidden/>
    <w:unhideWhenUsed/>
    <w:rsid w:val="006D642A"/>
    <w:rPr>
      <w:sz w:val="20"/>
    </w:rPr>
  </w:style>
  <w:style w:type="character" w:customStyle="1" w:styleId="NotedebasdepageCar">
    <w:name w:val="Note de bas de page Car"/>
    <w:basedOn w:val="Policepardfaut"/>
    <w:link w:val="Notedebasdepage"/>
    <w:uiPriority w:val="99"/>
    <w:semiHidden/>
    <w:rsid w:val="006D642A"/>
    <w:rPr>
      <w:rFonts w:ascii="Tms Rmn" w:eastAsia="Times New Roman" w:hAnsi="Tms Rmn" w:cs="Times New Roman"/>
      <w:sz w:val="20"/>
      <w:szCs w:val="20"/>
      <w:lang w:val="fr-FR" w:eastAsia="fr-FR"/>
    </w:rPr>
  </w:style>
  <w:style w:type="paragraph" w:styleId="Corpsdetexte2">
    <w:name w:val="Body Text 2"/>
    <w:basedOn w:val="Normal"/>
    <w:link w:val="Corpsdetexte2Car"/>
    <w:uiPriority w:val="99"/>
    <w:semiHidden/>
    <w:unhideWhenUsed/>
    <w:rsid w:val="006D642A"/>
    <w:pPr>
      <w:spacing w:after="120" w:line="480" w:lineRule="auto"/>
    </w:pPr>
  </w:style>
  <w:style w:type="character" w:customStyle="1" w:styleId="Corpsdetexte2Car">
    <w:name w:val="Corps de texte 2 Car"/>
    <w:basedOn w:val="Policepardfaut"/>
    <w:link w:val="Corpsdetexte2"/>
    <w:uiPriority w:val="99"/>
    <w:semiHidden/>
    <w:rsid w:val="006D642A"/>
    <w:rPr>
      <w:rFonts w:ascii="Tms Rmn" w:eastAsia="Times New Roman" w:hAnsi="Tms Rmn" w:cs="Times New Roman"/>
      <w:sz w:val="24"/>
      <w:szCs w:val="20"/>
      <w:lang w:val="fr-FR" w:eastAsia="fr-FR"/>
    </w:rPr>
  </w:style>
  <w:style w:type="paragraph" w:customStyle="1" w:styleId="normal2">
    <w:name w:val="normal 2"/>
    <w:rsid w:val="00FC08A0"/>
    <w:pPr>
      <w:spacing w:after="0" w:line="240" w:lineRule="auto"/>
      <w:ind w:left="864"/>
      <w:jc w:val="both"/>
    </w:pPr>
    <w:rPr>
      <w:rFonts w:ascii="Tms Rmn" w:eastAsia="Times New Roman" w:hAnsi="Tms Rmn" w:cs="Times New Roman"/>
      <w:sz w:val="24"/>
      <w:szCs w:val="24"/>
      <w:lang w:val="fr-FR" w:eastAsia="fr-FR"/>
    </w:rPr>
  </w:style>
  <w:style w:type="paragraph" w:customStyle="1" w:styleId="normal3">
    <w:name w:val="normal 3"/>
    <w:rsid w:val="00FC08A0"/>
    <w:pPr>
      <w:spacing w:after="0" w:line="240" w:lineRule="auto"/>
      <w:ind w:left="1296"/>
      <w:jc w:val="both"/>
    </w:pPr>
    <w:rPr>
      <w:rFonts w:ascii="Tms Rmn" w:eastAsia="Times New Roman" w:hAnsi="Tms Rmn" w:cs="Times New Roman"/>
      <w:sz w:val="24"/>
      <w:szCs w:val="24"/>
      <w:lang w:val="fr-FR" w:eastAsia="fr-FR"/>
    </w:rPr>
  </w:style>
  <w:style w:type="table" w:styleId="Grilledutableau">
    <w:name w:val="Table Grid"/>
    <w:basedOn w:val="TableauNormal"/>
    <w:uiPriority w:val="59"/>
    <w:rsid w:val="001D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7D6590"/>
    <w:rPr>
      <w:i/>
      <w:iCs/>
    </w:rPr>
  </w:style>
  <w:style w:type="character" w:customStyle="1" w:styleId="bold">
    <w:name w:val="bold"/>
    <w:basedOn w:val="Policepardfaut"/>
    <w:rsid w:val="007D6590"/>
  </w:style>
  <w:style w:type="paragraph" w:styleId="Textedebulles">
    <w:name w:val="Balloon Text"/>
    <w:basedOn w:val="Normal"/>
    <w:link w:val="TextedebullesCar"/>
    <w:uiPriority w:val="99"/>
    <w:semiHidden/>
    <w:unhideWhenUsed/>
    <w:rsid w:val="007D6590"/>
    <w:rPr>
      <w:rFonts w:ascii="Tahoma" w:hAnsi="Tahoma" w:cs="Tahoma"/>
      <w:sz w:val="16"/>
      <w:szCs w:val="16"/>
    </w:rPr>
  </w:style>
  <w:style w:type="character" w:customStyle="1" w:styleId="TextedebullesCar">
    <w:name w:val="Texte de bulles Car"/>
    <w:basedOn w:val="Policepardfaut"/>
    <w:link w:val="Textedebulles"/>
    <w:uiPriority w:val="99"/>
    <w:semiHidden/>
    <w:rsid w:val="007D6590"/>
    <w:rPr>
      <w:rFonts w:ascii="Tahoma" w:eastAsia="Times New Roman" w:hAnsi="Tahoma" w:cs="Tahoma"/>
      <w:sz w:val="16"/>
      <w:szCs w:val="16"/>
      <w:lang w:val="fr-FR" w:eastAsia="fr-FR"/>
    </w:rPr>
  </w:style>
  <w:style w:type="character" w:customStyle="1" w:styleId="Titre5Car">
    <w:name w:val="Titre 5 Car"/>
    <w:basedOn w:val="Policepardfaut"/>
    <w:link w:val="Titre5"/>
    <w:uiPriority w:val="9"/>
    <w:rsid w:val="00A0540C"/>
    <w:rPr>
      <w:rFonts w:ascii="Times New Roman" w:eastAsia="Times New Roman" w:hAnsi="Times New Roman" w:cs="Times New Roman"/>
      <w:b/>
      <w:bCs/>
      <w:sz w:val="20"/>
      <w:szCs w:val="20"/>
      <w:lang w:eastAsia="fr-BE"/>
    </w:rPr>
  </w:style>
  <w:style w:type="character" w:customStyle="1" w:styleId="publication-type">
    <w:name w:val="publication-type"/>
    <w:basedOn w:val="Policepardfaut"/>
    <w:rsid w:val="00A0540C"/>
  </w:style>
  <w:style w:type="character" w:customStyle="1" w:styleId="publication-title">
    <w:name w:val="publication-title"/>
    <w:basedOn w:val="Policepardfaut"/>
    <w:rsid w:val="00A0540C"/>
  </w:style>
  <w:style w:type="character" w:customStyle="1" w:styleId="full">
    <w:name w:val="full"/>
    <w:basedOn w:val="Policepardfaut"/>
    <w:rsid w:val="00A0540C"/>
  </w:style>
  <w:style w:type="character" w:styleId="lev">
    <w:name w:val="Strong"/>
    <w:basedOn w:val="Policepardfaut"/>
    <w:uiPriority w:val="22"/>
    <w:qFormat/>
    <w:rsid w:val="00A0540C"/>
    <w:rPr>
      <w:b/>
      <w:bCs/>
    </w:rPr>
  </w:style>
  <w:style w:type="character" w:styleId="Lienhypertextesuivivisit">
    <w:name w:val="FollowedHyperlink"/>
    <w:basedOn w:val="Policepardfaut"/>
    <w:uiPriority w:val="99"/>
    <w:semiHidden/>
    <w:unhideWhenUsed/>
    <w:rsid w:val="00C34C3D"/>
    <w:rPr>
      <w:color w:val="800080" w:themeColor="followedHyperlink"/>
      <w:u w:val="single"/>
    </w:rPr>
  </w:style>
  <w:style w:type="character" w:customStyle="1" w:styleId="Titre8Car">
    <w:name w:val="Titre 8 Car"/>
    <w:basedOn w:val="Policepardfaut"/>
    <w:link w:val="Titre8"/>
    <w:uiPriority w:val="9"/>
    <w:semiHidden/>
    <w:rsid w:val="00563BFF"/>
    <w:rPr>
      <w:rFonts w:asciiTheme="majorHAnsi" w:eastAsiaTheme="majorEastAsia" w:hAnsiTheme="majorHAnsi" w:cstheme="majorBidi"/>
      <w:color w:val="404040" w:themeColor="text1" w:themeTint="BF"/>
      <w:sz w:val="20"/>
      <w:szCs w:val="20"/>
      <w:lang w:val="fr-FR" w:eastAsia="fr-FR"/>
    </w:rPr>
  </w:style>
  <w:style w:type="paragraph" w:styleId="PrformatHTML">
    <w:name w:val="HTML Preformatted"/>
    <w:basedOn w:val="Normal"/>
    <w:link w:val="PrformatHTMLCar"/>
    <w:uiPriority w:val="99"/>
    <w:semiHidden/>
    <w:unhideWhenUsed/>
    <w:rsid w:val="00EE5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s-CL" w:eastAsia="es-CL"/>
    </w:rPr>
  </w:style>
  <w:style w:type="character" w:customStyle="1" w:styleId="PrformatHTMLCar">
    <w:name w:val="Préformaté HTML Car"/>
    <w:basedOn w:val="Policepardfaut"/>
    <w:link w:val="PrformatHTML"/>
    <w:uiPriority w:val="99"/>
    <w:semiHidden/>
    <w:rsid w:val="00EE585F"/>
    <w:rPr>
      <w:rFonts w:ascii="Courier New" w:eastAsia="Times New Roman" w:hAnsi="Courier New" w:cs="Courier New"/>
      <w:sz w:val="20"/>
      <w:szCs w:val="20"/>
      <w:lang w:val="es-CL" w:eastAsia="es-CL"/>
    </w:rPr>
  </w:style>
  <w:style w:type="paragraph" w:styleId="En-tte">
    <w:name w:val="header"/>
    <w:basedOn w:val="Normal"/>
    <w:link w:val="En-tteCar"/>
    <w:uiPriority w:val="99"/>
    <w:unhideWhenUsed/>
    <w:rsid w:val="00427901"/>
    <w:pPr>
      <w:tabs>
        <w:tab w:val="center" w:pos="4703"/>
        <w:tab w:val="right" w:pos="9406"/>
      </w:tabs>
    </w:pPr>
  </w:style>
  <w:style w:type="character" w:customStyle="1" w:styleId="En-tteCar">
    <w:name w:val="En-tête Car"/>
    <w:basedOn w:val="Policepardfaut"/>
    <w:link w:val="En-tte"/>
    <w:uiPriority w:val="99"/>
    <w:rsid w:val="00427901"/>
    <w:rPr>
      <w:rFonts w:ascii="Tms Rmn" w:eastAsia="Times New Roman" w:hAnsi="Tms Rmn" w:cs="Times New Roman"/>
      <w:sz w:val="24"/>
      <w:szCs w:val="20"/>
      <w:lang w:val="fr-FR" w:eastAsia="fr-FR"/>
    </w:rPr>
  </w:style>
  <w:style w:type="paragraph" w:styleId="Pieddepage">
    <w:name w:val="footer"/>
    <w:basedOn w:val="Normal"/>
    <w:link w:val="PieddepageCar"/>
    <w:uiPriority w:val="99"/>
    <w:unhideWhenUsed/>
    <w:rsid w:val="00427901"/>
    <w:pPr>
      <w:tabs>
        <w:tab w:val="center" w:pos="4703"/>
        <w:tab w:val="right" w:pos="9406"/>
      </w:tabs>
    </w:pPr>
  </w:style>
  <w:style w:type="character" w:customStyle="1" w:styleId="PieddepageCar">
    <w:name w:val="Pied de page Car"/>
    <w:basedOn w:val="Policepardfaut"/>
    <w:link w:val="Pieddepage"/>
    <w:uiPriority w:val="99"/>
    <w:rsid w:val="00427901"/>
    <w:rPr>
      <w:rFonts w:ascii="Tms Rmn" w:eastAsia="Times New Roman" w:hAnsi="Tms Rmn" w:cs="Times New Roman"/>
      <w:sz w:val="24"/>
      <w:szCs w:val="20"/>
      <w:lang w:val="fr-FR" w:eastAsia="fr-FR"/>
    </w:rPr>
  </w:style>
  <w:style w:type="paragraph" w:styleId="Paragraphedeliste">
    <w:name w:val="List Paragraph"/>
    <w:basedOn w:val="Normal"/>
    <w:uiPriority w:val="34"/>
    <w:qFormat/>
    <w:rsid w:val="00DC74E0"/>
    <w:pPr>
      <w:spacing w:after="200" w:line="276" w:lineRule="auto"/>
      <w:ind w:left="720"/>
      <w:contextualSpacing/>
      <w:jc w:val="left"/>
    </w:pPr>
    <w:rPr>
      <w:rFonts w:asciiTheme="minorHAnsi" w:eastAsiaTheme="minorHAnsi" w:hAnsiTheme="minorHAnsi" w:cstheme="minorBidi"/>
      <w:sz w:val="22"/>
      <w:szCs w:val="22"/>
      <w:lang w:val="es-CL" w:eastAsia="en-US"/>
    </w:rPr>
  </w:style>
  <w:style w:type="paragraph" w:styleId="NormalWeb">
    <w:name w:val="Normal (Web)"/>
    <w:basedOn w:val="Normal"/>
    <w:uiPriority w:val="99"/>
    <w:semiHidden/>
    <w:unhideWhenUsed/>
    <w:rsid w:val="00B64419"/>
    <w:pPr>
      <w:spacing w:before="100" w:beforeAutospacing="1" w:after="100" w:afterAutospacing="1"/>
      <w:jc w:val="left"/>
    </w:pPr>
    <w:rPr>
      <w:rFonts w:ascii="Times New Roman" w:eastAsiaTheme="minorEastAsia" w:hAnsi="Times New Roman"/>
      <w:szCs w:val="24"/>
      <w:lang w:val="fr-BE"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42A"/>
    <w:pPr>
      <w:spacing w:after="0" w:line="240" w:lineRule="auto"/>
      <w:jc w:val="both"/>
    </w:pPr>
    <w:rPr>
      <w:rFonts w:ascii="Tms Rmn" w:eastAsia="Times New Roman" w:hAnsi="Tms Rmn" w:cs="Times New Roman"/>
      <w:sz w:val="24"/>
      <w:szCs w:val="20"/>
      <w:lang w:val="fr-FR" w:eastAsia="fr-FR"/>
    </w:rPr>
  </w:style>
  <w:style w:type="paragraph" w:styleId="Titre5">
    <w:name w:val="heading 5"/>
    <w:basedOn w:val="Normal"/>
    <w:link w:val="Titre5Car"/>
    <w:uiPriority w:val="9"/>
    <w:qFormat/>
    <w:rsid w:val="00A0540C"/>
    <w:pPr>
      <w:spacing w:before="100" w:beforeAutospacing="1" w:after="100" w:afterAutospacing="1"/>
      <w:jc w:val="left"/>
      <w:outlineLvl w:val="4"/>
    </w:pPr>
    <w:rPr>
      <w:rFonts w:ascii="Times New Roman" w:hAnsi="Times New Roman"/>
      <w:b/>
      <w:bCs/>
      <w:sz w:val="20"/>
      <w:lang w:val="fr-BE" w:eastAsia="fr-BE"/>
    </w:rPr>
  </w:style>
  <w:style w:type="paragraph" w:styleId="Titre8">
    <w:name w:val="heading 8"/>
    <w:basedOn w:val="Normal"/>
    <w:next w:val="Normal"/>
    <w:link w:val="Titre8Car"/>
    <w:uiPriority w:val="9"/>
    <w:semiHidden/>
    <w:unhideWhenUsed/>
    <w:qFormat/>
    <w:rsid w:val="00563BFF"/>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mm30">
    <w:name w:val="somm 3 0"/>
    <w:link w:val="somm30Car"/>
    <w:rsid w:val="006D642A"/>
    <w:pPr>
      <w:tabs>
        <w:tab w:val="left" w:pos="432"/>
      </w:tabs>
      <w:spacing w:after="0" w:line="240" w:lineRule="auto"/>
      <w:ind w:left="432" w:hanging="432"/>
      <w:jc w:val="both"/>
    </w:pPr>
    <w:rPr>
      <w:rFonts w:ascii="Tms Rmn" w:eastAsia="Times New Roman" w:hAnsi="Tms Rmn" w:cs="Times New Roman"/>
      <w:sz w:val="24"/>
      <w:szCs w:val="20"/>
      <w:lang w:val="fr-FR" w:eastAsia="fr-FR"/>
    </w:rPr>
  </w:style>
  <w:style w:type="character" w:styleId="Lienhypertexte">
    <w:name w:val="Hyperlink"/>
    <w:rsid w:val="006D642A"/>
    <w:rPr>
      <w:color w:val="0000FF"/>
      <w:u w:val="single"/>
    </w:rPr>
  </w:style>
  <w:style w:type="paragraph" w:customStyle="1" w:styleId="ReferencesText">
    <w:name w:val="References Text"/>
    <w:basedOn w:val="Notedebasdepage"/>
    <w:rsid w:val="006D642A"/>
    <w:pPr>
      <w:spacing w:after="40"/>
      <w:ind w:left="284" w:hanging="284"/>
      <w:jc w:val="left"/>
    </w:pPr>
    <w:rPr>
      <w:rFonts w:ascii="Times New Roman" w:hAnsi="Times New Roman"/>
      <w:sz w:val="18"/>
      <w:lang w:val="en-US" w:eastAsia="en-US"/>
    </w:rPr>
  </w:style>
  <w:style w:type="paragraph" w:customStyle="1" w:styleId="Reference">
    <w:name w:val="Reference"/>
    <w:basedOn w:val="Corpsdetexte2"/>
    <w:rsid w:val="006D642A"/>
    <w:pPr>
      <w:spacing w:line="240" w:lineRule="auto"/>
      <w:jc w:val="left"/>
    </w:pPr>
    <w:rPr>
      <w:rFonts w:ascii="Times New Roman" w:hAnsi="Times New Roman"/>
      <w:sz w:val="22"/>
      <w:lang w:val="en-GB" w:eastAsia="fr-CA"/>
    </w:rPr>
  </w:style>
  <w:style w:type="paragraph" w:customStyle="1" w:styleId="Textemmoire">
    <w:name w:val="Texte mémoire"/>
    <w:basedOn w:val="Normal"/>
    <w:link w:val="TextemmoireCar"/>
    <w:rsid w:val="006D642A"/>
    <w:pPr>
      <w:spacing w:before="120" w:line="312" w:lineRule="auto"/>
      <w:ind w:firstLine="709"/>
    </w:pPr>
    <w:rPr>
      <w:rFonts w:ascii="Times New Roman" w:hAnsi="Times New Roman"/>
      <w:sz w:val="22"/>
      <w:szCs w:val="22"/>
      <w:lang w:val="fr-BE"/>
    </w:rPr>
  </w:style>
  <w:style w:type="character" w:customStyle="1" w:styleId="TextemmoireCar">
    <w:name w:val="Texte mémoire Car"/>
    <w:link w:val="Textemmoire"/>
    <w:rsid w:val="006D642A"/>
    <w:rPr>
      <w:rFonts w:ascii="Times New Roman" w:eastAsia="Times New Roman" w:hAnsi="Times New Roman" w:cs="Times New Roman"/>
      <w:lang w:eastAsia="fr-FR"/>
    </w:rPr>
  </w:style>
  <w:style w:type="character" w:customStyle="1" w:styleId="somm30Car">
    <w:name w:val="somm 3 0 Car"/>
    <w:link w:val="somm30"/>
    <w:rsid w:val="006D642A"/>
    <w:rPr>
      <w:rFonts w:ascii="Tms Rmn" w:eastAsia="Times New Roman" w:hAnsi="Tms Rmn" w:cs="Times New Roman"/>
      <w:sz w:val="24"/>
      <w:szCs w:val="20"/>
      <w:lang w:val="fr-FR" w:eastAsia="fr-FR"/>
    </w:rPr>
  </w:style>
  <w:style w:type="paragraph" w:styleId="Notedebasdepage">
    <w:name w:val="footnote text"/>
    <w:basedOn w:val="Normal"/>
    <w:link w:val="NotedebasdepageCar"/>
    <w:uiPriority w:val="99"/>
    <w:semiHidden/>
    <w:unhideWhenUsed/>
    <w:rsid w:val="006D642A"/>
    <w:rPr>
      <w:sz w:val="20"/>
    </w:rPr>
  </w:style>
  <w:style w:type="character" w:customStyle="1" w:styleId="NotedebasdepageCar">
    <w:name w:val="Note de bas de page Car"/>
    <w:basedOn w:val="Policepardfaut"/>
    <w:link w:val="Notedebasdepage"/>
    <w:uiPriority w:val="99"/>
    <w:semiHidden/>
    <w:rsid w:val="006D642A"/>
    <w:rPr>
      <w:rFonts w:ascii="Tms Rmn" w:eastAsia="Times New Roman" w:hAnsi="Tms Rmn" w:cs="Times New Roman"/>
      <w:sz w:val="20"/>
      <w:szCs w:val="20"/>
      <w:lang w:val="fr-FR" w:eastAsia="fr-FR"/>
    </w:rPr>
  </w:style>
  <w:style w:type="paragraph" w:styleId="Corpsdetexte2">
    <w:name w:val="Body Text 2"/>
    <w:basedOn w:val="Normal"/>
    <w:link w:val="Corpsdetexte2Car"/>
    <w:uiPriority w:val="99"/>
    <w:semiHidden/>
    <w:unhideWhenUsed/>
    <w:rsid w:val="006D642A"/>
    <w:pPr>
      <w:spacing w:after="120" w:line="480" w:lineRule="auto"/>
    </w:pPr>
  </w:style>
  <w:style w:type="character" w:customStyle="1" w:styleId="Corpsdetexte2Car">
    <w:name w:val="Corps de texte 2 Car"/>
    <w:basedOn w:val="Policepardfaut"/>
    <w:link w:val="Corpsdetexte2"/>
    <w:uiPriority w:val="99"/>
    <w:semiHidden/>
    <w:rsid w:val="006D642A"/>
    <w:rPr>
      <w:rFonts w:ascii="Tms Rmn" w:eastAsia="Times New Roman" w:hAnsi="Tms Rmn" w:cs="Times New Roman"/>
      <w:sz w:val="24"/>
      <w:szCs w:val="20"/>
      <w:lang w:val="fr-FR" w:eastAsia="fr-FR"/>
    </w:rPr>
  </w:style>
  <w:style w:type="paragraph" w:customStyle="1" w:styleId="normal2">
    <w:name w:val="normal 2"/>
    <w:rsid w:val="00FC08A0"/>
    <w:pPr>
      <w:spacing w:after="0" w:line="240" w:lineRule="auto"/>
      <w:ind w:left="864"/>
      <w:jc w:val="both"/>
    </w:pPr>
    <w:rPr>
      <w:rFonts w:ascii="Tms Rmn" w:eastAsia="Times New Roman" w:hAnsi="Tms Rmn" w:cs="Times New Roman"/>
      <w:sz w:val="24"/>
      <w:szCs w:val="24"/>
      <w:lang w:val="fr-FR" w:eastAsia="fr-FR"/>
    </w:rPr>
  </w:style>
  <w:style w:type="paragraph" w:customStyle="1" w:styleId="normal3">
    <w:name w:val="normal 3"/>
    <w:rsid w:val="00FC08A0"/>
    <w:pPr>
      <w:spacing w:after="0" w:line="240" w:lineRule="auto"/>
      <w:ind w:left="1296"/>
      <w:jc w:val="both"/>
    </w:pPr>
    <w:rPr>
      <w:rFonts w:ascii="Tms Rmn" w:eastAsia="Times New Roman" w:hAnsi="Tms Rmn" w:cs="Times New Roman"/>
      <w:sz w:val="24"/>
      <w:szCs w:val="24"/>
      <w:lang w:val="fr-FR" w:eastAsia="fr-FR"/>
    </w:rPr>
  </w:style>
  <w:style w:type="table" w:styleId="Grilledutableau">
    <w:name w:val="Table Grid"/>
    <w:basedOn w:val="TableauNormal"/>
    <w:uiPriority w:val="59"/>
    <w:rsid w:val="001D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7D6590"/>
    <w:rPr>
      <w:i/>
      <w:iCs/>
    </w:rPr>
  </w:style>
  <w:style w:type="character" w:customStyle="1" w:styleId="bold">
    <w:name w:val="bold"/>
    <w:basedOn w:val="Policepardfaut"/>
    <w:rsid w:val="007D6590"/>
  </w:style>
  <w:style w:type="paragraph" w:styleId="Textedebulles">
    <w:name w:val="Balloon Text"/>
    <w:basedOn w:val="Normal"/>
    <w:link w:val="TextedebullesCar"/>
    <w:uiPriority w:val="99"/>
    <w:semiHidden/>
    <w:unhideWhenUsed/>
    <w:rsid w:val="007D6590"/>
    <w:rPr>
      <w:rFonts w:ascii="Tahoma" w:hAnsi="Tahoma" w:cs="Tahoma"/>
      <w:sz w:val="16"/>
      <w:szCs w:val="16"/>
    </w:rPr>
  </w:style>
  <w:style w:type="character" w:customStyle="1" w:styleId="TextedebullesCar">
    <w:name w:val="Texte de bulles Car"/>
    <w:basedOn w:val="Policepardfaut"/>
    <w:link w:val="Textedebulles"/>
    <w:uiPriority w:val="99"/>
    <w:semiHidden/>
    <w:rsid w:val="007D6590"/>
    <w:rPr>
      <w:rFonts w:ascii="Tahoma" w:eastAsia="Times New Roman" w:hAnsi="Tahoma" w:cs="Tahoma"/>
      <w:sz w:val="16"/>
      <w:szCs w:val="16"/>
      <w:lang w:val="fr-FR" w:eastAsia="fr-FR"/>
    </w:rPr>
  </w:style>
  <w:style w:type="character" w:customStyle="1" w:styleId="Titre5Car">
    <w:name w:val="Titre 5 Car"/>
    <w:basedOn w:val="Policepardfaut"/>
    <w:link w:val="Titre5"/>
    <w:uiPriority w:val="9"/>
    <w:rsid w:val="00A0540C"/>
    <w:rPr>
      <w:rFonts w:ascii="Times New Roman" w:eastAsia="Times New Roman" w:hAnsi="Times New Roman" w:cs="Times New Roman"/>
      <w:b/>
      <w:bCs/>
      <w:sz w:val="20"/>
      <w:szCs w:val="20"/>
      <w:lang w:eastAsia="fr-BE"/>
    </w:rPr>
  </w:style>
  <w:style w:type="character" w:customStyle="1" w:styleId="publication-type">
    <w:name w:val="publication-type"/>
    <w:basedOn w:val="Policepardfaut"/>
    <w:rsid w:val="00A0540C"/>
  </w:style>
  <w:style w:type="character" w:customStyle="1" w:styleId="publication-title">
    <w:name w:val="publication-title"/>
    <w:basedOn w:val="Policepardfaut"/>
    <w:rsid w:val="00A0540C"/>
  </w:style>
  <w:style w:type="character" w:customStyle="1" w:styleId="full">
    <w:name w:val="full"/>
    <w:basedOn w:val="Policepardfaut"/>
    <w:rsid w:val="00A0540C"/>
  </w:style>
  <w:style w:type="character" w:styleId="lev">
    <w:name w:val="Strong"/>
    <w:basedOn w:val="Policepardfaut"/>
    <w:uiPriority w:val="22"/>
    <w:qFormat/>
    <w:rsid w:val="00A0540C"/>
    <w:rPr>
      <w:b/>
      <w:bCs/>
    </w:rPr>
  </w:style>
  <w:style w:type="character" w:styleId="Lienhypertextesuivivisit">
    <w:name w:val="FollowedHyperlink"/>
    <w:basedOn w:val="Policepardfaut"/>
    <w:uiPriority w:val="99"/>
    <w:semiHidden/>
    <w:unhideWhenUsed/>
    <w:rsid w:val="00C34C3D"/>
    <w:rPr>
      <w:color w:val="800080" w:themeColor="followedHyperlink"/>
      <w:u w:val="single"/>
    </w:rPr>
  </w:style>
  <w:style w:type="character" w:customStyle="1" w:styleId="Titre8Car">
    <w:name w:val="Titre 8 Car"/>
    <w:basedOn w:val="Policepardfaut"/>
    <w:link w:val="Titre8"/>
    <w:uiPriority w:val="9"/>
    <w:semiHidden/>
    <w:rsid w:val="00563BFF"/>
    <w:rPr>
      <w:rFonts w:asciiTheme="majorHAnsi" w:eastAsiaTheme="majorEastAsia" w:hAnsiTheme="majorHAnsi" w:cstheme="majorBidi"/>
      <w:color w:val="404040" w:themeColor="text1" w:themeTint="BF"/>
      <w:sz w:val="20"/>
      <w:szCs w:val="20"/>
      <w:lang w:val="fr-FR" w:eastAsia="fr-FR"/>
    </w:rPr>
  </w:style>
  <w:style w:type="paragraph" w:styleId="PrformatHTML">
    <w:name w:val="HTML Preformatted"/>
    <w:basedOn w:val="Normal"/>
    <w:link w:val="PrformatHTMLCar"/>
    <w:uiPriority w:val="99"/>
    <w:semiHidden/>
    <w:unhideWhenUsed/>
    <w:rsid w:val="00EE5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s-CL" w:eastAsia="es-CL"/>
    </w:rPr>
  </w:style>
  <w:style w:type="character" w:customStyle="1" w:styleId="PrformatHTMLCar">
    <w:name w:val="Préformaté HTML Car"/>
    <w:basedOn w:val="Policepardfaut"/>
    <w:link w:val="PrformatHTML"/>
    <w:uiPriority w:val="99"/>
    <w:semiHidden/>
    <w:rsid w:val="00EE585F"/>
    <w:rPr>
      <w:rFonts w:ascii="Courier New" w:eastAsia="Times New Roman" w:hAnsi="Courier New" w:cs="Courier New"/>
      <w:sz w:val="20"/>
      <w:szCs w:val="20"/>
      <w:lang w:val="es-CL" w:eastAsia="es-CL"/>
    </w:rPr>
  </w:style>
  <w:style w:type="paragraph" w:styleId="En-tte">
    <w:name w:val="header"/>
    <w:basedOn w:val="Normal"/>
    <w:link w:val="En-tteCar"/>
    <w:uiPriority w:val="99"/>
    <w:unhideWhenUsed/>
    <w:rsid w:val="00427901"/>
    <w:pPr>
      <w:tabs>
        <w:tab w:val="center" w:pos="4703"/>
        <w:tab w:val="right" w:pos="9406"/>
      </w:tabs>
    </w:pPr>
  </w:style>
  <w:style w:type="character" w:customStyle="1" w:styleId="En-tteCar">
    <w:name w:val="En-tête Car"/>
    <w:basedOn w:val="Policepardfaut"/>
    <w:link w:val="En-tte"/>
    <w:uiPriority w:val="99"/>
    <w:rsid w:val="00427901"/>
    <w:rPr>
      <w:rFonts w:ascii="Tms Rmn" w:eastAsia="Times New Roman" w:hAnsi="Tms Rmn" w:cs="Times New Roman"/>
      <w:sz w:val="24"/>
      <w:szCs w:val="20"/>
      <w:lang w:val="fr-FR" w:eastAsia="fr-FR"/>
    </w:rPr>
  </w:style>
  <w:style w:type="paragraph" w:styleId="Pieddepage">
    <w:name w:val="footer"/>
    <w:basedOn w:val="Normal"/>
    <w:link w:val="PieddepageCar"/>
    <w:uiPriority w:val="99"/>
    <w:unhideWhenUsed/>
    <w:rsid w:val="00427901"/>
    <w:pPr>
      <w:tabs>
        <w:tab w:val="center" w:pos="4703"/>
        <w:tab w:val="right" w:pos="9406"/>
      </w:tabs>
    </w:pPr>
  </w:style>
  <w:style w:type="character" w:customStyle="1" w:styleId="PieddepageCar">
    <w:name w:val="Pied de page Car"/>
    <w:basedOn w:val="Policepardfaut"/>
    <w:link w:val="Pieddepage"/>
    <w:uiPriority w:val="99"/>
    <w:rsid w:val="00427901"/>
    <w:rPr>
      <w:rFonts w:ascii="Tms Rmn" w:eastAsia="Times New Roman" w:hAnsi="Tms Rmn" w:cs="Times New Roman"/>
      <w:sz w:val="24"/>
      <w:szCs w:val="20"/>
      <w:lang w:val="fr-FR" w:eastAsia="fr-FR"/>
    </w:rPr>
  </w:style>
  <w:style w:type="paragraph" w:styleId="Paragraphedeliste">
    <w:name w:val="List Paragraph"/>
    <w:basedOn w:val="Normal"/>
    <w:uiPriority w:val="34"/>
    <w:qFormat/>
    <w:rsid w:val="00DC74E0"/>
    <w:pPr>
      <w:spacing w:after="200" w:line="276" w:lineRule="auto"/>
      <w:ind w:left="720"/>
      <w:contextualSpacing/>
      <w:jc w:val="left"/>
    </w:pPr>
    <w:rPr>
      <w:rFonts w:asciiTheme="minorHAnsi" w:eastAsiaTheme="minorHAnsi" w:hAnsiTheme="minorHAnsi" w:cstheme="minorBidi"/>
      <w:sz w:val="22"/>
      <w:szCs w:val="22"/>
      <w:lang w:val="es-CL" w:eastAsia="en-US"/>
    </w:rPr>
  </w:style>
  <w:style w:type="paragraph" w:styleId="NormalWeb">
    <w:name w:val="Normal (Web)"/>
    <w:basedOn w:val="Normal"/>
    <w:uiPriority w:val="99"/>
    <w:semiHidden/>
    <w:unhideWhenUsed/>
    <w:rsid w:val="00B64419"/>
    <w:pPr>
      <w:spacing w:before="100" w:beforeAutospacing="1" w:after="100" w:afterAutospacing="1"/>
      <w:jc w:val="left"/>
    </w:pPr>
    <w:rPr>
      <w:rFonts w:ascii="Times New Roman" w:eastAsiaTheme="minorEastAsia" w:hAnsi="Times New Roman"/>
      <w:szCs w:val="24"/>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930">
      <w:bodyDiv w:val="1"/>
      <w:marLeft w:val="0"/>
      <w:marRight w:val="0"/>
      <w:marTop w:val="0"/>
      <w:marBottom w:val="0"/>
      <w:divBdr>
        <w:top w:val="none" w:sz="0" w:space="0" w:color="auto"/>
        <w:left w:val="none" w:sz="0" w:space="0" w:color="auto"/>
        <w:bottom w:val="none" w:sz="0" w:space="0" w:color="auto"/>
        <w:right w:val="none" w:sz="0" w:space="0" w:color="auto"/>
      </w:divBdr>
    </w:div>
    <w:div w:id="18238632">
      <w:bodyDiv w:val="1"/>
      <w:marLeft w:val="0"/>
      <w:marRight w:val="0"/>
      <w:marTop w:val="0"/>
      <w:marBottom w:val="0"/>
      <w:divBdr>
        <w:top w:val="none" w:sz="0" w:space="0" w:color="auto"/>
        <w:left w:val="none" w:sz="0" w:space="0" w:color="auto"/>
        <w:bottom w:val="none" w:sz="0" w:space="0" w:color="auto"/>
        <w:right w:val="none" w:sz="0" w:space="0" w:color="auto"/>
      </w:divBdr>
    </w:div>
    <w:div w:id="94640495">
      <w:bodyDiv w:val="1"/>
      <w:marLeft w:val="0"/>
      <w:marRight w:val="0"/>
      <w:marTop w:val="0"/>
      <w:marBottom w:val="0"/>
      <w:divBdr>
        <w:top w:val="none" w:sz="0" w:space="0" w:color="auto"/>
        <w:left w:val="none" w:sz="0" w:space="0" w:color="auto"/>
        <w:bottom w:val="none" w:sz="0" w:space="0" w:color="auto"/>
        <w:right w:val="none" w:sz="0" w:space="0" w:color="auto"/>
      </w:divBdr>
    </w:div>
    <w:div w:id="97143917">
      <w:bodyDiv w:val="1"/>
      <w:marLeft w:val="0"/>
      <w:marRight w:val="0"/>
      <w:marTop w:val="0"/>
      <w:marBottom w:val="0"/>
      <w:divBdr>
        <w:top w:val="none" w:sz="0" w:space="0" w:color="auto"/>
        <w:left w:val="none" w:sz="0" w:space="0" w:color="auto"/>
        <w:bottom w:val="none" w:sz="0" w:space="0" w:color="auto"/>
        <w:right w:val="none" w:sz="0" w:space="0" w:color="auto"/>
      </w:divBdr>
    </w:div>
    <w:div w:id="145512865">
      <w:bodyDiv w:val="1"/>
      <w:marLeft w:val="0"/>
      <w:marRight w:val="0"/>
      <w:marTop w:val="0"/>
      <w:marBottom w:val="0"/>
      <w:divBdr>
        <w:top w:val="none" w:sz="0" w:space="0" w:color="auto"/>
        <w:left w:val="none" w:sz="0" w:space="0" w:color="auto"/>
        <w:bottom w:val="none" w:sz="0" w:space="0" w:color="auto"/>
        <w:right w:val="none" w:sz="0" w:space="0" w:color="auto"/>
      </w:divBdr>
    </w:div>
    <w:div w:id="158079227">
      <w:bodyDiv w:val="1"/>
      <w:marLeft w:val="0"/>
      <w:marRight w:val="0"/>
      <w:marTop w:val="0"/>
      <w:marBottom w:val="0"/>
      <w:divBdr>
        <w:top w:val="none" w:sz="0" w:space="0" w:color="auto"/>
        <w:left w:val="none" w:sz="0" w:space="0" w:color="auto"/>
        <w:bottom w:val="none" w:sz="0" w:space="0" w:color="auto"/>
        <w:right w:val="none" w:sz="0" w:space="0" w:color="auto"/>
      </w:divBdr>
    </w:div>
    <w:div w:id="160195549">
      <w:bodyDiv w:val="1"/>
      <w:marLeft w:val="0"/>
      <w:marRight w:val="0"/>
      <w:marTop w:val="0"/>
      <w:marBottom w:val="0"/>
      <w:divBdr>
        <w:top w:val="none" w:sz="0" w:space="0" w:color="auto"/>
        <w:left w:val="none" w:sz="0" w:space="0" w:color="auto"/>
        <w:bottom w:val="none" w:sz="0" w:space="0" w:color="auto"/>
        <w:right w:val="none" w:sz="0" w:space="0" w:color="auto"/>
      </w:divBdr>
    </w:div>
    <w:div w:id="194009136">
      <w:bodyDiv w:val="1"/>
      <w:marLeft w:val="0"/>
      <w:marRight w:val="0"/>
      <w:marTop w:val="0"/>
      <w:marBottom w:val="0"/>
      <w:divBdr>
        <w:top w:val="none" w:sz="0" w:space="0" w:color="auto"/>
        <w:left w:val="none" w:sz="0" w:space="0" w:color="auto"/>
        <w:bottom w:val="none" w:sz="0" w:space="0" w:color="auto"/>
        <w:right w:val="none" w:sz="0" w:space="0" w:color="auto"/>
      </w:divBdr>
    </w:div>
    <w:div w:id="200942399">
      <w:bodyDiv w:val="1"/>
      <w:marLeft w:val="0"/>
      <w:marRight w:val="0"/>
      <w:marTop w:val="0"/>
      <w:marBottom w:val="0"/>
      <w:divBdr>
        <w:top w:val="none" w:sz="0" w:space="0" w:color="auto"/>
        <w:left w:val="none" w:sz="0" w:space="0" w:color="auto"/>
        <w:bottom w:val="none" w:sz="0" w:space="0" w:color="auto"/>
        <w:right w:val="none" w:sz="0" w:space="0" w:color="auto"/>
      </w:divBdr>
    </w:div>
    <w:div w:id="260843674">
      <w:bodyDiv w:val="1"/>
      <w:marLeft w:val="0"/>
      <w:marRight w:val="0"/>
      <w:marTop w:val="0"/>
      <w:marBottom w:val="0"/>
      <w:divBdr>
        <w:top w:val="none" w:sz="0" w:space="0" w:color="auto"/>
        <w:left w:val="none" w:sz="0" w:space="0" w:color="auto"/>
        <w:bottom w:val="none" w:sz="0" w:space="0" w:color="auto"/>
        <w:right w:val="none" w:sz="0" w:space="0" w:color="auto"/>
      </w:divBdr>
    </w:div>
    <w:div w:id="266081896">
      <w:bodyDiv w:val="1"/>
      <w:marLeft w:val="0"/>
      <w:marRight w:val="0"/>
      <w:marTop w:val="0"/>
      <w:marBottom w:val="0"/>
      <w:divBdr>
        <w:top w:val="none" w:sz="0" w:space="0" w:color="auto"/>
        <w:left w:val="none" w:sz="0" w:space="0" w:color="auto"/>
        <w:bottom w:val="none" w:sz="0" w:space="0" w:color="auto"/>
        <w:right w:val="none" w:sz="0" w:space="0" w:color="auto"/>
      </w:divBdr>
    </w:div>
    <w:div w:id="284426486">
      <w:bodyDiv w:val="1"/>
      <w:marLeft w:val="0"/>
      <w:marRight w:val="0"/>
      <w:marTop w:val="0"/>
      <w:marBottom w:val="0"/>
      <w:divBdr>
        <w:top w:val="none" w:sz="0" w:space="0" w:color="auto"/>
        <w:left w:val="none" w:sz="0" w:space="0" w:color="auto"/>
        <w:bottom w:val="none" w:sz="0" w:space="0" w:color="auto"/>
        <w:right w:val="none" w:sz="0" w:space="0" w:color="auto"/>
      </w:divBdr>
    </w:div>
    <w:div w:id="457072564">
      <w:bodyDiv w:val="1"/>
      <w:marLeft w:val="0"/>
      <w:marRight w:val="0"/>
      <w:marTop w:val="0"/>
      <w:marBottom w:val="0"/>
      <w:divBdr>
        <w:top w:val="none" w:sz="0" w:space="0" w:color="auto"/>
        <w:left w:val="none" w:sz="0" w:space="0" w:color="auto"/>
        <w:bottom w:val="none" w:sz="0" w:space="0" w:color="auto"/>
        <w:right w:val="none" w:sz="0" w:space="0" w:color="auto"/>
      </w:divBdr>
    </w:div>
    <w:div w:id="537426640">
      <w:bodyDiv w:val="1"/>
      <w:marLeft w:val="0"/>
      <w:marRight w:val="0"/>
      <w:marTop w:val="0"/>
      <w:marBottom w:val="0"/>
      <w:divBdr>
        <w:top w:val="none" w:sz="0" w:space="0" w:color="auto"/>
        <w:left w:val="none" w:sz="0" w:space="0" w:color="auto"/>
        <w:bottom w:val="none" w:sz="0" w:space="0" w:color="auto"/>
        <w:right w:val="none" w:sz="0" w:space="0" w:color="auto"/>
      </w:divBdr>
    </w:div>
    <w:div w:id="582956203">
      <w:bodyDiv w:val="1"/>
      <w:marLeft w:val="0"/>
      <w:marRight w:val="0"/>
      <w:marTop w:val="0"/>
      <w:marBottom w:val="0"/>
      <w:divBdr>
        <w:top w:val="none" w:sz="0" w:space="0" w:color="auto"/>
        <w:left w:val="none" w:sz="0" w:space="0" w:color="auto"/>
        <w:bottom w:val="none" w:sz="0" w:space="0" w:color="auto"/>
        <w:right w:val="none" w:sz="0" w:space="0" w:color="auto"/>
      </w:divBdr>
    </w:div>
    <w:div w:id="609970790">
      <w:bodyDiv w:val="1"/>
      <w:marLeft w:val="0"/>
      <w:marRight w:val="0"/>
      <w:marTop w:val="0"/>
      <w:marBottom w:val="0"/>
      <w:divBdr>
        <w:top w:val="none" w:sz="0" w:space="0" w:color="auto"/>
        <w:left w:val="none" w:sz="0" w:space="0" w:color="auto"/>
        <w:bottom w:val="none" w:sz="0" w:space="0" w:color="auto"/>
        <w:right w:val="none" w:sz="0" w:space="0" w:color="auto"/>
      </w:divBdr>
    </w:div>
    <w:div w:id="627973395">
      <w:bodyDiv w:val="1"/>
      <w:marLeft w:val="0"/>
      <w:marRight w:val="0"/>
      <w:marTop w:val="0"/>
      <w:marBottom w:val="0"/>
      <w:divBdr>
        <w:top w:val="none" w:sz="0" w:space="0" w:color="auto"/>
        <w:left w:val="none" w:sz="0" w:space="0" w:color="auto"/>
        <w:bottom w:val="none" w:sz="0" w:space="0" w:color="auto"/>
        <w:right w:val="none" w:sz="0" w:space="0" w:color="auto"/>
      </w:divBdr>
    </w:div>
    <w:div w:id="654070346">
      <w:bodyDiv w:val="1"/>
      <w:marLeft w:val="0"/>
      <w:marRight w:val="0"/>
      <w:marTop w:val="0"/>
      <w:marBottom w:val="0"/>
      <w:divBdr>
        <w:top w:val="none" w:sz="0" w:space="0" w:color="auto"/>
        <w:left w:val="none" w:sz="0" w:space="0" w:color="auto"/>
        <w:bottom w:val="none" w:sz="0" w:space="0" w:color="auto"/>
        <w:right w:val="none" w:sz="0" w:space="0" w:color="auto"/>
      </w:divBdr>
    </w:div>
    <w:div w:id="666784819">
      <w:bodyDiv w:val="1"/>
      <w:marLeft w:val="0"/>
      <w:marRight w:val="0"/>
      <w:marTop w:val="0"/>
      <w:marBottom w:val="0"/>
      <w:divBdr>
        <w:top w:val="none" w:sz="0" w:space="0" w:color="auto"/>
        <w:left w:val="none" w:sz="0" w:space="0" w:color="auto"/>
        <w:bottom w:val="none" w:sz="0" w:space="0" w:color="auto"/>
        <w:right w:val="none" w:sz="0" w:space="0" w:color="auto"/>
      </w:divBdr>
    </w:div>
    <w:div w:id="739602162">
      <w:bodyDiv w:val="1"/>
      <w:marLeft w:val="0"/>
      <w:marRight w:val="0"/>
      <w:marTop w:val="0"/>
      <w:marBottom w:val="0"/>
      <w:divBdr>
        <w:top w:val="none" w:sz="0" w:space="0" w:color="auto"/>
        <w:left w:val="none" w:sz="0" w:space="0" w:color="auto"/>
        <w:bottom w:val="none" w:sz="0" w:space="0" w:color="auto"/>
        <w:right w:val="none" w:sz="0" w:space="0" w:color="auto"/>
      </w:divBdr>
    </w:div>
    <w:div w:id="954212230">
      <w:bodyDiv w:val="1"/>
      <w:marLeft w:val="0"/>
      <w:marRight w:val="0"/>
      <w:marTop w:val="0"/>
      <w:marBottom w:val="0"/>
      <w:divBdr>
        <w:top w:val="none" w:sz="0" w:space="0" w:color="auto"/>
        <w:left w:val="none" w:sz="0" w:space="0" w:color="auto"/>
        <w:bottom w:val="none" w:sz="0" w:space="0" w:color="auto"/>
        <w:right w:val="none" w:sz="0" w:space="0" w:color="auto"/>
      </w:divBdr>
    </w:div>
    <w:div w:id="1056246636">
      <w:bodyDiv w:val="1"/>
      <w:marLeft w:val="0"/>
      <w:marRight w:val="0"/>
      <w:marTop w:val="0"/>
      <w:marBottom w:val="0"/>
      <w:divBdr>
        <w:top w:val="none" w:sz="0" w:space="0" w:color="auto"/>
        <w:left w:val="none" w:sz="0" w:space="0" w:color="auto"/>
        <w:bottom w:val="none" w:sz="0" w:space="0" w:color="auto"/>
        <w:right w:val="none" w:sz="0" w:space="0" w:color="auto"/>
      </w:divBdr>
    </w:div>
    <w:div w:id="1170408126">
      <w:bodyDiv w:val="1"/>
      <w:marLeft w:val="0"/>
      <w:marRight w:val="0"/>
      <w:marTop w:val="0"/>
      <w:marBottom w:val="0"/>
      <w:divBdr>
        <w:top w:val="none" w:sz="0" w:space="0" w:color="auto"/>
        <w:left w:val="none" w:sz="0" w:space="0" w:color="auto"/>
        <w:bottom w:val="none" w:sz="0" w:space="0" w:color="auto"/>
        <w:right w:val="none" w:sz="0" w:space="0" w:color="auto"/>
      </w:divBdr>
    </w:div>
    <w:div w:id="1360349812">
      <w:bodyDiv w:val="1"/>
      <w:marLeft w:val="0"/>
      <w:marRight w:val="0"/>
      <w:marTop w:val="0"/>
      <w:marBottom w:val="0"/>
      <w:divBdr>
        <w:top w:val="none" w:sz="0" w:space="0" w:color="auto"/>
        <w:left w:val="none" w:sz="0" w:space="0" w:color="auto"/>
        <w:bottom w:val="none" w:sz="0" w:space="0" w:color="auto"/>
        <w:right w:val="none" w:sz="0" w:space="0" w:color="auto"/>
      </w:divBdr>
    </w:div>
    <w:div w:id="1447120682">
      <w:bodyDiv w:val="1"/>
      <w:marLeft w:val="0"/>
      <w:marRight w:val="0"/>
      <w:marTop w:val="0"/>
      <w:marBottom w:val="0"/>
      <w:divBdr>
        <w:top w:val="none" w:sz="0" w:space="0" w:color="auto"/>
        <w:left w:val="none" w:sz="0" w:space="0" w:color="auto"/>
        <w:bottom w:val="none" w:sz="0" w:space="0" w:color="auto"/>
        <w:right w:val="none" w:sz="0" w:space="0" w:color="auto"/>
      </w:divBdr>
    </w:div>
    <w:div w:id="1571428139">
      <w:bodyDiv w:val="1"/>
      <w:marLeft w:val="0"/>
      <w:marRight w:val="0"/>
      <w:marTop w:val="0"/>
      <w:marBottom w:val="0"/>
      <w:divBdr>
        <w:top w:val="none" w:sz="0" w:space="0" w:color="auto"/>
        <w:left w:val="none" w:sz="0" w:space="0" w:color="auto"/>
        <w:bottom w:val="none" w:sz="0" w:space="0" w:color="auto"/>
        <w:right w:val="none" w:sz="0" w:space="0" w:color="auto"/>
      </w:divBdr>
      <w:divsChild>
        <w:div w:id="2107459850">
          <w:marLeft w:val="0"/>
          <w:marRight w:val="0"/>
          <w:marTop w:val="0"/>
          <w:marBottom w:val="0"/>
          <w:divBdr>
            <w:top w:val="none" w:sz="0" w:space="0" w:color="auto"/>
            <w:left w:val="none" w:sz="0" w:space="0" w:color="auto"/>
            <w:bottom w:val="none" w:sz="0" w:space="0" w:color="auto"/>
            <w:right w:val="none" w:sz="0" w:space="0" w:color="auto"/>
          </w:divBdr>
        </w:div>
        <w:div w:id="378017488">
          <w:marLeft w:val="0"/>
          <w:marRight w:val="0"/>
          <w:marTop w:val="0"/>
          <w:marBottom w:val="0"/>
          <w:divBdr>
            <w:top w:val="none" w:sz="0" w:space="0" w:color="auto"/>
            <w:left w:val="none" w:sz="0" w:space="0" w:color="auto"/>
            <w:bottom w:val="none" w:sz="0" w:space="0" w:color="auto"/>
            <w:right w:val="none" w:sz="0" w:space="0" w:color="auto"/>
          </w:divBdr>
        </w:div>
        <w:div w:id="1050807943">
          <w:marLeft w:val="0"/>
          <w:marRight w:val="0"/>
          <w:marTop w:val="0"/>
          <w:marBottom w:val="0"/>
          <w:divBdr>
            <w:top w:val="none" w:sz="0" w:space="0" w:color="auto"/>
            <w:left w:val="none" w:sz="0" w:space="0" w:color="auto"/>
            <w:bottom w:val="none" w:sz="0" w:space="0" w:color="auto"/>
            <w:right w:val="none" w:sz="0" w:space="0" w:color="auto"/>
          </w:divBdr>
        </w:div>
      </w:divsChild>
    </w:div>
    <w:div w:id="1686596132">
      <w:bodyDiv w:val="1"/>
      <w:marLeft w:val="0"/>
      <w:marRight w:val="0"/>
      <w:marTop w:val="0"/>
      <w:marBottom w:val="0"/>
      <w:divBdr>
        <w:top w:val="none" w:sz="0" w:space="0" w:color="auto"/>
        <w:left w:val="none" w:sz="0" w:space="0" w:color="auto"/>
        <w:bottom w:val="none" w:sz="0" w:space="0" w:color="auto"/>
        <w:right w:val="none" w:sz="0" w:space="0" w:color="auto"/>
      </w:divBdr>
    </w:div>
    <w:div w:id="1698462167">
      <w:bodyDiv w:val="1"/>
      <w:marLeft w:val="0"/>
      <w:marRight w:val="0"/>
      <w:marTop w:val="0"/>
      <w:marBottom w:val="0"/>
      <w:divBdr>
        <w:top w:val="none" w:sz="0" w:space="0" w:color="auto"/>
        <w:left w:val="none" w:sz="0" w:space="0" w:color="auto"/>
        <w:bottom w:val="none" w:sz="0" w:space="0" w:color="auto"/>
        <w:right w:val="none" w:sz="0" w:space="0" w:color="auto"/>
      </w:divBdr>
    </w:div>
    <w:div w:id="1703434176">
      <w:bodyDiv w:val="1"/>
      <w:marLeft w:val="0"/>
      <w:marRight w:val="0"/>
      <w:marTop w:val="0"/>
      <w:marBottom w:val="0"/>
      <w:divBdr>
        <w:top w:val="none" w:sz="0" w:space="0" w:color="auto"/>
        <w:left w:val="none" w:sz="0" w:space="0" w:color="auto"/>
        <w:bottom w:val="none" w:sz="0" w:space="0" w:color="auto"/>
        <w:right w:val="none" w:sz="0" w:space="0" w:color="auto"/>
      </w:divBdr>
    </w:div>
    <w:div w:id="1744641512">
      <w:bodyDiv w:val="1"/>
      <w:marLeft w:val="0"/>
      <w:marRight w:val="0"/>
      <w:marTop w:val="0"/>
      <w:marBottom w:val="0"/>
      <w:divBdr>
        <w:top w:val="none" w:sz="0" w:space="0" w:color="auto"/>
        <w:left w:val="none" w:sz="0" w:space="0" w:color="auto"/>
        <w:bottom w:val="none" w:sz="0" w:space="0" w:color="auto"/>
        <w:right w:val="none" w:sz="0" w:space="0" w:color="auto"/>
      </w:divBdr>
    </w:div>
    <w:div w:id="1839073102">
      <w:bodyDiv w:val="1"/>
      <w:marLeft w:val="0"/>
      <w:marRight w:val="0"/>
      <w:marTop w:val="0"/>
      <w:marBottom w:val="0"/>
      <w:divBdr>
        <w:top w:val="none" w:sz="0" w:space="0" w:color="auto"/>
        <w:left w:val="none" w:sz="0" w:space="0" w:color="auto"/>
        <w:bottom w:val="none" w:sz="0" w:space="0" w:color="auto"/>
        <w:right w:val="none" w:sz="0" w:space="0" w:color="auto"/>
      </w:divBdr>
    </w:div>
    <w:div w:id="1843157456">
      <w:bodyDiv w:val="1"/>
      <w:marLeft w:val="0"/>
      <w:marRight w:val="0"/>
      <w:marTop w:val="0"/>
      <w:marBottom w:val="0"/>
      <w:divBdr>
        <w:top w:val="none" w:sz="0" w:space="0" w:color="auto"/>
        <w:left w:val="none" w:sz="0" w:space="0" w:color="auto"/>
        <w:bottom w:val="none" w:sz="0" w:space="0" w:color="auto"/>
        <w:right w:val="none" w:sz="0" w:space="0" w:color="auto"/>
      </w:divBdr>
      <w:divsChild>
        <w:div w:id="248269559">
          <w:marLeft w:val="0"/>
          <w:marRight w:val="0"/>
          <w:marTop w:val="0"/>
          <w:marBottom w:val="0"/>
          <w:divBdr>
            <w:top w:val="none" w:sz="0" w:space="0" w:color="auto"/>
            <w:left w:val="none" w:sz="0" w:space="0" w:color="auto"/>
            <w:bottom w:val="none" w:sz="0" w:space="0" w:color="auto"/>
            <w:right w:val="none" w:sz="0" w:space="0" w:color="auto"/>
          </w:divBdr>
        </w:div>
        <w:div w:id="1906796657">
          <w:marLeft w:val="0"/>
          <w:marRight w:val="0"/>
          <w:marTop w:val="0"/>
          <w:marBottom w:val="0"/>
          <w:divBdr>
            <w:top w:val="none" w:sz="0" w:space="0" w:color="auto"/>
            <w:left w:val="none" w:sz="0" w:space="0" w:color="auto"/>
            <w:bottom w:val="none" w:sz="0" w:space="0" w:color="auto"/>
            <w:right w:val="none" w:sz="0" w:space="0" w:color="auto"/>
          </w:divBdr>
        </w:div>
        <w:div w:id="1487278464">
          <w:marLeft w:val="0"/>
          <w:marRight w:val="0"/>
          <w:marTop w:val="0"/>
          <w:marBottom w:val="0"/>
          <w:divBdr>
            <w:top w:val="none" w:sz="0" w:space="0" w:color="auto"/>
            <w:left w:val="none" w:sz="0" w:space="0" w:color="auto"/>
            <w:bottom w:val="none" w:sz="0" w:space="0" w:color="auto"/>
            <w:right w:val="none" w:sz="0" w:space="0" w:color="auto"/>
          </w:divBdr>
        </w:div>
        <w:div w:id="1659729688">
          <w:marLeft w:val="0"/>
          <w:marRight w:val="0"/>
          <w:marTop w:val="0"/>
          <w:marBottom w:val="0"/>
          <w:divBdr>
            <w:top w:val="none" w:sz="0" w:space="0" w:color="auto"/>
            <w:left w:val="none" w:sz="0" w:space="0" w:color="auto"/>
            <w:bottom w:val="none" w:sz="0" w:space="0" w:color="auto"/>
            <w:right w:val="none" w:sz="0" w:space="0" w:color="auto"/>
          </w:divBdr>
        </w:div>
      </w:divsChild>
    </w:div>
    <w:div w:id="1920628494">
      <w:bodyDiv w:val="1"/>
      <w:marLeft w:val="0"/>
      <w:marRight w:val="0"/>
      <w:marTop w:val="0"/>
      <w:marBottom w:val="0"/>
      <w:divBdr>
        <w:top w:val="none" w:sz="0" w:space="0" w:color="auto"/>
        <w:left w:val="none" w:sz="0" w:space="0" w:color="auto"/>
        <w:bottom w:val="none" w:sz="0" w:space="0" w:color="auto"/>
        <w:right w:val="none" w:sz="0" w:space="0" w:color="auto"/>
      </w:divBdr>
    </w:div>
    <w:div w:id="1962690700">
      <w:bodyDiv w:val="1"/>
      <w:marLeft w:val="0"/>
      <w:marRight w:val="0"/>
      <w:marTop w:val="0"/>
      <w:marBottom w:val="0"/>
      <w:divBdr>
        <w:top w:val="none" w:sz="0" w:space="0" w:color="auto"/>
        <w:left w:val="none" w:sz="0" w:space="0" w:color="auto"/>
        <w:bottom w:val="none" w:sz="0" w:space="0" w:color="auto"/>
        <w:right w:val="none" w:sz="0" w:space="0" w:color="auto"/>
      </w:divBdr>
    </w:div>
    <w:div w:id="2049142851">
      <w:bodyDiv w:val="1"/>
      <w:marLeft w:val="0"/>
      <w:marRight w:val="0"/>
      <w:marTop w:val="0"/>
      <w:marBottom w:val="0"/>
      <w:divBdr>
        <w:top w:val="none" w:sz="0" w:space="0" w:color="auto"/>
        <w:left w:val="none" w:sz="0" w:space="0" w:color="auto"/>
        <w:bottom w:val="none" w:sz="0" w:space="0" w:color="auto"/>
        <w:right w:val="none" w:sz="0" w:space="0" w:color="auto"/>
      </w:divBdr>
    </w:div>
    <w:div w:id="2050371019">
      <w:bodyDiv w:val="1"/>
      <w:marLeft w:val="0"/>
      <w:marRight w:val="0"/>
      <w:marTop w:val="0"/>
      <w:marBottom w:val="0"/>
      <w:divBdr>
        <w:top w:val="none" w:sz="0" w:space="0" w:color="auto"/>
        <w:left w:val="none" w:sz="0" w:space="0" w:color="auto"/>
        <w:bottom w:val="none" w:sz="0" w:space="0" w:color="auto"/>
        <w:right w:val="none" w:sz="0" w:space="0" w:color="auto"/>
      </w:divBdr>
    </w:div>
    <w:div w:id="2093963174">
      <w:bodyDiv w:val="1"/>
      <w:marLeft w:val="0"/>
      <w:marRight w:val="0"/>
      <w:marTop w:val="0"/>
      <w:marBottom w:val="0"/>
      <w:divBdr>
        <w:top w:val="none" w:sz="0" w:space="0" w:color="auto"/>
        <w:left w:val="none" w:sz="0" w:space="0" w:color="auto"/>
        <w:bottom w:val="none" w:sz="0" w:space="0" w:color="auto"/>
        <w:right w:val="none" w:sz="0" w:space="0" w:color="auto"/>
      </w:divBdr>
    </w:div>
    <w:div w:id="20976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abset.net/media/prod/7PTCOME.pdf" TargetMode="External"/><Relationship Id="rId21" Type="http://schemas.openxmlformats.org/officeDocument/2006/relationships/hyperlink" Target="http://hdl.handle.net/2268/173494" TargetMode="External"/><Relationship Id="rId42" Type="http://schemas.openxmlformats.org/officeDocument/2006/relationships/hyperlink" Target="http://hdl.handle.net/2268/173543" TargetMode="External"/><Relationship Id="rId63" Type="http://schemas.openxmlformats.org/officeDocument/2006/relationships/hyperlink" Target="http://www.universitaria.cl" TargetMode="External"/><Relationship Id="rId84" Type="http://schemas.openxmlformats.org/officeDocument/2006/relationships/hyperlink" Target="http://hdl.handle.net/2268/38606" TargetMode="External"/><Relationship Id="rId138" Type="http://schemas.openxmlformats.org/officeDocument/2006/relationships/hyperlink" Target="http://hdl.handle.net/2268/2245" TargetMode="External"/><Relationship Id="rId159" Type="http://schemas.openxmlformats.org/officeDocument/2006/relationships/hyperlink" Target="http://hdl.handle.net/2268/25748" TargetMode="External"/><Relationship Id="rId170" Type="http://schemas.openxmlformats.org/officeDocument/2006/relationships/hyperlink" Target="http://hdl.handle.net/2268/2459" TargetMode="External"/><Relationship Id="rId191" Type="http://schemas.openxmlformats.org/officeDocument/2006/relationships/hyperlink" Target="http://hdl.handle.net/2268/9482" TargetMode="External"/><Relationship Id="rId205" Type="http://schemas.openxmlformats.org/officeDocument/2006/relationships/hyperlink" Target="http://hdl.handle.net/2268/93342" TargetMode="External"/><Relationship Id="rId107" Type="http://schemas.openxmlformats.org/officeDocument/2006/relationships/hyperlink" Target="http://hdl.handle.net/2268/7100" TargetMode="External"/><Relationship Id="rId11" Type="http://schemas.openxmlformats.org/officeDocument/2006/relationships/hyperlink" Target="http://hdl.handle.net/2268/214335" TargetMode="External"/><Relationship Id="rId32" Type="http://schemas.openxmlformats.org/officeDocument/2006/relationships/hyperlink" Target="http://hdl.handle.net/2268/173543" TargetMode="External"/><Relationship Id="rId37" Type="http://schemas.openxmlformats.org/officeDocument/2006/relationships/hyperlink" Target="http://www.universitaria.cl" TargetMode="External"/><Relationship Id="rId53" Type="http://schemas.openxmlformats.org/officeDocument/2006/relationships/hyperlink" Target="http://www.universitaria.cl" TargetMode="External"/><Relationship Id="rId58" Type="http://schemas.openxmlformats.org/officeDocument/2006/relationships/hyperlink" Target="http://hdl.handle.net/2268/173543" TargetMode="External"/><Relationship Id="rId74" Type="http://schemas.openxmlformats.org/officeDocument/2006/relationships/hyperlink" Target="http://www.universitaria.cl" TargetMode="External"/><Relationship Id="rId79" Type="http://schemas.openxmlformats.org/officeDocument/2006/relationships/hyperlink" Target="http://hdl.handle.net/2268/86564" TargetMode="External"/><Relationship Id="rId102" Type="http://schemas.openxmlformats.org/officeDocument/2006/relationships/hyperlink" Target="https://www.researchgate.net/researcher/69829354_Dominique_Verpoorten/" TargetMode="External"/><Relationship Id="rId123" Type="http://schemas.openxmlformats.org/officeDocument/2006/relationships/hyperlink" Target="http://hdl.handle.net/2268/10196" TargetMode="External"/><Relationship Id="rId128" Type="http://schemas.openxmlformats.org/officeDocument/2006/relationships/hyperlink" Target="http://hdl.handle.net/2268/22405" TargetMode="External"/><Relationship Id="rId144" Type="http://schemas.openxmlformats.org/officeDocument/2006/relationships/hyperlink" Target="http://hdl.handle.net/2268/28511" TargetMode="External"/><Relationship Id="rId149" Type="http://schemas.openxmlformats.org/officeDocument/2006/relationships/hyperlink" Target="http://hdl.handle.net/2268/28511" TargetMode="External"/><Relationship Id="rId5" Type="http://schemas.openxmlformats.org/officeDocument/2006/relationships/footnotes" Target="footnotes.xml"/><Relationship Id="rId90" Type="http://schemas.openxmlformats.org/officeDocument/2006/relationships/hyperlink" Target="http://iredu.u-bourgogne.fr/images/stories/Documents/Cours_disponibles/Demeuse/Cours/racine.pdf" TargetMode="External"/><Relationship Id="rId95" Type="http://schemas.openxmlformats.org/officeDocument/2006/relationships/hyperlink" Target="http://www.informaworld.com/smpp/title~content=t716100701~db=all~tab=issueslist~branches=15" TargetMode="External"/><Relationship Id="rId160" Type="http://schemas.openxmlformats.org/officeDocument/2006/relationships/hyperlink" Target="http://hdl.handle.net/2268/59017" TargetMode="External"/><Relationship Id="rId165" Type="http://schemas.openxmlformats.org/officeDocument/2006/relationships/hyperlink" Target="http://hdl.handle.net/2268/8953" TargetMode="External"/><Relationship Id="rId181" Type="http://schemas.openxmlformats.org/officeDocument/2006/relationships/hyperlink" Target="http://hdl.handle.net/2268/18362" TargetMode="External"/><Relationship Id="rId186" Type="http://schemas.openxmlformats.org/officeDocument/2006/relationships/image" Target="media/image7.emf"/><Relationship Id="rId211" Type="http://schemas.openxmlformats.org/officeDocument/2006/relationships/fontTable" Target="fontTable.xml"/><Relationship Id="rId22" Type="http://schemas.openxmlformats.org/officeDocument/2006/relationships/image" Target="media/image2.emf"/><Relationship Id="rId27" Type="http://schemas.openxmlformats.org/officeDocument/2006/relationships/hyperlink" Target="http://www.universitaria.cl" TargetMode="External"/><Relationship Id="rId43" Type="http://schemas.openxmlformats.org/officeDocument/2006/relationships/hyperlink" Target="http://www.universitaria.cl" TargetMode="External"/><Relationship Id="rId48" Type="http://schemas.openxmlformats.org/officeDocument/2006/relationships/hyperlink" Target="http://hdl.handle.net/2268/173543" TargetMode="External"/><Relationship Id="rId64" Type="http://schemas.openxmlformats.org/officeDocument/2006/relationships/hyperlink" Target="http://hdl.handle.net/2268/173543" TargetMode="External"/><Relationship Id="rId69" Type="http://schemas.openxmlformats.org/officeDocument/2006/relationships/hyperlink" Target="http://www.universitaria.cl" TargetMode="External"/><Relationship Id="rId113" Type="http://schemas.openxmlformats.org/officeDocument/2006/relationships/hyperlink" Target="http://hdl.handle.net/2268/10261" TargetMode="External"/><Relationship Id="rId118" Type="http://schemas.openxmlformats.org/officeDocument/2006/relationships/hyperlink" Target="http://hdl.handle.net/2268/27947" TargetMode="External"/><Relationship Id="rId134" Type="http://schemas.openxmlformats.org/officeDocument/2006/relationships/hyperlink" Target="http://hdl.handle.net/2268/4758" TargetMode="External"/><Relationship Id="rId139" Type="http://schemas.openxmlformats.org/officeDocument/2006/relationships/hyperlink" Target="http://hdl.handle.net/2268/5910" TargetMode="External"/><Relationship Id="rId80" Type="http://schemas.openxmlformats.org/officeDocument/2006/relationships/hyperlink" Target="http://hdl.handle.net/2268/86563" TargetMode="External"/><Relationship Id="rId85" Type="http://schemas.openxmlformats.org/officeDocument/2006/relationships/hyperlink" Target="http://hdl.handle.net/2268/18728" TargetMode="External"/><Relationship Id="rId150" Type="http://schemas.openxmlformats.org/officeDocument/2006/relationships/hyperlink" Target="http://hdl.handle.net/2268/28511" TargetMode="External"/><Relationship Id="rId155" Type="http://schemas.openxmlformats.org/officeDocument/2006/relationships/hyperlink" Target="http://hdl.handle.net/2268/27555" TargetMode="External"/><Relationship Id="rId171" Type="http://schemas.openxmlformats.org/officeDocument/2006/relationships/hyperlink" Target="http://hdl.handle.net/2268/22610" TargetMode="External"/><Relationship Id="rId176" Type="http://schemas.openxmlformats.org/officeDocument/2006/relationships/hyperlink" Target="http://hdl.handle.net/2268/18361" TargetMode="External"/><Relationship Id="rId192" Type="http://schemas.openxmlformats.org/officeDocument/2006/relationships/hyperlink" Target="http://hdl.handle.net/2268/18555" TargetMode="External"/><Relationship Id="rId197" Type="http://schemas.openxmlformats.org/officeDocument/2006/relationships/image" Target="media/image9.png"/><Relationship Id="rId206" Type="http://schemas.openxmlformats.org/officeDocument/2006/relationships/hyperlink" Target="http://hdl.handle.net/2268/93340" TargetMode="External"/><Relationship Id="rId201" Type="http://schemas.openxmlformats.org/officeDocument/2006/relationships/hyperlink" Target="http://hdl.handle.net/2268/93345" TargetMode="External"/><Relationship Id="rId12" Type="http://schemas.openxmlformats.org/officeDocument/2006/relationships/hyperlink" Target="https://vpn.gw.ulg.ac.be/2268/,DanaInfo=hdl.handle.net+212478" TargetMode="External"/><Relationship Id="rId17" Type="http://schemas.openxmlformats.org/officeDocument/2006/relationships/hyperlink" Target="http://hdl.handle.net/2268/187360" TargetMode="External"/><Relationship Id="rId33" Type="http://schemas.openxmlformats.org/officeDocument/2006/relationships/hyperlink" Target="http://www.universitaria.cl" TargetMode="External"/><Relationship Id="rId38" Type="http://schemas.openxmlformats.org/officeDocument/2006/relationships/hyperlink" Target="http://hdl.handle.net/2268/173543" TargetMode="External"/><Relationship Id="rId59" Type="http://schemas.openxmlformats.org/officeDocument/2006/relationships/hyperlink" Target="http://www.universitaria.cl" TargetMode="External"/><Relationship Id="rId103" Type="http://schemas.openxmlformats.org/officeDocument/2006/relationships/hyperlink" Target="https://www.researchgate.net/publication/221424257_From_Expository_Teaching_to_First_e-Learning_Course_Production_Capture_in_a_17_Online_Course_Sample_of_a_Pedagogical_Pattern_Facilitating_Transition?ev=prf_pub" TargetMode="External"/><Relationship Id="rId108" Type="http://schemas.openxmlformats.org/officeDocument/2006/relationships/hyperlink" Target="http://hdl.handle.net/2268/31166" TargetMode="External"/><Relationship Id="rId124" Type="http://schemas.openxmlformats.org/officeDocument/2006/relationships/hyperlink" Target="http://hdl.handle.net/2268/28394" TargetMode="External"/><Relationship Id="rId129" Type="http://schemas.openxmlformats.org/officeDocument/2006/relationships/hyperlink" Target="http://hdl.handle.net/2268/23593" TargetMode="External"/><Relationship Id="rId54" Type="http://schemas.openxmlformats.org/officeDocument/2006/relationships/hyperlink" Target="http://hdl.handle.net/2268/173543" TargetMode="External"/><Relationship Id="rId70" Type="http://schemas.openxmlformats.org/officeDocument/2006/relationships/hyperlink" Target="http://hdl.handle.net/2268/173543" TargetMode="External"/><Relationship Id="rId75" Type="http://schemas.openxmlformats.org/officeDocument/2006/relationships/hyperlink" Target="http://hdl.handle.net/2268/180060" TargetMode="External"/><Relationship Id="rId91" Type="http://schemas.openxmlformats.org/officeDocument/2006/relationships/hyperlink" Target="http://hdl.handle.net/2268/11677" TargetMode="External"/><Relationship Id="rId96" Type="http://schemas.openxmlformats.org/officeDocument/2006/relationships/hyperlink" Target="http://www.informaworld.com/smpp/title~content=t716100701~db=all~tab=issueslist~branches=15" TargetMode="External"/><Relationship Id="rId140" Type="http://schemas.openxmlformats.org/officeDocument/2006/relationships/hyperlink" Target="http://hdl.handle.net/2268/11764" TargetMode="External"/><Relationship Id="rId145" Type="http://schemas.openxmlformats.org/officeDocument/2006/relationships/hyperlink" Target="http://hdl.handle.net/2268/28511" TargetMode="External"/><Relationship Id="rId161" Type="http://schemas.openxmlformats.org/officeDocument/2006/relationships/hyperlink" Target="http://hdl.handle.net/2268/28518" TargetMode="External"/><Relationship Id="rId166" Type="http://schemas.openxmlformats.org/officeDocument/2006/relationships/hyperlink" Target="http://hdl.handle.net/2268/5914" TargetMode="External"/><Relationship Id="rId182" Type="http://schemas.openxmlformats.org/officeDocument/2006/relationships/image" Target="media/image6.emf"/><Relationship Id="rId187" Type="http://schemas.openxmlformats.org/officeDocument/2006/relationships/hyperlink" Target="http://hdl.handle.net/2268/17835" TargetMode="External"/><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theme" Target="theme/theme1.xml"/><Relationship Id="rId23" Type="http://schemas.openxmlformats.org/officeDocument/2006/relationships/hyperlink" Target="http://www.universitaria.cl" TargetMode="External"/><Relationship Id="rId28" Type="http://schemas.openxmlformats.org/officeDocument/2006/relationships/hyperlink" Target="http://hdl.handle.net/2268/173543" TargetMode="External"/><Relationship Id="rId49" Type="http://schemas.openxmlformats.org/officeDocument/2006/relationships/hyperlink" Target="http://www.universitaria.cl" TargetMode="External"/><Relationship Id="rId114" Type="http://schemas.openxmlformats.org/officeDocument/2006/relationships/hyperlink" Target="http://hdl.handle.net/2268/23477" TargetMode="External"/><Relationship Id="rId119" Type="http://schemas.openxmlformats.org/officeDocument/2006/relationships/hyperlink" Target="http://hdl.handle.net/2268/2571" TargetMode="External"/><Relationship Id="rId44" Type="http://schemas.openxmlformats.org/officeDocument/2006/relationships/hyperlink" Target="http://hdl.handle.net/2268/173543" TargetMode="External"/><Relationship Id="rId60" Type="http://schemas.openxmlformats.org/officeDocument/2006/relationships/hyperlink" Target="http://hdl.handle.net/2268/173543" TargetMode="External"/><Relationship Id="rId65" Type="http://schemas.openxmlformats.org/officeDocument/2006/relationships/hyperlink" Target="http://www.universitaria.cl" TargetMode="External"/><Relationship Id="rId81" Type="http://schemas.openxmlformats.org/officeDocument/2006/relationships/hyperlink" Target="http://hdl.handle.net/2268/86565" TargetMode="External"/><Relationship Id="rId86" Type="http://schemas.openxmlformats.org/officeDocument/2006/relationships/hyperlink" Target="http://hdl.handle.net/2268/93155" TargetMode="External"/><Relationship Id="rId130" Type="http://schemas.openxmlformats.org/officeDocument/2006/relationships/hyperlink" Target="http://eduscol.education.fr/D0126/acte_foad9.htm" TargetMode="External"/><Relationship Id="rId135" Type="http://schemas.openxmlformats.org/officeDocument/2006/relationships/hyperlink" Target="http://hdl.handle.net/2268/4828" TargetMode="External"/><Relationship Id="rId151" Type="http://schemas.openxmlformats.org/officeDocument/2006/relationships/hyperlink" Target="http://hdl.handle.net/2268/11588" TargetMode="External"/><Relationship Id="rId156" Type="http://schemas.openxmlformats.org/officeDocument/2006/relationships/hyperlink" Target="http://hdl.handle.net/2268/25720" TargetMode="External"/><Relationship Id="rId177" Type="http://schemas.openxmlformats.org/officeDocument/2006/relationships/hyperlink" Target="http://hdl.handle.net/2268/18528" TargetMode="External"/><Relationship Id="rId198" Type="http://schemas.openxmlformats.org/officeDocument/2006/relationships/hyperlink" Target="http://hdl.handle.net/2268/93338" TargetMode="External"/><Relationship Id="rId172" Type="http://schemas.openxmlformats.org/officeDocument/2006/relationships/hyperlink" Target="http://hdl.handle.net/2268/17906" TargetMode="External"/><Relationship Id="rId193" Type="http://schemas.openxmlformats.org/officeDocument/2006/relationships/hyperlink" Target="http://orbi.ulg.ac.be/browse?type=journal&amp;value=Bulletin+de+l%27Universit%C3%A9+de+Li%C3%A8ge" TargetMode="External"/><Relationship Id="rId202" Type="http://schemas.openxmlformats.org/officeDocument/2006/relationships/hyperlink" Target="http://orbi.ulg.ac.be/browse?type=journal&amp;value=Scientia+Paedagogica+Experimentalis" TargetMode="External"/><Relationship Id="rId207" Type="http://schemas.openxmlformats.org/officeDocument/2006/relationships/hyperlink" Target="http://hdl.handle.net/2268/93341" TargetMode="External"/><Relationship Id="rId13" Type="http://schemas.openxmlformats.org/officeDocument/2006/relationships/hyperlink" Target="http://hdl.handle.net/2268/210317" TargetMode="External"/><Relationship Id="rId18" Type="http://schemas.openxmlformats.org/officeDocument/2006/relationships/hyperlink" Target="http://hdl.handle.net/2268/184465" TargetMode="External"/><Relationship Id="rId39" Type="http://schemas.openxmlformats.org/officeDocument/2006/relationships/hyperlink" Target="http://www.universitaria.cl" TargetMode="External"/><Relationship Id="rId109" Type="http://schemas.openxmlformats.org/officeDocument/2006/relationships/hyperlink" Target="http://hdl.handle.net/2268/41148" TargetMode="External"/><Relationship Id="rId34" Type="http://schemas.openxmlformats.org/officeDocument/2006/relationships/hyperlink" Target="http://hdl.handle.net/2268/173543" TargetMode="External"/><Relationship Id="rId50" Type="http://schemas.openxmlformats.org/officeDocument/2006/relationships/hyperlink" Target="http://hdl.handle.net/2268/173543" TargetMode="External"/><Relationship Id="rId55" Type="http://schemas.openxmlformats.org/officeDocument/2006/relationships/hyperlink" Target="http://www.universitaria.cl" TargetMode="External"/><Relationship Id="rId76" Type="http://schemas.openxmlformats.org/officeDocument/2006/relationships/hyperlink" Target="http://hdl.handle.net/2268/158193" TargetMode="External"/><Relationship Id="rId97" Type="http://schemas.openxmlformats.org/officeDocument/2006/relationships/hyperlink" Target="http://www.informaworld.com/smpp/title~content=g781052953~db=all" TargetMode="External"/><Relationship Id="rId104" Type="http://schemas.openxmlformats.org/officeDocument/2006/relationships/hyperlink" Target="http://hdl.handle.net/2268/14551" TargetMode="External"/><Relationship Id="rId120" Type="http://schemas.openxmlformats.org/officeDocument/2006/relationships/hyperlink" Target="http://hdl.handle.net/2268/14822" TargetMode="External"/><Relationship Id="rId125" Type="http://schemas.openxmlformats.org/officeDocument/2006/relationships/image" Target="media/image3.jpeg"/><Relationship Id="rId141" Type="http://schemas.openxmlformats.org/officeDocument/2006/relationships/hyperlink" Target="http://hdl.handle.net/2268/28496" TargetMode="External"/><Relationship Id="rId146" Type="http://schemas.openxmlformats.org/officeDocument/2006/relationships/hyperlink" Target="http://hdl.handle.net/2268/11199" TargetMode="External"/><Relationship Id="rId167" Type="http://schemas.openxmlformats.org/officeDocument/2006/relationships/hyperlink" Target="http://hdl.handle.net/2268/13969" TargetMode="External"/><Relationship Id="rId188" Type="http://schemas.openxmlformats.org/officeDocument/2006/relationships/hyperlink" Target="http://hdl.handle.net/2268/18199" TargetMode="External"/><Relationship Id="rId7" Type="http://schemas.openxmlformats.org/officeDocument/2006/relationships/image" Target="media/image1.jpg"/><Relationship Id="rId71" Type="http://schemas.openxmlformats.org/officeDocument/2006/relationships/hyperlink" Target="http://hdl.handle.net/2268/189868" TargetMode="External"/><Relationship Id="rId92" Type="http://schemas.openxmlformats.org/officeDocument/2006/relationships/hyperlink" Target="http://hdl.handle.net/2268/39935" TargetMode="External"/><Relationship Id="rId162" Type="http://schemas.openxmlformats.org/officeDocument/2006/relationships/hyperlink" Target="http://hdl.handle.net/2268/28517" TargetMode="External"/><Relationship Id="rId183" Type="http://schemas.openxmlformats.org/officeDocument/2006/relationships/hyperlink" Target="http://hdl.handle.net/2268/17836" TargetMode="External"/><Relationship Id="rId2" Type="http://schemas.microsoft.com/office/2007/relationships/stylesWithEffects" Target="stylesWithEffects.xml"/><Relationship Id="rId29" Type="http://schemas.openxmlformats.org/officeDocument/2006/relationships/hyperlink" Target="http://www.universitaria.cl" TargetMode="External"/><Relationship Id="rId24" Type="http://schemas.openxmlformats.org/officeDocument/2006/relationships/hyperlink" Target="http://hdl.handle.net/2268/173543" TargetMode="External"/><Relationship Id="rId40" Type="http://schemas.openxmlformats.org/officeDocument/2006/relationships/hyperlink" Target="http://hdl.handle.net/2268/173543" TargetMode="External"/><Relationship Id="rId45" Type="http://schemas.openxmlformats.org/officeDocument/2006/relationships/hyperlink" Target="http://www.universitaria.cl" TargetMode="External"/><Relationship Id="rId66" Type="http://schemas.openxmlformats.org/officeDocument/2006/relationships/hyperlink" Target="http://hdl.handle.net/2268/173543" TargetMode="External"/><Relationship Id="rId87" Type="http://schemas.openxmlformats.org/officeDocument/2006/relationships/hyperlink" Target="http://hdl.handle.net/2268/13968" TargetMode="External"/><Relationship Id="rId110" Type="http://schemas.openxmlformats.org/officeDocument/2006/relationships/hyperlink" Target="http://hdl.handle.net/2268/10124" TargetMode="External"/><Relationship Id="rId115" Type="http://schemas.openxmlformats.org/officeDocument/2006/relationships/hyperlink" Target="http://hdl.handle.net/2268/14484" TargetMode="External"/><Relationship Id="rId131" Type="http://schemas.openxmlformats.org/officeDocument/2006/relationships/hyperlink" Target="http://hdl.handle.net/2268/11386" TargetMode="External"/><Relationship Id="rId136" Type="http://schemas.openxmlformats.org/officeDocument/2006/relationships/hyperlink" Target="http://hdl.handle.net/2268/25754" TargetMode="External"/><Relationship Id="rId157" Type="http://schemas.openxmlformats.org/officeDocument/2006/relationships/hyperlink" Target="http://hdl.handle.net/2268/25721" TargetMode="External"/><Relationship Id="rId178" Type="http://schemas.openxmlformats.org/officeDocument/2006/relationships/hyperlink" Target="http://hdl.handle.net/2268/25478" TargetMode="External"/><Relationship Id="rId61" Type="http://schemas.openxmlformats.org/officeDocument/2006/relationships/hyperlink" Target="http://www.universitaria.cl" TargetMode="External"/><Relationship Id="rId82" Type="http://schemas.openxmlformats.org/officeDocument/2006/relationships/hyperlink" Target="http://hdl.handle.net/2268/86566" TargetMode="External"/><Relationship Id="rId152" Type="http://schemas.openxmlformats.org/officeDocument/2006/relationships/hyperlink" Target="http://hdl.handle.net/2268/28511" TargetMode="External"/><Relationship Id="rId173" Type="http://schemas.openxmlformats.org/officeDocument/2006/relationships/hyperlink" Target="http://hdl.handle.net/2268/17907" TargetMode="External"/><Relationship Id="rId194" Type="http://schemas.openxmlformats.org/officeDocument/2006/relationships/hyperlink" Target="http://hdl.handle.net/2268/95798" TargetMode="External"/><Relationship Id="rId199" Type="http://schemas.openxmlformats.org/officeDocument/2006/relationships/hyperlink" Target="http://hdl.handle.net/2268/10119" TargetMode="External"/><Relationship Id="rId203" Type="http://schemas.openxmlformats.org/officeDocument/2006/relationships/hyperlink" Target="http://hdl.handle.net/2268/93344" TargetMode="External"/><Relationship Id="rId208" Type="http://schemas.openxmlformats.org/officeDocument/2006/relationships/hyperlink" Target="http://orbi.ulg.ac.be/browse?type=journal&amp;value=Psychologica+Belgica" TargetMode="External"/><Relationship Id="rId19" Type="http://schemas.openxmlformats.org/officeDocument/2006/relationships/hyperlink" Target="http://hdl.handle.net/2268/168894" TargetMode="External"/><Relationship Id="rId14" Type="http://schemas.openxmlformats.org/officeDocument/2006/relationships/hyperlink" Target="http://hdl.handle.net/2268/202730" TargetMode="External"/><Relationship Id="rId30" Type="http://schemas.openxmlformats.org/officeDocument/2006/relationships/hyperlink" Target="http://hdl.handle.net/2268/173543" TargetMode="External"/><Relationship Id="rId35" Type="http://schemas.openxmlformats.org/officeDocument/2006/relationships/hyperlink" Target="http://www.universitaria.cl" TargetMode="External"/><Relationship Id="rId56" Type="http://schemas.openxmlformats.org/officeDocument/2006/relationships/hyperlink" Target="http://hdl.handle.net/2268/173543" TargetMode="External"/><Relationship Id="rId77" Type="http://schemas.openxmlformats.org/officeDocument/2006/relationships/hyperlink" Target="http://hdl.handle.net/2268/168895" TargetMode="External"/><Relationship Id="rId100" Type="http://schemas.openxmlformats.org/officeDocument/2006/relationships/hyperlink" Target="http://www.uct.cl/docencia/seminario/e_xposiciones.htm" TargetMode="External"/><Relationship Id="rId105" Type="http://schemas.openxmlformats.org/officeDocument/2006/relationships/hyperlink" Target="http://hdl.handle.net/2268/34065" TargetMode="External"/><Relationship Id="rId126" Type="http://schemas.openxmlformats.org/officeDocument/2006/relationships/hyperlink" Target="http://hdl.handle.net/2268/28353" TargetMode="External"/><Relationship Id="rId147" Type="http://schemas.openxmlformats.org/officeDocument/2006/relationships/hyperlink" Target="http://hdl.handle.net/2268/11276" TargetMode="External"/><Relationship Id="rId168" Type="http://schemas.openxmlformats.org/officeDocument/2006/relationships/image" Target="media/image5.png"/><Relationship Id="rId8" Type="http://schemas.openxmlformats.org/officeDocument/2006/relationships/hyperlink" Target="http://orbi.uliege.be" TargetMode="External"/><Relationship Id="rId51" Type="http://schemas.openxmlformats.org/officeDocument/2006/relationships/hyperlink" Target="http://www.universitaria.cl" TargetMode="External"/><Relationship Id="rId72" Type="http://schemas.openxmlformats.org/officeDocument/2006/relationships/hyperlink" Target="http://www.universitaria.cl" TargetMode="External"/><Relationship Id="rId93" Type="http://schemas.openxmlformats.org/officeDocument/2006/relationships/hyperlink" Target="http://hdl.handle.net/2268/16870" TargetMode="External"/><Relationship Id="rId98" Type="http://schemas.openxmlformats.org/officeDocument/2006/relationships/hyperlink" Target="http://hdl.handle.net/2268/10129" TargetMode="External"/><Relationship Id="rId121" Type="http://schemas.openxmlformats.org/officeDocument/2006/relationships/hyperlink" Target="http://hdl.handle.net/2268/2234" TargetMode="External"/><Relationship Id="rId142" Type="http://schemas.openxmlformats.org/officeDocument/2006/relationships/image" Target="media/image4.png"/><Relationship Id="rId163" Type="http://schemas.openxmlformats.org/officeDocument/2006/relationships/hyperlink" Target="http://hdl.handle.net/2268/5913" TargetMode="External"/><Relationship Id="rId184" Type="http://schemas.openxmlformats.org/officeDocument/2006/relationships/hyperlink" Target="http://hdl.handle.net/2268/18633" TargetMode="External"/><Relationship Id="rId189" Type="http://schemas.openxmlformats.org/officeDocument/2006/relationships/hyperlink" Target="http://hdl.handle.net/2268/422" TargetMode="External"/><Relationship Id="rId3" Type="http://schemas.openxmlformats.org/officeDocument/2006/relationships/settings" Target="settings.xml"/><Relationship Id="rId25" Type="http://schemas.openxmlformats.org/officeDocument/2006/relationships/hyperlink" Target="http://www.universitaria.cl" TargetMode="External"/><Relationship Id="rId46" Type="http://schemas.openxmlformats.org/officeDocument/2006/relationships/hyperlink" Target="http://hdl.handle.net/2268/173543" TargetMode="External"/><Relationship Id="rId67" Type="http://schemas.openxmlformats.org/officeDocument/2006/relationships/hyperlink" Target="http://www.universitaria.cl" TargetMode="External"/><Relationship Id="rId116" Type="http://schemas.openxmlformats.org/officeDocument/2006/relationships/hyperlink" Target="http://hdl.handle.net/2268/27042" TargetMode="External"/><Relationship Id="rId137" Type="http://schemas.openxmlformats.org/officeDocument/2006/relationships/hyperlink" Target="http://hdl.handle.net/2268/13235" TargetMode="External"/><Relationship Id="rId158" Type="http://schemas.openxmlformats.org/officeDocument/2006/relationships/hyperlink" Target="http://hdl.handle.net/2268/13936" TargetMode="External"/><Relationship Id="rId20" Type="http://schemas.openxmlformats.org/officeDocument/2006/relationships/hyperlink" Target="http://hdl.handle.net/2268/195212" TargetMode="External"/><Relationship Id="rId41" Type="http://schemas.openxmlformats.org/officeDocument/2006/relationships/hyperlink" Target="http://www.universitaria.cl" TargetMode="External"/><Relationship Id="rId62" Type="http://schemas.openxmlformats.org/officeDocument/2006/relationships/hyperlink" Target="http://hdl.handle.net/2268/173543" TargetMode="External"/><Relationship Id="rId83" Type="http://schemas.openxmlformats.org/officeDocument/2006/relationships/hyperlink" Target="http://hdl.handle.net/2268/69891" TargetMode="External"/><Relationship Id="rId88" Type="http://schemas.openxmlformats.org/officeDocument/2006/relationships/hyperlink" Target="http://hdl.handle.net/2268/22286" TargetMode="External"/><Relationship Id="rId111" Type="http://schemas.openxmlformats.org/officeDocument/2006/relationships/hyperlink" Target="http://hdl.handle.net/2268/195155" TargetMode="External"/><Relationship Id="rId132" Type="http://schemas.openxmlformats.org/officeDocument/2006/relationships/hyperlink" Target="http://hdl.handle.net/2268/25753" TargetMode="External"/><Relationship Id="rId153" Type="http://schemas.openxmlformats.org/officeDocument/2006/relationships/hyperlink" Target="http://hdl.handle.net/2268/8926" TargetMode="External"/><Relationship Id="rId174" Type="http://schemas.openxmlformats.org/officeDocument/2006/relationships/hyperlink" Target="http://hdl.handle.net/2268/18530" TargetMode="External"/><Relationship Id="rId179" Type="http://schemas.openxmlformats.org/officeDocument/2006/relationships/hyperlink" Target="http://hdl.handle.net/2268/18526" TargetMode="External"/><Relationship Id="rId195" Type="http://schemas.openxmlformats.org/officeDocument/2006/relationships/hyperlink" Target="http://hdl.handle.net/2268/93351" TargetMode="External"/><Relationship Id="rId209" Type="http://schemas.openxmlformats.org/officeDocument/2006/relationships/hyperlink" Target="http://hdl.handle.net/2268/100817" TargetMode="External"/><Relationship Id="rId190" Type="http://schemas.openxmlformats.org/officeDocument/2006/relationships/image" Target="media/image8.png"/><Relationship Id="rId204" Type="http://schemas.openxmlformats.org/officeDocument/2006/relationships/hyperlink" Target="http://orbi.ulg.ac.be/browse?type=journal&amp;value=Revue+de+la+Direction+G%C3%A9n%C3%A9rale+de+l%E2%80%99Organisation+des+Etudes" TargetMode="External"/><Relationship Id="rId15" Type="http://schemas.openxmlformats.org/officeDocument/2006/relationships/hyperlink" Target="http://hdl.handle.net/2268/202737" TargetMode="External"/><Relationship Id="rId36" Type="http://schemas.openxmlformats.org/officeDocument/2006/relationships/hyperlink" Target="http://hdl.handle.net/2268/173543" TargetMode="External"/><Relationship Id="rId57" Type="http://schemas.openxmlformats.org/officeDocument/2006/relationships/hyperlink" Target="http://www.universitaria.cl" TargetMode="External"/><Relationship Id="rId106" Type="http://schemas.openxmlformats.org/officeDocument/2006/relationships/hyperlink" Target="http://hdl.handle.net/2268/23451" TargetMode="External"/><Relationship Id="rId127" Type="http://schemas.openxmlformats.org/officeDocument/2006/relationships/hyperlink" Target="http://hdl.handle.net/2268/21210" TargetMode="External"/><Relationship Id="rId10" Type="http://schemas.openxmlformats.org/officeDocument/2006/relationships/hyperlink" Target="https://vpn.gw.ulg.ac.be/2268/,DanaInfo=hdl.handle.net+202736" TargetMode="External"/><Relationship Id="rId31" Type="http://schemas.openxmlformats.org/officeDocument/2006/relationships/hyperlink" Target="http://www.universitaria.cl" TargetMode="External"/><Relationship Id="rId52" Type="http://schemas.openxmlformats.org/officeDocument/2006/relationships/hyperlink" Target="http://hdl.handle.net/2268/173543" TargetMode="External"/><Relationship Id="rId73" Type="http://schemas.openxmlformats.org/officeDocument/2006/relationships/hyperlink" Target="http://hdl.handle.net/2268/173543" TargetMode="External"/><Relationship Id="rId78" Type="http://schemas.openxmlformats.org/officeDocument/2006/relationships/hyperlink" Target="http://hdl.handle.net/2268/105423" TargetMode="External"/><Relationship Id="rId94" Type="http://schemas.openxmlformats.org/officeDocument/2006/relationships/hyperlink" Target="http://www.informaworld.com/smpp/title~content=t716100701~db=all" TargetMode="External"/><Relationship Id="rId99" Type="http://schemas.openxmlformats.org/officeDocument/2006/relationships/hyperlink" Target="http://www.uct.cl/docencia/seminario/e_xposiciones.htm" TargetMode="External"/><Relationship Id="rId101" Type="http://schemas.openxmlformats.org/officeDocument/2006/relationships/hyperlink" Target="http://hdl.handle.net/2268/16903" TargetMode="External"/><Relationship Id="rId122" Type="http://schemas.openxmlformats.org/officeDocument/2006/relationships/hyperlink" Target="http://orbi.ulg.ac.be/browse?type=journal&amp;value=Patient+Education+%26+Counseling" TargetMode="External"/><Relationship Id="rId143" Type="http://schemas.openxmlformats.org/officeDocument/2006/relationships/hyperlink" Target="http://hdl.handle.net/2268/28511" TargetMode="External"/><Relationship Id="rId148" Type="http://schemas.openxmlformats.org/officeDocument/2006/relationships/hyperlink" Target="http://hdl.handle.net/2268/28511" TargetMode="External"/><Relationship Id="rId164" Type="http://schemas.openxmlformats.org/officeDocument/2006/relationships/hyperlink" Target="http://hdl.handle.net/2268/203306" TargetMode="External"/><Relationship Id="rId169" Type="http://schemas.openxmlformats.org/officeDocument/2006/relationships/hyperlink" Target="http://hdl.handle.net/2268/18634" TargetMode="External"/><Relationship Id="rId185" Type="http://schemas.openxmlformats.org/officeDocument/2006/relationships/hyperlink" Target="http://hdl.handle.net/2268/18525" TargetMode="External"/><Relationship Id="rId4" Type="http://schemas.openxmlformats.org/officeDocument/2006/relationships/webSettings" Target="webSettings.xml"/><Relationship Id="rId9" Type="http://schemas.openxmlformats.org/officeDocument/2006/relationships/hyperlink" Target="https://vpn.gw.ulg.ac.be/2268/,DanaInfo=hdl.handle.net+215390" TargetMode="External"/><Relationship Id="rId180" Type="http://schemas.openxmlformats.org/officeDocument/2006/relationships/hyperlink" Target="http://hdl.handle.net/2268/25477" TargetMode="External"/><Relationship Id="rId210" Type="http://schemas.openxmlformats.org/officeDocument/2006/relationships/footer" Target="footer1.xml"/><Relationship Id="rId26" Type="http://schemas.openxmlformats.org/officeDocument/2006/relationships/hyperlink" Target="http://hdl.handle.net/2268/173543" TargetMode="External"/><Relationship Id="rId47" Type="http://schemas.openxmlformats.org/officeDocument/2006/relationships/hyperlink" Target="http://www.universitaria.cl" TargetMode="External"/><Relationship Id="rId68" Type="http://schemas.openxmlformats.org/officeDocument/2006/relationships/hyperlink" Target="http://hdl.handle.net/2268/173543" TargetMode="External"/><Relationship Id="rId89" Type="http://schemas.openxmlformats.org/officeDocument/2006/relationships/hyperlink" Target="http://hdl.handle.net/2268/30764" TargetMode="External"/><Relationship Id="rId112" Type="http://schemas.openxmlformats.org/officeDocument/2006/relationships/hyperlink" Target="http://www.labset.net/media/prod/ETICPRADetSEPIAs.pdf" TargetMode="External"/><Relationship Id="rId133" Type="http://schemas.openxmlformats.org/officeDocument/2006/relationships/hyperlink" Target="mailto:FORM@SUP" TargetMode="External"/><Relationship Id="rId154" Type="http://schemas.openxmlformats.org/officeDocument/2006/relationships/hyperlink" Target="http://orbi.ulg.ac.be/browse?type=journal&amp;value=Educational+Psychology" TargetMode="External"/><Relationship Id="rId175" Type="http://schemas.openxmlformats.org/officeDocument/2006/relationships/hyperlink" Target="http://hdl.handle.net/2268/18529" TargetMode="External"/><Relationship Id="rId196" Type="http://schemas.openxmlformats.org/officeDocument/2006/relationships/hyperlink" Target="http://hdl.handle.net/2268/93338" TargetMode="External"/><Relationship Id="rId200" Type="http://schemas.openxmlformats.org/officeDocument/2006/relationships/hyperlink" Target="http://orbi.ulg.ac.be/browse?type=journal&amp;value=Education+%3A+tribune+libre" TargetMode="External"/><Relationship Id="rId16" Type="http://schemas.openxmlformats.org/officeDocument/2006/relationships/hyperlink" Target="http://hdl.handle.net/2268/19515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11923</Words>
  <Characters>65581</Characters>
  <Application>Microsoft Office Word</Application>
  <DocSecurity>0</DocSecurity>
  <Lines>546</Lines>
  <Paragraphs>154</Paragraphs>
  <ScaleCrop>false</ScaleCrop>
  <HeadingPairs>
    <vt:vector size="2" baseType="variant">
      <vt:variant>
        <vt:lpstr>Titre</vt:lpstr>
      </vt:variant>
      <vt:variant>
        <vt:i4>1</vt:i4>
      </vt:variant>
    </vt:vector>
  </HeadingPairs>
  <TitlesOfParts>
    <vt:vector size="1" baseType="lpstr">
      <vt:lpstr/>
    </vt:vector>
  </TitlesOfParts>
  <Company>ULg</Company>
  <LinksUpToDate>false</LinksUpToDate>
  <CharactersWithSpaces>77350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Dieudonné Leclercq</dc:creator>
  <cp:lastModifiedBy>Dieudonné Leclercq 2</cp:lastModifiedBy>
  <cp:revision>2</cp:revision>
  <dcterms:created xsi:type="dcterms:W3CDTF">2017-12-21T08:51:00Z</dcterms:created>
  <dcterms:modified xsi:type="dcterms:W3CDTF">2017-12-21T08:51:00Z</dcterms:modified>
</cp:coreProperties>
</file>