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AF274" w14:textId="77777777" w:rsidR="002E4124" w:rsidRPr="00182885" w:rsidRDefault="002E4124" w:rsidP="002E4124">
      <w:pPr>
        <w:jc w:val="center"/>
        <w:rPr>
          <w:rFonts w:ascii="Tahoma" w:hAnsi="Tahoma" w:cs="Tahoma"/>
          <w:b/>
          <w:bCs/>
          <w:sz w:val="24"/>
          <w:szCs w:val="24"/>
        </w:rPr>
      </w:pPr>
      <w:r w:rsidRPr="00182885">
        <w:rPr>
          <w:rFonts w:ascii="Tahoma" w:hAnsi="Tahoma" w:cs="Tahoma"/>
          <w:b/>
          <w:bCs/>
          <w:sz w:val="24"/>
          <w:szCs w:val="24"/>
        </w:rPr>
        <w:t>A new look at some Late Devonian floras from Eastern Europe</w:t>
      </w:r>
    </w:p>
    <w:p w14:paraId="3863FB45" w14:textId="77777777" w:rsidR="002E4124" w:rsidRPr="00182885" w:rsidRDefault="002E4124" w:rsidP="002E4124">
      <w:pPr>
        <w:jc w:val="center"/>
        <w:rPr>
          <w:rFonts w:ascii="Tahoma" w:hAnsi="Tahoma" w:cs="Tahoma"/>
          <w:b/>
          <w:bCs/>
          <w:sz w:val="24"/>
          <w:szCs w:val="24"/>
        </w:rPr>
      </w:pPr>
    </w:p>
    <w:p w14:paraId="6EAB6992" w14:textId="77777777" w:rsidR="002E4124" w:rsidRPr="00907CD5" w:rsidRDefault="002E4124" w:rsidP="002E4124">
      <w:pPr>
        <w:jc w:val="both"/>
        <w:rPr>
          <w:rFonts w:ascii="Tahoma" w:hAnsi="Tahoma" w:cs="Tahoma"/>
          <w:b/>
          <w:color w:val="000000" w:themeColor="text1"/>
          <w:sz w:val="24"/>
          <w:szCs w:val="24"/>
        </w:rPr>
      </w:pPr>
    </w:p>
    <w:p w14:paraId="40FDE845" w14:textId="77777777" w:rsidR="002E4124" w:rsidRPr="00182885" w:rsidRDefault="002E4124" w:rsidP="002E4124">
      <w:pPr>
        <w:pStyle w:val="Stylepardfaut"/>
        <w:spacing w:after="0" w:line="240" w:lineRule="auto"/>
        <w:jc w:val="center"/>
        <w:rPr>
          <w:rFonts w:ascii="Tahoma" w:hAnsi="Tahoma" w:cs="Tahoma"/>
          <w:b/>
          <w:smallCaps/>
          <w:color w:val="000000" w:themeColor="text1"/>
          <w:sz w:val="24"/>
          <w:szCs w:val="24"/>
          <w:vertAlign w:val="superscript"/>
          <w:lang w:val="en-GB"/>
        </w:rPr>
      </w:pPr>
      <w:r w:rsidRPr="00182885">
        <w:rPr>
          <w:rFonts w:ascii="Tahoma" w:eastAsia="Times New Roman" w:hAnsi="Tahoma" w:cs="Tahoma"/>
          <w:b/>
          <w:bCs/>
          <w:iCs/>
          <w:noProof/>
          <w:color w:val="000000" w:themeColor="text1"/>
          <w:sz w:val="24"/>
          <w:szCs w:val="24"/>
          <w:lang w:val="en-GB"/>
        </w:rPr>
        <w:t>Sergey M</w:t>
      </w:r>
      <w:r>
        <w:rPr>
          <w:rFonts w:ascii="Tahoma" w:eastAsia="Times New Roman" w:hAnsi="Tahoma" w:cs="Tahoma"/>
          <w:b/>
          <w:bCs/>
          <w:iCs/>
          <w:noProof/>
          <w:color w:val="000000" w:themeColor="text1"/>
          <w:sz w:val="24"/>
          <w:szCs w:val="24"/>
          <w:lang w:val="en-GB"/>
        </w:rPr>
        <w:t>.</w:t>
      </w:r>
      <w:r w:rsidRPr="00182885">
        <w:rPr>
          <w:rFonts w:ascii="Tahoma" w:eastAsia="Times New Roman" w:hAnsi="Tahoma" w:cs="Tahoma"/>
          <w:b/>
          <w:bCs/>
          <w:iCs/>
          <w:noProof/>
          <w:color w:val="000000" w:themeColor="text1"/>
          <w:sz w:val="24"/>
          <w:szCs w:val="24"/>
          <w:lang w:val="en-GB"/>
        </w:rPr>
        <w:t xml:space="preserve"> </w:t>
      </w:r>
      <w:r w:rsidRPr="00182885">
        <w:rPr>
          <w:rFonts w:ascii="Tahoma" w:eastAsia="Times New Roman" w:hAnsi="Tahoma" w:cs="Tahoma"/>
          <w:b/>
          <w:bCs/>
          <w:iCs/>
          <w:smallCaps/>
          <w:noProof/>
          <w:color w:val="000000" w:themeColor="text1"/>
          <w:sz w:val="24"/>
          <w:szCs w:val="24"/>
          <w:lang w:val="en-GB"/>
        </w:rPr>
        <w:t>Snigirevsky</w:t>
      </w:r>
      <w:r w:rsidRPr="00182885">
        <w:rPr>
          <w:rFonts w:ascii="Tahoma" w:hAnsi="Tahoma" w:cs="Tahoma"/>
          <w:b/>
          <w:smallCaps/>
          <w:color w:val="000000" w:themeColor="text1"/>
          <w:sz w:val="24"/>
          <w:szCs w:val="24"/>
          <w:vertAlign w:val="superscript"/>
          <w:lang w:val="en-GB"/>
        </w:rPr>
        <w:t>1</w:t>
      </w:r>
      <w:r w:rsidRPr="00182885">
        <w:rPr>
          <w:rFonts w:ascii="Tahoma" w:eastAsia="Times New Roman" w:hAnsi="Tahoma" w:cs="Tahoma"/>
          <w:b/>
          <w:iCs/>
          <w:noProof/>
          <w:color w:val="000000" w:themeColor="text1"/>
          <w:sz w:val="24"/>
          <w:szCs w:val="24"/>
          <w:lang w:val="en-GB"/>
        </w:rPr>
        <w:t xml:space="preserve">, Brigitte </w:t>
      </w:r>
      <w:r w:rsidRPr="00182885">
        <w:rPr>
          <w:rFonts w:ascii="Tahoma" w:eastAsia="Times New Roman" w:hAnsi="Tahoma" w:cs="Tahoma"/>
          <w:b/>
          <w:iCs/>
          <w:smallCaps/>
          <w:noProof/>
          <w:color w:val="000000" w:themeColor="text1"/>
          <w:sz w:val="24"/>
          <w:szCs w:val="24"/>
          <w:lang w:val="en-GB"/>
        </w:rPr>
        <w:t>Meyer-Berthaud</w:t>
      </w:r>
      <w:r w:rsidRPr="00182885">
        <w:rPr>
          <w:rFonts w:ascii="Tahoma" w:hAnsi="Tahoma" w:cs="Tahoma"/>
          <w:b/>
          <w:smallCaps/>
          <w:color w:val="000000" w:themeColor="text1"/>
          <w:sz w:val="24"/>
          <w:szCs w:val="24"/>
          <w:vertAlign w:val="superscript"/>
          <w:lang w:val="en-GB"/>
        </w:rPr>
        <w:t>2</w:t>
      </w:r>
      <w:r w:rsidRPr="00182885">
        <w:rPr>
          <w:rFonts w:ascii="Tahoma" w:eastAsia="Times New Roman" w:hAnsi="Tahoma" w:cs="Tahoma"/>
          <w:b/>
          <w:iCs/>
          <w:noProof/>
          <w:color w:val="000000" w:themeColor="text1"/>
          <w:sz w:val="24"/>
          <w:szCs w:val="24"/>
          <w:lang w:val="en-GB"/>
        </w:rPr>
        <w:t xml:space="preserve">, Philippe </w:t>
      </w:r>
      <w:r>
        <w:rPr>
          <w:rFonts w:ascii="Tahoma" w:eastAsia="Times New Roman" w:hAnsi="Tahoma" w:cs="Tahoma"/>
          <w:b/>
          <w:iCs/>
          <w:smallCaps/>
          <w:noProof/>
          <w:color w:val="000000" w:themeColor="text1"/>
          <w:sz w:val="24"/>
          <w:szCs w:val="24"/>
          <w:lang w:val="en-GB"/>
        </w:rPr>
        <w:t>Steemans</w:t>
      </w:r>
      <w:r w:rsidRPr="00182885">
        <w:rPr>
          <w:rFonts w:ascii="Tahoma" w:hAnsi="Tahoma" w:cs="Tahoma"/>
          <w:b/>
          <w:smallCaps/>
          <w:color w:val="000000" w:themeColor="text1"/>
          <w:sz w:val="24"/>
          <w:szCs w:val="24"/>
          <w:vertAlign w:val="superscript"/>
          <w:lang w:val="en-GB"/>
        </w:rPr>
        <w:t>3</w:t>
      </w:r>
      <w:r>
        <w:rPr>
          <w:rFonts w:ascii="Tahoma" w:eastAsia="Times New Roman" w:hAnsi="Tahoma" w:cs="Tahoma"/>
          <w:b/>
          <w:iCs/>
          <w:noProof/>
          <w:color w:val="000000" w:themeColor="text1"/>
          <w:sz w:val="24"/>
          <w:szCs w:val="24"/>
          <w:lang w:val="en-GB"/>
        </w:rPr>
        <w:t>,M</w:t>
      </w:r>
      <w:r w:rsidRPr="00182885">
        <w:rPr>
          <w:rFonts w:ascii="Tahoma" w:eastAsia="Times New Roman" w:hAnsi="Tahoma" w:cs="Tahoma"/>
          <w:b/>
          <w:iCs/>
          <w:noProof/>
          <w:color w:val="000000" w:themeColor="text1"/>
          <w:sz w:val="24"/>
          <w:szCs w:val="24"/>
          <w:lang w:val="en-GB"/>
        </w:rPr>
        <w:t>aria V</w:t>
      </w:r>
      <w:r>
        <w:rPr>
          <w:rFonts w:ascii="Tahoma" w:eastAsia="Times New Roman" w:hAnsi="Tahoma" w:cs="Tahoma"/>
          <w:b/>
          <w:iCs/>
          <w:noProof/>
          <w:color w:val="000000" w:themeColor="text1"/>
          <w:sz w:val="24"/>
          <w:szCs w:val="24"/>
          <w:lang w:val="en-GB"/>
        </w:rPr>
        <w:t>.</w:t>
      </w:r>
      <w:r w:rsidRPr="00182885">
        <w:rPr>
          <w:rFonts w:ascii="Tahoma" w:eastAsia="Times New Roman" w:hAnsi="Tahoma" w:cs="Tahoma"/>
          <w:b/>
          <w:iCs/>
          <w:noProof/>
          <w:color w:val="000000" w:themeColor="text1"/>
          <w:sz w:val="24"/>
          <w:szCs w:val="24"/>
          <w:lang w:val="en-GB"/>
        </w:rPr>
        <w:t xml:space="preserve"> </w:t>
      </w:r>
      <w:r w:rsidRPr="00182885">
        <w:rPr>
          <w:rFonts w:ascii="Tahoma" w:eastAsia="Times New Roman" w:hAnsi="Tahoma" w:cs="Tahoma"/>
          <w:b/>
          <w:iCs/>
          <w:smallCaps/>
          <w:noProof/>
          <w:color w:val="000000" w:themeColor="text1"/>
          <w:sz w:val="24"/>
          <w:szCs w:val="24"/>
          <w:lang w:val="en-GB"/>
        </w:rPr>
        <w:t>Bobyleva</w:t>
      </w:r>
      <w:r w:rsidRPr="00182885">
        <w:rPr>
          <w:rFonts w:ascii="Tahoma" w:hAnsi="Tahoma" w:cs="Tahoma"/>
          <w:b/>
          <w:smallCaps/>
          <w:color w:val="000000" w:themeColor="text1"/>
          <w:sz w:val="24"/>
          <w:szCs w:val="24"/>
          <w:vertAlign w:val="superscript"/>
          <w:lang w:val="en-GB"/>
        </w:rPr>
        <w:t>1</w:t>
      </w:r>
      <w:r w:rsidRPr="00182885">
        <w:rPr>
          <w:rFonts w:ascii="Tahoma" w:hAnsi="Tahoma" w:cs="Tahoma"/>
          <w:b/>
          <w:smallCaps/>
          <w:color w:val="000000" w:themeColor="text1"/>
          <w:sz w:val="24"/>
          <w:szCs w:val="24"/>
          <w:lang w:val="en-GB"/>
        </w:rPr>
        <w:t>,</w:t>
      </w:r>
      <w:r w:rsidRPr="00182885">
        <w:rPr>
          <w:rFonts w:ascii="Tahoma" w:hAnsi="Tahoma" w:cs="Tahoma"/>
          <w:b/>
          <w:smallCaps/>
          <w:color w:val="000000" w:themeColor="text1"/>
          <w:sz w:val="24"/>
          <w:szCs w:val="24"/>
          <w:vertAlign w:val="superscript"/>
          <w:lang w:val="en-GB"/>
        </w:rPr>
        <w:t xml:space="preserve"> </w:t>
      </w:r>
      <w:r w:rsidRPr="00182885">
        <w:rPr>
          <w:rFonts w:ascii="Tahoma" w:eastAsia="Times New Roman" w:hAnsi="Tahoma" w:cs="Tahoma"/>
          <w:b/>
          <w:iCs/>
          <w:noProof/>
          <w:color w:val="000000" w:themeColor="text1"/>
          <w:sz w:val="24"/>
          <w:szCs w:val="24"/>
          <w:lang w:val="en-GB"/>
        </w:rPr>
        <w:t>Milana A</w:t>
      </w:r>
      <w:r>
        <w:rPr>
          <w:rFonts w:ascii="Tahoma" w:eastAsia="Times New Roman" w:hAnsi="Tahoma" w:cs="Tahoma"/>
          <w:b/>
          <w:iCs/>
          <w:noProof/>
          <w:color w:val="000000" w:themeColor="text1"/>
          <w:sz w:val="24"/>
          <w:szCs w:val="24"/>
          <w:lang w:val="en-GB"/>
        </w:rPr>
        <w:t>.</w:t>
      </w:r>
      <w:r w:rsidRPr="00182885">
        <w:rPr>
          <w:rFonts w:ascii="Tahoma" w:eastAsia="Times New Roman" w:hAnsi="Tahoma" w:cs="Tahoma"/>
          <w:b/>
          <w:iCs/>
          <w:noProof/>
          <w:color w:val="000000" w:themeColor="text1"/>
          <w:sz w:val="24"/>
          <w:szCs w:val="24"/>
          <w:lang w:val="en-GB"/>
        </w:rPr>
        <w:t xml:space="preserve"> </w:t>
      </w:r>
      <w:r w:rsidRPr="00182885">
        <w:rPr>
          <w:rFonts w:ascii="Tahoma" w:eastAsia="Times New Roman" w:hAnsi="Tahoma" w:cs="Tahoma"/>
          <w:b/>
          <w:iCs/>
          <w:smallCaps/>
          <w:noProof/>
          <w:color w:val="000000" w:themeColor="text1"/>
          <w:sz w:val="24"/>
          <w:szCs w:val="24"/>
          <w:lang w:val="en-GB"/>
        </w:rPr>
        <w:t>Pavlova</w:t>
      </w:r>
      <w:r w:rsidRPr="00182885">
        <w:rPr>
          <w:rFonts w:ascii="Tahoma" w:hAnsi="Tahoma" w:cs="Tahoma"/>
          <w:b/>
          <w:smallCaps/>
          <w:color w:val="000000" w:themeColor="text1"/>
          <w:sz w:val="24"/>
          <w:szCs w:val="24"/>
          <w:vertAlign w:val="superscript"/>
          <w:lang w:val="en-GB"/>
        </w:rPr>
        <w:t>1</w:t>
      </w:r>
      <w:r>
        <w:rPr>
          <w:rFonts w:ascii="Tahoma" w:eastAsia="Times New Roman" w:hAnsi="Tahoma" w:cs="Tahoma"/>
          <w:b/>
          <w:iCs/>
          <w:noProof/>
          <w:color w:val="000000" w:themeColor="text1"/>
          <w:sz w:val="24"/>
          <w:szCs w:val="24"/>
          <w:lang w:val="en-GB"/>
        </w:rPr>
        <w:t>, A</w:t>
      </w:r>
      <w:r w:rsidRPr="00182885">
        <w:rPr>
          <w:rFonts w:ascii="Tahoma" w:eastAsia="Times New Roman" w:hAnsi="Tahoma" w:cs="Tahoma"/>
          <w:b/>
          <w:iCs/>
          <w:noProof/>
          <w:color w:val="000000" w:themeColor="text1"/>
          <w:sz w:val="24"/>
          <w:szCs w:val="24"/>
          <w:lang w:val="en-GB"/>
        </w:rPr>
        <w:t>nna P</w:t>
      </w:r>
      <w:r>
        <w:rPr>
          <w:rFonts w:ascii="Tahoma" w:eastAsia="Times New Roman" w:hAnsi="Tahoma" w:cs="Tahoma"/>
          <w:b/>
          <w:iCs/>
          <w:noProof/>
          <w:color w:val="000000" w:themeColor="text1"/>
          <w:sz w:val="24"/>
          <w:szCs w:val="24"/>
          <w:lang w:val="en-GB"/>
        </w:rPr>
        <w:t>.</w:t>
      </w:r>
      <w:r w:rsidRPr="00182885">
        <w:rPr>
          <w:rFonts w:ascii="Tahoma" w:eastAsia="Times New Roman" w:hAnsi="Tahoma" w:cs="Tahoma"/>
          <w:b/>
          <w:iCs/>
          <w:noProof/>
          <w:color w:val="000000" w:themeColor="text1"/>
          <w:sz w:val="24"/>
          <w:szCs w:val="24"/>
          <w:lang w:val="en-GB"/>
        </w:rPr>
        <w:t xml:space="preserve"> </w:t>
      </w:r>
      <w:r w:rsidRPr="00182885">
        <w:rPr>
          <w:rFonts w:ascii="Tahoma" w:eastAsia="Times New Roman" w:hAnsi="Tahoma" w:cs="Tahoma"/>
          <w:b/>
          <w:iCs/>
          <w:smallCaps/>
          <w:noProof/>
          <w:color w:val="000000" w:themeColor="text1"/>
          <w:sz w:val="24"/>
          <w:szCs w:val="24"/>
          <w:lang w:val="en-GB"/>
        </w:rPr>
        <w:t>Sivkova</w:t>
      </w:r>
      <w:r w:rsidRPr="00182885">
        <w:rPr>
          <w:rFonts w:ascii="Tahoma" w:hAnsi="Tahoma" w:cs="Tahoma"/>
          <w:b/>
          <w:smallCaps/>
          <w:noProof/>
          <w:color w:val="000000" w:themeColor="text1"/>
          <w:sz w:val="24"/>
          <w:szCs w:val="24"/>
          <w:vertAlign w:val="superscript"/>
          <w:lang w:val="en-GB"/>
        </w:rPr>
        <w:t>1</w:t>
      </w:r>
      <w:r w:rsidRPr="00182885">
        <w:rPr>
          <w:rFonts w:ascii="Tahoma" w:hAnsi="Tahoma" w:cs="Tahoma"/>
          <w:b/>
          <w:noProof/>
          <w:color w:val="000000" w:themeColor="text1"/>
          <w:sz w:val="24"/>
          <w:szCs w:val="24"/>
          <w:vertAlign w:val="superscript"/>
          <w:lang w:val="en-GB"/>
        </w:rPr>
        <w:t xml:space="preserve"> </w:t>
      </w:r>
      <w:r w:rsidRPr="00182885">
        <w:rPr>
          <w:rFonts w:ascii="Tahoma" w:eastAsia="Times New Roman" w:hAnsi="Tahoma" w:cs="Tahoma"/>
          <w:b/>
          <w:iCs/>
          <w:noProof/>
          <w:color w:val="000000" w:themeColor="text1"/>
          <w:sz w:val="24"/>
          <w:szCs w:val="24"/>
          <w:lang w:val="en-GB"/>
        </w:rPr>
        <w:t xml:space="preserve">&amp; Philippe </w:t>
      </w:r>
      <w:r w:rsidRPr="00182885">
        <w:rPr>
          <w:rFonts w:ascii="Tahoma" w:eastAsia="Times New Roman" w:hAnsi="Tahoma" w:cs="Tahoma"/>
          <w:b/>
          <w:iCs/>
          <w:smallCaps/>
          <w:noProof/>
          <w:color w:val="000000" w:themeColor="text1"/>
          <w:sz w:val="24"/>
          <w:szCs w:val="24"/>
          <w:lang w:val="en-GB"/>
        </w:rPr>
        <w:t>Gerrienne</w:t>
      </w:r>
      <w:r w:rsidRPr="00182885">
        <w:rPr>
          <w:rFonts w:ascii="Tahoma" w:hAnsi="Tahoma" w:cs="Tahoma"/>
          <w:b/>
          <w:smallCaps/>
          <w:color w:val="000000" w:themeColor="text1"/>
          <w:sz w:val="24"/>
          <w:szCs w:val="24"/>
          <w:vertAlign w:val="superscript"/>
          <w:lang w:val="en-GB"/>
        </w:rPr>
        <w:t>3</w:t>
      </w:r>
      <w:r>
        <w:rPr>
          <w:rFonts w:ascii="Tahoma" w:hAnsi="Tahoma" w:cs="Tahoma"/>
          <w:b/>
          <w:smallCaps/>
          <w:color w:val="000000" w:themeColor="text1"/>
          <w:sz w:val="24"/>
          <w:szCs w:val="24"/>
          <w:vertAlign w:val="superscript"/>
          <w:lang w:val="en-GB"/>
        </w:rPr>
        <w:t>,*</w:t>
      </w:r>
    </w:p>
    <w:p w14:paraId="67C47E00" w14:textId="77777777" w:rsidR="002E4124" w:rsidRPr="00182885" w:rsidRDefault="002E4124" w:rsidP="002E4124">
      <w:pPr>
        <w:pStyle w:val="Stylepardfaut"/>
        <w:spacing w:after="0" w:line="240" w:lineRule="auto"/>
        <w:rPr>
          <w:rFonts w:ascii="Tahoma" w:eastAsia="Times New Roman" w:hAnsi="Tahoma" w:cs="Tahoma"/>
          <w:b/>
          <w:iCs/>
          <w:noProof/>
          <w:color w:val="000000" w:themeColor="text1"/>
          <w:sz w:val="24"/>
          <w:szCs w:val="24"/>
          <w:lang w:val="en-GB"/>
        </w:rPr>
      </w:pPr>
    </w:p>
    <w:p w14:paraId="7822A528" w14:textId="77777777" w:rsidR="002E4124" w:rsidRPr="00021B5C" w:rsidRDefault="002E4124" w:rsidP="002E4124">
      <w:pPr>
        <w:pStyle w:val="ADDRESS"/>
        <w:spacing w:line="240" w:lineRule="auto"/>
        <w:ind w:left="0" w:firstLine="0"/>
        <w:rPr>
          <w:rStyle w:val="Lienhypertexte"/>
          <w:rFonts w:ascii="Tahoma" w:hAnsi="Tahoma" w:cs="Tahoma"/>
          <w:sz w:val="24"/>
          <w:szCs w:val="24"/>
        </w:rPr>
      </w:pPr>
      <w:r w:rsidRPr="00182885">
        <w:rPr>
          <w:rFonts w:ascii="Tahoma" w:hAnsi="Tahoma" w:cs="Tahoma"/>
          <w:color w:val="000000" w:themeColor="text1"/>
          <w:sz w:val="24"/>
          <w:szCs w:val="24"/>
          <w:vertAlign w:val="superscript"/>
        </w:rPr>
        <w:t>1</w:t>
      </w:r>
      <w:r w:rsidRPr="00182885">
        <w:rPr>
          <w:rFonts w:ascii="Tahoma" w:hAnsi="Tahoma" w:cs="Tahoma"/>
          <w:color w:val="000000" w:themeColor="text1"/>
          <w:sz w:val="24"/>
          <w:szCs w:val="24"/>
        </w:rPr>
        <w:t xml:space="preserve"> </w:t>
      </w:r>
      <w:r w:rsidRPr="00182885">
        <w:rPr>
          <w:rFonts w:ascii="Tahoma" w:hAnsi="Tahoma" w:cs="Tahoma"/>
          <w:b/>
          <w:bCs/>
          <w:color w:val="000000" w:themeColor="text1"/>
          <w:position w:val="10"/>
          <w:sz w:val="24"/>
          <w:szCs w:val="24"/>
        </w:rPr>
        <w:t xml:space="preserve"> </w:t>
      </w:r>
      <w:r w:rsidRPr="00182885">
        <w:rPr>
          <w:rFonts w:ascii="Tahoma" w:hAnsi="Tahoma" w:cs="Tahoma"/>
          <w:color w:val="000000" w:themeColor="text1"/>
          <w:sz w:val="24"/>
          <w:szCs w:val="24"/>
        </w:rPr>
        <w:t>Deparment of Sedimentary Geology, St. Petersbourg State University, Universitetskaya nab. 7-9-11, St. P</w:t>
      </w:r>
      <w:r w:rsidRPr="00182885">
        <w:rPr>
          <w:rFonts w:ascii="Tahoma" w:hAnsi="Tahoma" w:cs="Tahoma"/>
          <w:sz w:val="24"/>
          <w:szCs w:val="24"/>
        </w:rPr>
        <w:t xml:space="preserve">etersbourg 199178, Russia. </w:t>
      </w:r>
      <w:hyperlink r:id="rId4" w:history="1">
        <w:r w:rsidRPr="00021B5C">
          <w:rPr>
            <w:rStyle w:val="Lienhypertexte"/>
            <w:rFonts w:ascii="Tahoma" w:hAnsi="Tahoma" w:cs="Tahoma"/>
            <w:sz w:val="24"/>
            <w:szCs w:val="24"/>
          </w:rPr>
          <w:t>s.snigirevsky@spbu.ru</w:t>
        </w:r>
      </w:hyperlink>
      <w:r w:rsidRPr="005940B2">
        <w:t xml:space="preserve">; </w:t>
      </w:r>
      <w:hyperlink r:id="rId5" w:history="1">
        <w:r w:rsidRPr="00021B5C">
          <w:rPr>
            <w:rStyle w:val="Lienhypertexte"/>
            <w:rFonts w:ascii="Tahoma" w:hAnsi="Tahoma" w:cs="Tahoma"/>
            <w:sz w:val="22"/>
            <w:szCs w:val="22"/>
          </w:rPr>
          <w:t>Mariia.Bobyleva1997@yandex.ru</w:t>
        </w:r>
      </w:hyperlink>
      <w:r w:rsidRPr="005940B2">
        <w:t xml:space="preserve">; </w:t>
      </w:r>
      <w:hyperlink r:id="rId6" w:history="1">
        <w:r w:rsidRPr="00021B5C">
          <w:rPr>
            <w:rStyle w:val="Lienhypertexte"/>
            <w:rFonts w:ascii="Tahoma" w:hAnsi="Tahoma" w:cs="Tahoma"/>
            <w:sz w:val="22"/>
            <w:szCs w:val="22"/>
          </w:rPr>
          <w:t>milana.a.pavlova@yandex.ru</w:t>
        </w:r>
      </w:hyperlink>
      <w:r w:rsidRPr="005940B2">
        <w:t xml:space="preserve">; </w:t>
      </w:r>
      <w:hyperlink r:id="rId7" w:history="1">
        <w:r w:rsidRPr="00021B5C">
          <w:rPr>
            <w:rStyle w:val="Lienhypertexte"/>
            <w:rFonts w:ascii="Tahoma" w:hAnsi="Tahoma" w:cs="Tahoma"/>
            <w:sz w:val="24"/>
            <w:szCs w:val="24"/>
          </w:rPr>
          <w:t>annie.sivkova@gmail.com</w:t>
        </w:r>
      </w:hyperlink>
    </w:p>
    <w:p w14:paraId="6426E398" w14:textId="77777777" w:rsidR="002E4124" w:rsidRPr="00182885" w:rsidRDefault="002E4124" w:rsidP="002E4124">
      <w:pPr>
        <w:pStyle w:val="ADDRESS"/>
        <w:spacing w:line="240" w:lineRule="auto"/>
        <w:ind w:left="0" w:firstLine="0"/>
        <w:rPr>
          <w:rFonts w:ascii="Tahoma" w:hAnsi="Tahoma" w:cs="Tahoma"/>
          <w:color w:val="000000"/>
          <w:sz w:val="24"/>
          <w:szCs w:val="24"/>
        </w:rPr>
      </w:pPr>
      <w:r w:rsidRPr="00182885">
        <w:rPr>
          <w:rFonts w:ascii="Tahoma" w:hAnsi="Tahoma" w:cs="Tahoma"/>
          <w:color w:val="000000"/>
          <w:sz w:val="24"/>
          <w:szCs w:val="24"/>
          <w:vertAlign w:val="superscript"/>
          <w:lang w:val="fr-BE"/>
        </w:rPr>
        <w:t>2</w:t>
      </w:r>
      <w:r w:rsidRPr="00182885">
        <w:rPr>
          <w:rFonts w:ascii="Tahoma" w:hAnsi="Tahoma" w:cs="Tahoma"/>
          <w:sz w:val="24"/>
          <w:szCs w:val="24"/>
          <w:lang w:val="fr-BE"/>
        </w:rPr>
        <w:t xml:space="preserve"> </w:t>
      </w:r>
      <w:r w:rsidRPr="00182885">
        <w:rPr>
          <w:rFonts w:ascii="Tahoma" w:hAnsi="Tahoma" w:cs="Tahoma"/>
          <w:color w:val="000000"/>
          <w:sz w:val="24"/>
          <w:szCs w:val="24"/>
          <w:lang w:val="fr-BE"/>
        </w:rPr>
        <w:t xml:space="preserve">Amap - BotAnique et Modélisation de l’Architecture des Plantes et des végétations, CNRS, CIRAD, INRA, IRD, Université de Montpellier, Montpellier, France. </w:t>
      </w:r>
      <w:hyperlink r:id="rId8" w:history="1">
        <w:r w:rsidRPr="00182885">
          <w:rPr>
            <w:rStyle w:val="Lienhypertexte"/>
            <w:rFonts w:ascii="Tahoma" w:hAnsi="Tahoma" w:cs="Tahoma"/>
            <w:sz w:val="24"/>
            <w:szCs w:val="24"/>
          </w:rPr>
          <w:t>meyerberthaud@cirad.fr</w:t>
        </w:r>
      </w:hyperlink>
    </w:p>
    <w:p w14:paraId="42F625FF" w14:textId="77777777" w:rsidR="002E4124" w:rsidRDefault="002E4124" w:rsidP="002E4124">
      <w:pPr>
        <w:autoSpaceDE w:val="0"/>
        <w:autoSpaceDN w:val="0"/>
        <w:adjustRightInd w:val="0"/>
        <w:rPr>
          <w:rStyle w:val="Lienhypertexte"/>
          <w:rFonts w:ascii="Tahoma" w:hAnsi="Tahoma" w:cs="Tahoma"/>
          <w:sz w:val="24"/>
          <w:szCs w:val="24"/>
        </w:rPr>
      </w:pPr>
      <w:r w:rsidRPr="00182885">
        <w:rPr>
          <w:rFonts w:ascii="Tahoma" w:hAnsi="Tahoma" w:cs="Tahoma"/>
          <w:noProof/>
          <w:color w:val="000000"/>
          <w:sz w:val="24"/>
          <w:szCs w:val="24"/>
          <w:vertAlign w:val="superscript"/>
        </w:rPr>
        <w:t>3</w:t>
      </w:r>
      <w:r w:rsidRPr="00182885">
        <w:rPr>
          <w:rFonts w:ascii="Tahoma" w:hAnsi="Tahoma" w:cs="Tahoma"/>
          <w:noProof/>
          <w:color w:val="000000"/>
          <w:sz w:val="24"/>
          <w:szCs w:val="24"/>
        </w:rPr>
        <w:t xml:space="preserve"> </w:t>
      </w:r>
      <w:r w:rsidRPr="00182885">
        <w:rPr>
          <w:rFonts w:ascii="Tahoma" w:hAnsi="Tahoma" w:cs="Tahoma"/>
          <w:sz w:val="24"/>
          <w:szCs w:val="24"/>
        </w:rPr>
        <w:t xml:space="preserve">Palaeobiogeology-Palaeobotany-Palaeopalynology, </w:t>
      </w:r>
      <w:r>
        <w:rPr>
          <w:rFonts w:ascii="Tahoma" w:hAnsi="Tahoma" w:cs="Tahoma"/>
          <w:sz w:val="24"/>
          <w:szCs w:val="24"/>
        </w:rPr>
        <w:t xml:space="preserve">UR Geology, </w:t>
      </w:r>
      <w:r w:rsidRPr="00182885">
        <w:rPr>
          <w:rFonts w:ascii="Tahoma" w:hAnsi="Tahoma" w:cs="Tahoma"/>
          <w:sz w:val="24"/>
          <w:szCs w:val="24"/>
        </w:rPr>
        <w:t xml:space="preserve">University of Liège, Quartier Agora, </w:t>
      </w:r>
      <w:proofErr w:type="spellStart"/>
      <w:r w:rsidRPr="00182885">
        <w:rPr>
          <w:rFonts w:ascii="Tahoma" w:hAnsi="Tahoma" w:cs="Tahoma"/>
          <w:sz w:val="24"/>
          <w:szCs w:val="24"/>
        </w:rPr>
        <w:t>Allée</w:t>
      </w:r>
      <w:proofErr w:type="spellEnd"/>
      <w:r w:rsidRPr="00182885">
        <w:rPr>
          <w:rFonts w:ascii="Tahoma" w:hAnsi="Tahoma" w:cs="Tahoma"/>
          <w:sz w:val="24"/>
          <w:szCs w:val="24"/>
        </w:rPr>
        <w:t xml:space="preserve"> du 6 </w:t>
      </w:r>
      <w:proofErr w:type="spellStart"/>
      <w:r w:rsidRPr="00182885">
        <w:rPr>
          <w:rFonts w:ascii="Tahoma" w:hAnsi="Tahoma" w:cs="Tahoma"/>
          <w:sz w:val="24"/>
          <w:szCs w:val="24"/>
        </w:rPr>
        <w:t>Août</w:t>
      </w:r>
      <w:proofErr w:type="spellEnd"/>
      <w:r w:rsidRPr="00182885">
        <w:rPr>
          <w:rFonts w:ascii="Tahoma" w:hAnsi="Tahoma" w:cs="Tahoma"/>
          <w:sz w:val="24"/>
          <w:szCs w:val="24"/>
        </w:rPr>
        <w:t xml:space="preserve">, 14, </w:t>
      </w:r>
      <w:proofErr w:type="spellStart"/>
      <w:r w:rsidRPr="00182885">
        <w:rPr>
          <w:rFonts w:ascii="Tahoma" w:hAnsi="Tahoma" w:cs="Tahoma"/>
          <w:sz w:val="24"/>
          <w:szCs w:val="24"/>
        </w:rPr>
        <w:t>Bât</w:t>
      </w:r>
      <w:proofErr w:type="spellEnd"/>
      <w:r w:rsidRPr="00182885">
        <w:rPr>
          <w:rFonts w:ascii="Tahoma" w:hAnsi="Tahoma" w:cs="Tahoma"/>
          <w:sz w:val="24"/>
          <w:szCs w:val="24"/>
        </w:rPr>
        <w:t>. B18. B-4000 Liège 1, Belgium</w:t>
      </w:r>
      <w:r>
        <w:rPr>
          <w:rFonts w:ascii="Tahoma" w:hAnsi="Tahoma" w:cs="Tahoma"/>
          <w:sz w:val="24"/>
          <w:szCs w:val="24"/>
        </w:rPr>
        <w:t xml:space="preserve">. </w:t>
      </w:r>
      <w:hyperlink r:id="rId9" w:history="1">
        <w:r w:rsidRPr="000E0184">
          <w:rPr>
            <w:rStyle w:val="Lienhypertexte"/>
            <w:rFonts w:ascii="Tahoma" w:hAnsi="Tahoma" w:cs="Tahoma"/>
            <w:sz w:val="24"/>
            <w:szCs w:val="24"/>
          </w:rPr>
          <w:t>P.Steemans@uliege.be</w:t>
        </w:r>
      </w:hyperlink>
      <w:r>
        <w:rPr>
          <w:rFonts w:ascii="Tahoma" w:hAnsi="Tahoma" w:cs="Tahoma"/>
          <w:sz w:val="24"/>
          <w:szCs w:val="24"/>
        </w:rPr>
        <w:t xml:space="preserve">; </w:t>
      </w:r>
      <w:hyperlink r:id="rId10" w:history="1">
        <w:r w:rsidRPr="00182885">
          <w:rPr>
            <w:rStyle w:val="Lienhypertexte"/>
            <w:rFonts w:ascii="Tahoma" w:hAnsi="Tahoma" w:cs="Tahoma"/>
            <w:sz w:val="24"/>
            <w:szCs w:val="24"/>
          </w:rPr>
          <w:t>P.Gerrienne@uliege.be</w:t>
        </w:r>
      </w:hyperlink>
    </w:p>
    <w:p w14:paraId="781C7110" w14:textId="77777777" w:rsidR="002E4124" w:rsidRDefault="002E4124" w:rsidP="002E4124">
      <w:pPr>
        <w:autoSpaceDE w:val="0"/>
        <w:autoSpaceDN w:val="0"/>
        <w:adjustRightInd w:val="0"/>
        <w:rPr>
          <w:rFonts w:ascii="Tahoma" w:hAnsi="Tahoma" w:cs="Tahoma"/>
          <w:sz w:val="24"/>
          <w:szCs w:val="24"/>
        </w:rPr>
      </w:pPr>
    </w:p>
    <w:p w14:paraId="762A7350" w14:textId="77777777" w:rsidR="002E4124" w:rsidRPr="00182885" w:rsidRDefault="002E4124" w:rsidP="002E4124">
      <w:pPr>
        <w:autoSpaceDE w:val="0"/>
        <w:autoSpaceDN w:val="0"/>
        <w:adjustRightInd w:val="0"/>
        <w:rPr>
          <w:rFonts w:ascii="Tahoma" w:hAnsi="Tahoma" w:cs="Tahoma"/>
          <w:sz w:val="24"/>
          <w:szCs w:val="24"/>
        </w:rPr>
      </w:pPr>
      <w:r>
        <w:rPr>
          <w:rFonts w:ascii="Tahoma" w:hAnsi="Tahoma" w:cs="Tahoma"/>
          <w:sz w:val="24"/>
          <w:szCs w:val="24"/>
        </w:rPr>
        <w:t>* Corresponding author</w:t>
      </w:r>
    </w:p>
    <w:p w14:paraId="5596B1AE" w14:textId="77777777" w:rsidR="002E4124" w:rsidRDefault="002E4124" w:rsidP="002E4124">
      <w:pPr>
        <w:autoSpaceDE w:val="0"/>
        <w:autoSpaceDN w:val="0"/>
        <w:adjustRightInd w:val="0"/>
        <w:rPr>
          <w:rFonts w:ascii="Tahoma" w:hAnsi="Tahoma" w:cs="Tahoma"/>
          <w:noProof/>
          <w:color w:val="000000"/>
          <w:sz w:val="24"/>
          <w:szCs w:val="24"/>
        </w:rPr>
      </w:pPr>
    </w:p>
    <w:p w14:paraId="46A32540" w14:textId="77777777" w:rsidR="002E4124" w:rsidRPr="00182885" w:rsidRDefault="002E4124" w:rsidP="002E4124">
      <w:pPr>
        <w:jc w:val="both"/>
        <w:rPr>
          <w:rFonts w:ascii="Tahoma" w:hAnsi="Tahoma" w:cs="Tahoma"/>
          <w:noProof/>
          <w:color w:val="000000" w:themeColor="text1"/>
          <w:sz w:val="24"/>
          <w:szCs w:val="24"/>
        </w:rPr>
      </w:pPr>
      <w:r w:rsidRPr="00182885">
        <w:rPr>
          <w:rFonts w:ascii="Tahoma" w:hAnsi="Tahoma" w:cs="Tahoma"/>
          <w:noProof/>
          <w:color w:val="000000"/>
          <w:sz w:val="24"/>
          <w:szCs w:val="24"/>
        </w:rPr>
        <w:t xml:space="preserve">The Late Devonian (Frasnian: 383-372 Ma; Famennian: 372-359 Ma) is one of the most crucial period of time for the evolution of land biotas; for example, all plant lineages, angiosperms excepted, were already present at the end of Famennian times. Late Devonian floras of Eastern Europe have already been extensively studied since the end of 19th century, but (i) a number of published specimens are in need of taxonomic reassessment, and (ii) many others have not </w:t>
      </w:r>
      <w:r w:rsidRPr="00182885">
        <w:rPr>
          <w:rFonts w:ascii="Tahoma" w:hAnsi="Tahoma" w:cs="Tahoma"/>
          <w:noProof/>
          <w:color w:val="000000" w:themeColor="text1"/>
          <w:sz w:val="24"/>
          <w:szCs w:val="24"/>
        </w:rPr>
        <w:t>been published or published in Russian/Ukrainian/Estonian etc. (languages of the Former Soviet Union), without diagnoses in Latin/English/German</w:t>
      </w:r>
      <w:r>
        <w:rPr>
          <w:rFonts w:ascii="Tahoma" w:hAnsi="Tahoma" w:cs="Tahoma"/>
          <w:noProof/>
          <w:color w:val="000000" w:themeColor="text1"/>
          <w:sz w:val="24"/>
          <w:szCs w:val="24"/>
        </w:rPr>
        <w:t>,</w:t>
      </w:r>
      <w:r w:rsidRPr="00182885">
        <w:rPr>
          <w:rFonts w:ascii="Tahoma" w:hAnsi="Tahoma" w:cs="Tahoma"/>
          <w:noProof/>
          <w:color w:val="000000" w:themeColor="text1"/>
          <w:sz w:val="24"/>
          <w:szCs w:val="24"/>
        </w:rPr>
        <w:t xml:space="preserve"> etc. </w:t>
      </w:r>
    </w:p>
    <w:p w14:paraId="7BD8E888" w14:textId="77777777" w:rsidR="002E4124" w:rsidRPr="00182885" w:rsidRDefault="002E4124" w:rsidP="002E4124">
      <w:pPr>
        <w:jc w:val="both"/>
        <w:rPr>
          <w:rFonts w:ascii="Tahoma" w:hAnsi="Tahoma" w:cs="Tahoma"/>
          <w:noProof/>
          <w:color w:val="000000"/>
          <w:sz w:val="24"/>
          <w:szCs w:val="24"/>
        </w:rPr>
      </w:pPr>
    </w:p>
    <w:p w14:paraId="4B5D92E8" w14:textId="77777777" w:rsidR="002E4124" w:rsidRPr="00182885" w:rsidRDefault="002E4124" w:rsidP="002E4124">
      <w:pPr>
        <w:jc w:val="both"/>
        <w:rPr>
          <w:rFonts w:ascii="Tahoma" w:hAnsi="Tahoma" w:cs="Tahoma"/>
          <w:noProof/>
          <w:color w:val="000000"/>
          <w:sz w:val="24"/>
          <w:szCs w:val="24"/>
        </w:rPr>
      </w:pPr>
      <w:r w:rsidRPr="00182885">
        <w:rPr>
          <w:rFonts w:ascii="Tahoma" w:hAnsi="Tahoma" w:cs="Tahoma"/>
          <w:noProof/>
          <w:color w:val="000000"/>
          <w:sz w:val="24"/>
          <w:szCs w:val="24"/>
        </w:rPr>
        <w:t xml:space="preserve">The present collaborative work aims at re-studying the Late Devonian palaeobotanical collections of M. D. Zalessky and of Natalia S. Snigirevskaya, housed in the Komarov Botanical </w:t>
      </w:r>
      <w:r w:rsidRPr="00182885">
        <w:rPr>
          <w:rFonts w:ascii="Tahoma" w:hAnsi="Tahoma" w:cs="Tahoma"/>
          <w:noProof/>
          <w:color w:val="000000" w:themeColor="text1"/>
          <w:sz w:val="24"/>
          <w:szCs w:val="24"/>
        </w:rPr>
        <w:t xml:space="preserve">Institute of the Russian Academy of Sciences, in the Central scientific research geological survey museum named after Academician F.N. Chernyshev (TSNIGR Museum) and in the Department </w:t>
      </w:r>
      <w:r w:rsidRPr="00182885">
        <w:rPr>
          <w:rFonts w:ascii="Tahoma" w:hAnsi="Tahoma" w:cs="Tahoma"/>
          <w:noProof/>
          <w:color w:val="000000"/>
          <w:sz w:val="24"/>
          <w:szCs w:val="24"/>
        </w:rPr>
        <w:t xml:space="preserve">of Sedimentary Geology of St. Petersbourg State University. Those collections are already well </w:t>
      </w:r>
      <w:r w:rsidRPr="00182885">
        <w:rPr>
          <w:rFonts w:ascii="Tahoma" w:hAnsi="Tahoma" w:cs="Tahoma"/>
          <w:noProof/>
          <w:color w:val="000000" w:themeColor="text1"/>
          <w:sz w:val="24"/>
          <w:szCs w:val="24"/>
        </w:rPr>
        <w:t xml:space="preserve">known because they include important specimens of </w:t>
      </w:r>
      <w:r w:rsidRPr="00182885">
        <w:rPr>
          <w:rFonts w:ascii="Tahoma" w:hAnsi="Tahoma" w:cs="Tahoma"/>
          <w:i/>
          <w:noProof/>
          <w:color w:val="000000" w:themeColor="text1"/>
          <w:sz w:val="24"/>
          <w:szCs w:val="24"/>
        </w:rPr>
        <w:t>Archaeopteris</w:t>
      </w:r>
      <w:r w:rsidRPr="00182885">
        <w:rPr>
          <w:rFonts w:ascii="Tahoma" w:hAnsi="Tahoma" w:cs="Tahoma"/>
          <w:noProof/>
          <w:color w:val="000000" w:themeColor="text1"/>
          <w:sz w:val="24"/>
          <w:szCs w:val="24"/>
        </w:rPr>
        <w:t xml:space="preserve"> Stur, the earliest modern </w:t>
      </w:r>
      <w:r w:rsidRPr="00182885">
        <w:rPr>
          <w:rFonts w:ascii="Tahoma" w:hAnsi="Tahoma" w:cs="Tahoma"/>
          <w:noProof/>
          <w:color w:val="000000"/>
          <w:sz w:val="24"/>
          <w:szCs w:val="24"/>
        </w:rPr>
        <w:t xml:space="preserve">tree, and of anatomically preserved stems, branches and roots of archaeopteridalean affinities assigned to the genus </w:t>
      </w:r>
      <w:r w:rsidRPr="00182885">
        <w:rPr>
          <w:rFonts w:ascii="Tahoma" w:hAnsi="Tahoma" w:cs="Tahoma"/>
          <w:i/>
          <w:noProof/>
          <w:color w:val="000000"/>
          <w:sz w:val="24"/>
          <w:szCs w:val="24"/>
        </w:rPr>
        <w:t>Callixylon</w:t>
      </w:r>
      <w:r w:rsidRPr="00182885">
        <w:rPr>
          <w:rFonts w:ascii="Tahoma" w:hAnsi="Tahoma" w:cs="Tahoma"/>
          <w:noProof/>
          <w:color w:val="000000"/>
          <w:sz w:val="24"/>
          <w:szCs w:val="24"/>
        </w:rPr>
        <w:t xml:space="preserve"> Zalessky </w:t>
      </w:r>
      <w:r w:rsidRPr="00182885">
        <w:rPr>
          <w:rFonts w:ascii="Tahoma" w:hAnsi="Tahoma" w:cs="Tahoma"/>
          <w:noProof/>
          <w:color w:val="000000" w:themeColor="text1"/>
          <w:sz w:val="24"/>
          <w:szCs w:val="24"/>
        </w:rPr>
        <w:t>from the type locality.</w:t>
      </w:r>
    </w:p>
    <w:p w14:paraId="5FD99E87" w14:textId="77777777" w:rsidR="002E4124" w:rsidRPr="00182885" w:rsidRDefault="002E4124" w:rsidP="002E4124">
      <w:pPr>
        <w:jc w:val="both"/>
        <w:rPr>
          <w:rFonts w:ascii="Tahoma" w:hAnsi="Tahoma" w:cs="Tahoma"/>
          <w:noProof/>
          <w:color w:val="000000"/>
          <w:sz w:val="24"/>
          <w:szCs w:val="24"/>
        </w:rPr>
      </w:pPr>
    </w:p>
    <w:p w14:paraId="3AA38F7D" w14:textId="77777777" w:rsidR="002E4124" w:rsidRPr="00182885" w:rsidRDefault="002E4124" w:rsidP="002E4124">
      <w:pPr>
        <w:jc w:val="both"/>
        <w:rPr>
          <w:rFonts w:ascii="Tahoma" w:hAnsi="Tahoma" w:cs="Tahoma"/>
          <w:noProof/>
          <w:color w:val="000000"/>
          <w:sz w:val="24"/>
          <w:szCs w:val="24"/>
        </w:rPr>
      </w:pPr>
      <w:r w:rsidRPr="00182885">
        <w:rPr>
          <w:rFonts w:ascii="Tahoma" w:hAnsi="Tahoma" w:cs="Tahoma"/>
          <w:noProof/>
          <w:color w:val="000000"/>
          <w:sz w:val="24"/>
          <w:szCs w:val="24"/>
        </w:rPr>
        <w:t xml:space="preserve">The Late Devonian floras that will be revised during the project come from various localities of </w:t>
      </w:r>
      <w:r w:rsidRPr="00182885">
        <w:rPr>
          <w:rFonts w:ascii="Tahoma" w:hAnsi="Tahoma" w:cs="Tahoma"/>
          <w:noProof/>
          <w:color w:val="000000" w:themeColor="text1"/>
          <w:sz w:val="24"/>
          <w:szCs w:val="24"/>
        </w:rPr>
        <w:t xml:space="preserve">Eastern Europe, including among others the Donetz Basin (Ukraine and Russia), north-western part of the Russian Platform and Northern Timan (Russia). From a palaeogeographical viewpoint, all </w:t>
      </w:r>
      <w:r w:rsidRPr="00182885">
        <w:rPr>
          <w:rFonts w:ascii="Tahoma" w:hAnsi="Tahoma" w:cs="Tahoma"/>
          <w:noProof/>
          <w:color w:val="000000"/>
          <w:sz w:val="24"/>
          <w:szCs w:val="24"/>
        </w:rPr>
        <w:t>these localities are located on the Baltica palaeoplate that was roughly in an equatorial position during the second half of the Devonian Period. It is of great importance, because most other Late Devonian plant localities were located outside the equatorial belt. Moreover, Baltica was in an intermediate position between Laurentia and Siberia or Kazakhstan, where abundant Late Devonian floras have been collected. Comparisons of all those floras will allow improved knowledge of their evolution and migration.</w:t>
      </w:r>
      <w:bookmarkStart w:id="0" w:name="_GoBack"/>
      <w:bookmarkEnd w:id="0"/>
    </w:p>
    <w:sectPr w:rsidR="002E4124" w:rsidRPr="00182885" w:rsidSect="00182885">
      <w:pgSz w:w="12240" w:h="15840"/>
      <w:pgMar w:top="1418"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48"/>
    <w:rsid w:val="00003FF7"/>
    <w:rsid w:val="00055745"/>
    <w:rsid w:val="00074533"/>
    <w:rsid w:val="00083673"/>
    <w:rsid w:val="000E2346"/>
    <w:rsid w:val="000F0102"/>
    <w:rsid w:val="00167C5C"/>
    <w:rsid w:val="00182885"/>
    <w:rsid w:val="002A063A"/>
    <w:rsid w:val="002A7B27"/>
    <w:rsid w:val="002E4124"/>
    <w:rsid w:val="003048D6"/>
    <w:rsid w:val="00372153"/>
    <w:rsid w:val="003C0948"/>
    <w:rsid w:val="003C123D"/>
    <w:rsid w:val="00466531"/>
    <w:rsid w:val="004D6348"/>
    <w:rsid w:val="005141B9"/>
    <w:rsid w:val="005332DF"/>
    <w:rsid w:val="00560076"/>
    <w:rsid w:val="00563487"/>
    <w:rsid w:val="00575413"/>
    <w:rsid w:val="005C102A"/>
    <w:rsid w:val="00645977"/>
    <w:rsid w:val="00646C51"/>
    <w:rsid w:val="0066017F"/>
    <w:rsid w:val="006D215C"/>
    <w:rsid w:val="006E7EAE"/>
    <w:rsid w:val="007312F3"/>
    <w:rsid w:val="008351FB"/>
    <w:rsid w:val="00846B4D"/>
    <w:rsid w:val="008E10BF"/>
    <w:rsid w:val="008E3B48"/>
    <w:rsid w:val="009A71B5"/>
    <w:rsid w:val="009E3793"/>
    <w:rsid w:val="00A16B57"/>
    <w:rsid w:val="00A212C4"/>
    <w:rsid w:val="00A27BEC"/>
    <w:rsid w:val="00A73D7D"/>
    <w:rsid w:val="00AA6CDC"/>
    <w:rsid w:val="00AC2DEF"/>
    <w:rsid w:val="00AF0821"/>
    <w:rsid w:val="00B17BBF"/>
    <w:rsid w:val="00B647FC"/>
    <w:rsid w:val="00B765A9"/>
    <w:rsid w:val="00B81D12"/>
    <w:rsid w:val="00BA17B9"/>
    <w:rsid w:val="00C41B42"/>
    <w:rsid w:val="00C52E6F"/>
    <w:rsid w:val="00C54B85"/>
    <w:rsid w:val="00C85F4C"/>
    <w:rsid w:val="00CB2333"/>
    <w:rsid w:val="00D31A6C"/>
    <w:rsid w:val="00D57264"/>
    <w:rsid w:val="00D74149"/>
    <w:rsid w:val="00E414D7"/>
    <w:rsid w:val="00E5719F"/>
    <w:rsid w:val="00E67BC5"/>
    <w:rsid w:val="00E9576E"/>
    <w:rsid w:val="00EE5693"/>
    <w:rsid w:val="00F756AD"/>
    <w:rsid w:val="00F92B93"/>
    <w:rsid w:val="00FE7EDB"/>
    <w:rsid w:val="00FF5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1CDAC"/>
  <w15:docId w15:val="{18E75CA3-8B92-441C-B68E-94BE2006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348"/>
    <w:pPr>
      <w:spacing w:after="0" w:line="280" w:lineRule="exact"/>
    </w:pPr>
    <w:rPr>
      <w:rFonts w:ascii="Times New Roman" w:eastAsia="Times New Roman" w:hAnsi="Times New Roman" w:cs="Times New Roman"/>
      <w:sz w:val="20"/>
      <w:szCs w:val="20"/>
      <w:lang w:val="en-GB"/>
    </w:rPr>
  </w:style>
  <w:style w:type="paragraph" w:styleId="Titre1">
    <w:name w:val="heading 1"/>
    <w:basedOn w:val="Corpsdetexte1"/>
    <w:next w:val="Normal"/>
    <w:link w:val="Titre1Car"/>
    <w:qFormat/>
    <w:rsid w:val="004D6348"/>
    <w:pPr>
      <w:keepNext/>
      <w:ind w:firstLine="0"/>
      <w:outlineLvl w:val="0"/>
    </w:pPr>
    <w:rPr>
      <w:rFonts w:ascii="Times New Roman" w:hAnsi="Times New Roman"/>
      <w:b/>
      <w:noProof w:val="0"/>
      <w:kern w:val="32"/>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D6348"/>
    <w:rPr>
      <w:rFonts w:ascii="Times New Roman" w:eastAsia="Times New Roman" w:hAnsi="Times New Roman" w:cs="Times New Roman"/>
      <w:b/>
      <w:kern w:val="32"/>
      <w:sz w:val="20"/>
      <w:szCs w:val="20"/>
      <w:lang w:val="en-GB"/>
    </w:rPr>
  </w:style>
  <w:style w:type="paragraph" w:customStyle="1" w:styleId="Corpsdetexte1">
    <w:name w:val="Corps de texte1"/>
    <w:rsid w:val="004D6348"/>
    <w:pPr>
      <w:tabs>
        <w:tab w:val="left" w:pos="284"/>
      </w:tabs>
      <w:spacing w:after="0" w:line="220" w:lineRule="exact"/>
      <w:ind w:firstLine="284"/>
      <w:jc w:val="both"/>
    </w:pPr>
    <w:rPr>
      <w:rFonts w:ascii="Times" w:eastAsia="Times New Roman" w:hAnsi="Times" w:cs="Times New Roman"/>
      <w:noProof/>
      <w:sz w:val="18"/>
      <w:szCs w:val="20"/>
      <w:lang w:val="en-GB"/>
    </w:rPr>
  </w:style>
  <w:style w:type="paragraph" w:customStyle="1" w:styleId="ADDRESS">
    <w:name w:val="ADDRESS"/>
    <w:rsid w:val="004D6348"/>
    <w:pPr>
      <w:spacing w:after="0" w:line="220" w:lineRule="exact"/>
      <w:ind w:left="284" w:hanging="284"/>
    </w:pPr>
    <w:rPr>
      <w:rFonts w:ascii="Times" w:eastAsia="Times New Roman" w:hAnsi="Times" w:cs="Times New Roman"/>
      <w:noProof/>
      <w:sz w:val="18"/>
      <w:szCs w:val="20"/>
      <w:lang w:val="en-GB"/>
    </w:rPr>
  </w:style>
  <w:style w:type="paragraph" w:customStyle="1" w:styleId="Stylepardfaut">
    <w:name w:val="Style par défaut"/>
    <w:rsid w:val="004D6348"/>
    <w:pPr>
      <w:suppressAutoHyphens/>
    </w:pPr>
    <w:rPr>
      <w:rFonts w:ascii="Calibri" w:eastAsia="SimSun" w:hAnsi="Calibri" w:cs="Calibri"/>
      <w:lang w:val="fr-FR"/>
    </w:rPr>
  </w:style>
  <w:style w:type="character" w:styleId="Lienhypertexte">
    <w:name w:val="Hyperlink"/>
    <w:basedOn w:val="Policepardfaut"/>
    <w:uiPriority w:val="99"/>
    <w:unhideWhenUsed/>
    <w:rsid w:val="00C41B42"/>
    <w:rPr>
      <w:color w:val="0000FF" w:themeColor="hyperlink"/>
      <w:u w:val="single"/>
    </w:rPr>
  </w:style>
  <w:style w:type="paragraph" w:styleId="Textedebulles">
    <w:name w:val="Balloon Text"/>
    <w:basedOn w:val="Normal"/>
    <w:link w:val="TextedebullesCar"/>
    <w:uiPriority w:val="99"/>
    <w:semiHidden/>
    <w:unhideWhenUsed/>
    <w:rsid w:val="009A71B5"/>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71B5"/>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49126">
      <w:bodyDiv w:val="1"/>
      <w:marLeft w:val="0"/>
      <w:marRight w:val="0"/>
      <w:marTop w:val="0"/>
      <w:marBottom w:val="0"/>
      <w:divBdr>
        <w:top w:val="none" w:sz="0" w:space="0" w:color="auto"/>
        <w:left w:val="none" w:sz="0" w:space="0" w:color="auto"/>
        <w:bottom w:val="none" w:sz="0" w:space="0" w:color="auto"/>
        <w:right w:val="none" w:sz="0" w:space="0" w:color="auto"/>
      </w:divBdr>
      <w:divsChild>
        <w:div w:id="489059810">
          <w:marLeft w:val="0"/>
          <w:marRight w:val="0"/>
          <w:marTop w:val="0"/>
          <w:marBottom w:val="0"/>
          <w:divBdr>
            <w:top w:val="none" w:sz="0" w:space="0" w:color="auto"/>
            <w:left w:val="none" w:sz="0" w:space="0" w:color="auto"/>
            <w:bottom w:val="none" w:sz="0" w:space="0" w:color="auto"/>
            <w:right w:val="none" w:sz="0" w:space="0" w:color="auto"/>
          </w:divBdr>
        </w:div>
      </w:divsChild>
    </w:div>
    <w:div w:id="254674893">
      <w:bodyDiv w:val="1"/>
      <w:marLeft w:val="0"/>
      <w:marRight w:val="0"/>
      <w:marTop w:val="0"/>
      <w:marBottom w:val="0"/>
      <w:divBdr>
        <w:top w:val="none" w:sz="0" w:space="0" w:color="auto"/>
        <w:left w:val="none" w:sz="0" w:space="0" w:color="auto"/>
        <w:bottom w:val="none" w:sz="0" w:space="0" w:color="auto"/>
        <w:right w:val="none" w:sz="0" w:space="0" w:color="auto"/>
      </w:divBdr>
      <w:divsChild>
        <w:div w:id="769666318">
          <w:marLeft w:val="0"/>
          <w:marRight w:val="0"/>
          <w:marTop w:val="0"/>
          <w:marBottom w:val="0"/>
          <w:divBdr>
            <w:top w:val="none" w:sz="0" w:space="0" w:color="auto"/>
            <w:left w:val="none" w:sz="0" w:space="0" w:color="auto"/>
            <w:bottom w:val="none" w:sz="0" w:space="0" w:color="auto"/>
            <w:right w:val="none" w:sz="0" w:space="0" w:color="auto"/>
          </w:divBdr>
        </w:div>
      </w:divsChild>
    </w:div>
    <w:div w:id="375735814">
      <w:bodyDiv w:val="1"/>
      <w:marLeft w:val="0"/>
      <w:marRight w:val="0"/>
      <w:marTop w:val="0"/>
      <w:marBottom w:val="0"/>
      <w:divBdr>
        <w:top w:val="none" w:sz="0" w:space="0" w:color="auto"/>
        <w:left w:val="none" w:sz="0" w:space="0" w:color="auto"/>
        <w:bottom w:val="none" w:sz="0" w:space="0" w:color="auto"/>
        <w:right w:val="none" w:sz="0" w:space="0" w:color="auto"/>
      </w:divBdr>
      <w:divsChild>
        <w:div w:id="896206248">
          <w:marLeft w:val="0"/>
          <w:marRight w:val="0"/>
          <w:marTop w:val="0"/>
          <w:marBottom w:val="0"/>
          <w:divBdr>
            <w:top w:val="none" w:sz="0" w:space="0" w:color="auto"/>
            <w:left w:val="none" w:sz="0" w:space="0" w:color="auto"/>
            <w:bottom w:val="none" w:sz="0" w:space="0" w:color="auto"/>
            <w:right w:val="none" w:sz="0" w:space="0" w:color="auto"/>
          </w:divBdr>
        </w:div>
      </w:divsChild>
    </w:div>
    <w:div w:id="907806801">
      <w:bodyDiv w:val="1"/>
      <w:marLeft w:val="0"/>
      <w:marRight w:val="0"/>
      <w:marTop w:val="0"/>
      <w:marBottom w:val="0"/>
      <w:divBdr>
        <w:top w:val="none" w:sz="0" w:space="0" w:color="auto"/>
        <w:left w:val="none" w:sz="0" w:space="0" w:color="auto"/>
        <w:bottom w:val="none" w:sz="0" w:space="0" w:color="auto"/>
        <w:right w:val="none" w:sz="0" w:space="0" w:color="auto"/>
      </w:divBdr>
    </w:div>
    <w:div w:id="1200976149">
      <w:bodyDiv w:val="1"/>
      <w:marLeft w:val="0"/>
      <w:marRight w:val="0"/>
      <w:marTop w:val="0"/>
      <w:marBottom w:val="0"/>
      <w:divBdr>
        <w:top w:val="none" w:sz="0" w:space="0" w:color="auto"/>
        <w:left w:val="none" w:sz="0" w:space="0" w:color="auto"/>
        <w:bottom w:val="none" w:sz="0" w:space="0" w:color="auto"/>
        <w:right w:val="none" w:sz="0" w:space="0" w:color="auto"/>
      </w:divBdr>
      <w:divsChild>
        <w:div w:id="111901099">
          <w:marLeft w:val="0"/>
          <w:marRight w:val="0"/>
          <w:marTop w:val="0"/>
          <w:marBottom w:val="0"/>
          <w:divBdr>
            <w:top w:val="none" w:sz="0" w:space="0" w:color="auto"/>
            <w:left w:val="none" w:sz="0" w:space="0" w:color="auto"/>
            <w:bottom w:val="none" w:sz="0" w:space="0" w:color="auto"/>
            <w:right w:val="none" w:sz="0" w:space="0" w:color="auto"/>
          </w:divBdr>
        </w:div>
      </w:divsChild>
    </w:div>
    <w:div w:id="1298222330">
      <w:bodyDiv w:val="1"/>
      <w:marLeft w:val="0"/>
      <w:marRight w:val="0"/>
      <w:marTop w:val="0"/>
      <w:marBottom w:val="0"/>
      <w:divBdr>
        <w:top w:val="none" w:sz="0" w:space="0" w:color="auto"/>
        <w:left w:val="none" w:sz="0" w:space="0" w:color="auto"/>
        <w:bottom w:val="none" w:sz="0" w:space="0" w:color="auto"/>
        <w:right w:val="none" w:sz="0" w:space="0" w:color="auto"/>
      </w:divBdr>
      <w:divsChild>
        <w:div w:id="1541555283">
          <w:marLeft w:val="0"/>
          <w:marRight w:val="0"/>
          <w:marTop w:val="0"/>
          <w:marBottom w:val="0"/>
          <w:divBdr>
            <w:top w:val="none" w:sz="0" w:space="0" w:color="auto"/>
            <w:left w:val="none" w:sz="0" w:space="0" w:color="auto"/>
            <w:bottom w:val="none" w:sz="0" w:space="0" w:color="auto"/>
            <w:right w:val="none" w:sz="0" w:space="0" w:color="auto"/>
          </w:divBdr>
        </w:div>
      </w:divsChild>
    </w:div>
    <w:div w:id="1462916604">
      <w:bodyDiv w:val="1"/>
      <w:marLeft w:val="0"/>
      <w:marRight w:val="0"/>
      <w:marTop w:val="0"/>
      <w:marBottom w:val="0"/>
      <w:divBdr>
        <w:top w:val="none" w:sz="0" w:space="0" w:color="auto"/>
        <w:left w:val="none" w:sz="0" w:space="0" w:color="auto"/>
        <w:bottom w:val="none" w:sz="0" w:space="0" w:color="auto"/>
        <w:right w:val="none" w:sz="0" w:space="0" w:color="auto"/>
      </w:divBdr>
      <w:divsChild>
        <w:div w:id="1214586918">
          <w:marLeft w:val="0"/>
          <w:marRight w:val="0"/>
          <w:marTop w:val="0"/>
          <w:marBottom w:val="0"/>
          <w:divBdr>
            <w:top w:val="none" w:sz="0" w:space="0" w:color="auto"/>
            <w:left w:val="none" w:sz="0" w:space="0" w:color="auto"/>
            <w:bottom w:val="none" w:sz="0" w:space="0" w:color="auto"/>
            <w:right w:val="none" w:sz="0" w:space="0" w:color="auto"/>
          </w:divBdr>
        </w:div>
      </w:divsChild>
    </w:div>
    <w:div w:id="1688676416">
      <w:bodyDiv w:val="1"/>
      <w:marLeft w:val="0"/>
      <w:marRight w:val="0"/>
      <w:marTop w:val="0"/>
      <w:marBottom w:val="0"/>
      <w:divBdr>
        <w:top w:val="none" w:sz="0" w:space="0" w:color="auto"/>
        <w:left w:val="none" w:sz="0" w:space="0" w:color="auto"/>
        <w:bottom w:val="none" w:sz="0" w:space="0" w:color="auto"/>
        <w:right w:val="none" w:sz="0" w:space="0" w:color="auto"/>
      </w:divBdr>
      <w:divsChild>
        <w:div w:id="1969968260">
          <w:marLeft w:val="0"/>
          <w:marRight w:val="0"/>
          <w:marTop w:val="0"/>
          <w:marBottom w:val="0"/>
          <w:divBdr>
            <w:top w:val="none" w:sz="0" w:space="0" w:color="auto"/>
            <w:left w:val="none" w:sz="0" w:space="0" w:color="auto"/>
            <w:bottom w:val="none" w:sz="0" w:space="0" w:color="auto"/>
            <w:right w:val="none" w:sz="0" w:space="0" w:color="auto"/>
          </w:divBdr>
        </w:div>
      </w:divsChild>
    </w:div>
    <w:div w:id="1837572105">
      <w:bodyDiv w:val="1"/>
      <w:marLeft w:val="0"/>
      <w:marRight w:val="0"/>
      <w:marTop w:val="0"/>
      <w:marBottom w:val="0"/>
      <w:divBdr>
        <w:top w:val="none" w:sz="0" w:space="0" w:color="auto"/>
        <w:left w:val="none" w:sz="0" w:space="0" w:color="auto"/>
        <w:bottom w:val="none" w:sz="0" w:space="0" w:color="auto"/>
        <w:right w:val="none" w:sz="0" w:space="0" w:color="auto"/>
      </w:divBdr>
    </w:div>
    <w:div w:id="1879314445">
      <w:bodyDiv w:val="1"/>
      <w:marLeft w:val="0"/>
      <w:marRight w:val="0"/>
      <w:marTop w:val="0"/>
      <w:marBottom w:val="0"/>
      <w:divBdr>
        <w:top w:val="none" w:sz="0" w:space="0" w:color="auto"/>
        <w:left w:val="none" w:sz="0" w:space="0" w:color="auto"/>
        <w:bottom w:val="none" w:sz="0" w:space="0" w:color="auto"/>
        <w:right w:val="none" w:sz="0" w:space="0" w:color="auto"/>
      </w:divBdr>
      <w:divsChild>
        <w:div w:id="705984837">
          <w:marLeft w:val="0"/>
          <w:marRight w:val="0"/>
          <w:marTop w:val="0"/>
          <w:marBottom w:val="0"/>
          <w:divBdr>
            <w:top w:val="none" w:sz="0" w:space="0" w:color="auto"/>
            <w:left w:val="none" w:sz="0" w:space="0" w:color="auto"/>
            <w:bottom w:val="none" w:sz="0" w:space="0" w:color="auto"/>
            <w:right w:val="none" w:sz="0" w:space="0" w:color="auto"/>
          </w:divBdr>
        </w:div>
      </w:divsChild>
    </w:div>
    <w:div w:id="2050835173">
      <w:bodyDiv w:val="1"/>
      <w:marLeft w:val="0"/>
      <w:marRight w:val="0"/>
      <w:marTop w:val="0"/>
      <w:marBottom w:val="0"/>
      <w:divBdr>
        <w:top w:val="none" w:sz="0" w:space="0" w:color="auto"/>
        <w:left w:val="none" w:sz="0" w:space="0" w:color="auto"/>
        <w:bottom w:val="none" w:sz="0" w:space="0" w:color="auto"/>
        <w:right w:val="none" w:sz="0" w:space="0" w:color="auto"/>
      </w:divBdr>
      <w:divsChild>
        <w:div w:id="1702781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yerberthaud@cirad.fr" TargetMode="External"/><Relationship Id="rId3" Type="http://schemas.openxmlformats.org/officeDocument/2006/relationships/webSettings" Target="webSettings.xml"/><Relationship Id="rId7" Type="http://schemas.openxmlformats.org/officeDocument/2006/relationships/hyperlink" Target="mailto:annie.sivkova@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lana.a.pavlova@yandex.ru" TargetMode="External"/><Relationship Id="rId11" Type="http://schemas.openxmlformats.org/officeDocument/2006/relationships/fontTable" Target="fontTable.xml"/><Relationship Id="rId5" Type="http://schemas.openxmlformats.org/officeDocument/2006/relationships/hyperlink" Target="mailto:Mariia.Bobyleva1997@yandex.ru" TargetMode="External"/><Relationship Id="rId10" Type="http://schemas.openxmlformats.org/officeDocument/2006/relationships/hyperlink" Target="mailto:P.Gerrienne@uliege.be" TargetMode="External"/><Relationship Id="rId4" Type="http://schemas.openxmlformats.org/officeDocument/2006/relationships/hyperlink" Target="mailto:s.snigirevsky@spbu.ru" TargetMode="External"/><Relationship Id="rId9" Type="http://schemas.openxmlformats.org/officeDocument/2006/relationships/hyperlink" Target="mailto:P.Steemans@ulieg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2797</Characters>
  <Application>Microsoft Office Word</Application>
  <DocSecurity>0</DocSecurity>
  <Lines>23</Lines>
  <Paragraphs>6</Paragraphs>
  <ScaleCrop>false</ScaleCrop>
  <HeadingPairs>
    <vt:vector size="4" baseType="variant">
      <vt:variant>
        <vt:lpstr>Titre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Philippe Steemans</cp:lastModifiedBy>
  <cp:revision>2</cp:revision>
  <cp:lastPrinted>2015-09-16T08:15:00Z</cp:lastPrinted>
  <dcterms:created xsi:type="dcterms:W3CDTF">2017-12-06T10:32:00Z</dcterms:created>
  <dcterms:modified xsi:type="dcterms:W3CDTF">2017-12-06T10:32:00Z</dcterms:modified>
</cp:coreProperties>
</file>