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34B02" w14:textId="75C537B7" w:rsidR="00CA08D9" w:rsidRPr="00050A3F" w:rsidRDefault="00CA08D9" w:rsidP="00D7681C">
      <w:pPr>
        <w:spacing w:before="3200"/>
        <w:ind w:left="284" w:right="288"/>
        <w:jc w:val="center"/>
        <w:outlineLvl w:val="0"/>
        <w:rPr>
          <w:rFonts w:asciiTheme="minorHAnsi" w:hAnsiTheme="minorHAnsi"/>
          <w:bCs/>
          <w:color w:val="000000" w:themeColor="text1"/>
          <w:kern w:val="28"/>
          <w:szCs w:val="32"/>
        </w:rPr>
      </w:pPr>
      <w:r w:rsidRPr="00050A3F">
        <w:rPr>
          <w:rFonts w:asciiTheme="minorHAnsi" w:hAnsiTheme="minorHAnsi"/>
          <w:bCs/>
          <w:color w:val="000000" w:themeColor="text1"/>
          <w:kern w:val="28"/>
          <w:szCs w:val="32"/>
        </w:rPr>
        <w:t>Hearing “q</w:t>
      </w:r>
      <w:r w:rsidR="00CD6B34" w:rsidRPr="00050A3F">
        <w:rPr>
          <w:rFonts w:asciiTheme="minorHAnsi" w:hAnsiTheme="minorHAnsi"/>
          <w:bCs/>
          <w:color w:val="000000" w:themeColor="text1"/>
          <w:kern w:val="28"/>
          <w:szCs w:val="32"/>
        </w:rPr>
        <w:t>u</w:t>
      </w:r>
      <w:r w:rsidRPr="00050A3F">
        <w:rPr>
          <w:rFonts w:asciiTheme="minorHAnsi" w:hAnsiTheme="minorHAnsi"/>
          <w:bCs/>
          <w:color w:val="000000" w:themeColor="text1"/>
          <w:kern w:val="28"/>
          <w:szCs w:val="32"/>
        </w:rPr>
        <w:t>ack” and remembering a duck: Evidence for fluency attribution in</w:t>
      </w:r>
      <w:r w:rsidR="0011743A" w:rsidRPr="00050A3F">
        <w:rPr>
          <w:rFonts w:asciiTheme="minorHAnsi" w:hAnsiTheme="minorHAnsi"/>
          <w:bCs/>
          <w:color w:val="000000" w:themeColor="text1"/>
          <w:kern w:val="28"/>
          <w:szCs w:val="32"/>
        </w:rPr>
        <w:t xml:space="preserve"> </w:t>
      </w:r>
      <w:r w:rsidRPr="00050A3F">
        <w:rPr>
          <w:rFonts w:asciiTheme="minorHAnsi" w:hAnsiTheme="minorHAnsi"/>
          <w:bCs/>
          <w:color w:val="000000" w:themeColor="text1"/>
          <w:kern w:val="28"/>
          <w:szCs w:val="32"/>
        </w:rPr>
        <w:t>young children</w:t>
      </w:r>
    </w:p>
    <w:p w14:paraId="19BB44AC" w14:textId="11AE64B9" w:rsidR="00CA08D9" w:rsidRPr="00050A3F" w:rsidRDefault="00CA08D9">
      <w:pPr>
        <w:suppressAutoHyphens w:val="0"/>
        <w:spacing w:after="200" w:line="276" w:lineRule="auto"/>
        <w:rPr>
          <w:rFonts w:asciiTheme="minorHAnsi" w:hAnsiTheme="minorHAnsi" w:cs="Arial"/>
          <w:b/>
          <w:bCs/>
          <w:color w:val="000000" w:themeColor="text1"/>
          <w:szCs w:val="32"/>
        </w:rPr>
      </w:pPr>
      <w:r w:rsidRPr="00050A3F">
        <w:rPr>
          <w:rFonts w:asciiTheme="minorHAnsi" w:hAnsiTheme="minorHAnsi" w:cs="Arial"/>
          <w:b/>
          <w:bCs/>
          <w:color w:val="000000" w:themeColor="text1"/>
          <w:szCs w:val="32"/>
        </w:rPr>
        <w:br w:type="page"/>
      </w:r>
    </w:p>
    <w:p w14:paraId="6A5AC4F4" w14:textId="77777777" w:rsidR="00CA08D9" w:rsidRPr="00050A3F" w:rsidRDefault="00CA08D9">
      <w:pPr>
        <w:suppressAutoHyphens w:val="0"/>
        <w:spacing w:after="200" w:line="276" w:lineRule="auto"/>
        <w:rPr>
          <w:rFonts w:asciiTheme="minorHAnsi" w:hAnsiTheme="minorHAnsi" w:cs="Arial"/>
          <w:b/>
          <w:bCs/>
          <w:color w:val="000000" w:themeColor="text1"/>
          <w:szCs w:val="32"/>
        </w:rPr>
      </w:pPr>
    </w:p>
    <w:p w14:paraId="0806095C" w14:textId="3AF3100B" w:rsidR="0048106C" w:rsidRPr="00050A3F" w:rsidRDefault="0048106C" w:rsidP="00FD42D3">
      <w:pPr>
        <w:pStyle w:val="Titre1"/>
        <w:rPr>
          <w:rFonts w:asciiTheme="minorHAnsi" w:hAnsiTheme="minorHAnsi"/>
          <w:b/>
          <w:color w:val="000000" w:themeColor="text1"/>
        </w:rPr>
      </w:pPr>
      <w:r w:rsidRPr="00050A3F">
        <w:rPr>
          <w:rFonts w:asciiTheme="minorHAnsi" w:hAnsiTheme="minorHAnsi"/>
          <w:b/>
          <w:color w:val="000000" w:themeColor="text1"/>
        </w:rPr>
        <w:t>Abstract</w:t>
      </w:r>
    </w:p>
    <w:p w14:paraId="6AA1D321" w14:textId="3DE8D79F" w:rsidR="0048106C" w:rsidRPr="00050A3F" w:rsidRDefault="0000428B" w:rsidP="00FD42D3">
      <w:pPr>
        <w:pStyle w:val="AbstractText"/>
        <w:rPr>
          <w:rFonts w:asciiTheme="minorHAnsi" w:hAnsiTheme="minorHAnsi"/>
          <w:color w:val="000000" w:themeColor="text1"/>
        </w:rPr>
      </w:pPr>
      <w:r w:rsidRPr="00050A3F">
        <w:rPr>
          <w:rFonts w:asciiTheme="minorHAnsi" w:hAnsiTheme="minorHAnsi"/>
          <w:color w:val="000000" w:themeColor="text1"/>
        </w:rPr>
        <w:t xml:space="preserve">Previous research has suggested that fluency does not influence memory decisions until age 7-8. </w:t>
      </w:r>
      <w:r w:rsidR="000A69D3" w:rsidRPr="00050A3F">
        <w:rPr>
          <w:rFonts w:asciiTheme="minorHAnsi" w:hAnsiTheme="minorHAnsi"/>
          <w:color w:val="000000" w:themeColor="text1"/>
        </w:rPr>
        <w:t xml:space="preserve">In </w:t>
      </w:r>
      <w:r w:rsidR="006F2771" w:rsidRPr="00050A3F">
        <w:rPr>
          <w:rFonts w:asciiTheme="minorHAnsi" w:hAnsiTheme="minorHAnsi"/>
          <w:color w:val="000000" w:themeColor="text1"/>
        </w:rPr>
        <w:t>two experiments (n=96 and n=64, respectively)</w:t>
      </w:r>
      <w:r w:rsidR="000A69D3" w:rsidRPr="00050A3F">
        <w:rPr>
          <w:rFonts w:asciiTheme="minorHAnsi" w:hAnsiTheme="minorHAnsi"/>
          <w:color w:val="000000" w:themeColor="text1"/>
        </w:rPr>
        <w:t xml:space="preserve">, </w:t>
      </w:r>
      <w:r w:rsidR="0048106C" w:rsidRPr="00050A3F">
        <w:rPr>
          <w:rFonts w:asciiTheme="minorHAnsi" w:hAnsiTheme="minorHAnsi"/>
          <w:color w:val="000000" w:themeColor="text1"/>
        </w:rPr>
        <w:t>children, aged 4, 6, and 8 years</w:t>
      </w:r>
      <w:r w:rsidR="006F2771" w:rsidRPr="00050A3F">
        <w:rPr>
          <w:rFonts w:asciiTheme="minorHAnsi" w:hAnsiTheme="minorHAnsi"/>
          <w:color w:val="000000" w:themeColor="text1"/>
        </w:rPr>
        <w:t xml:space="preserve"> (Experiment 1-2)</w:t>
      </w:r>
      <w:r w:rsidR="00EB7851" w:rsidRPr="00050A3F">
        <w:rPr>
          <w:rFonts w:asciiTheme="minorHAnsi" w:hAnsiTheme="minorHAnsi"/>
          <w:color w:val="000000" w:themeColor="text1"/>
        </w:rPr>
        <w:t xml:space="preserve">, and adults </w:t>
      </w:r>
      <w:r w:rsidR="006F2771" w:rsidRPr="00050A3F">
        <w:rPr>
          <w:rFonts w:asciiTheme="minorHAnsi" w:hAnsiTheme="minorHAnsi"/>
          <w:color w:val="000000" w:themeColor="text1"/>
        </w:rPr>
        <w:t xml:space="preserve">(Experiment 2) </w:t>
      </w:r>
      <w:r w:rsidR="0048106C" w:rsidRPr="00050A3F">
        <w:rPr>
          <w:rFonts w:asciiTheme="minorHAnsi" w:hAnsiTheme="minorHAnsi"/>
          <w:color w:val="000000" w:themeColor="text1"/>
        </w:rPr>
        <w:t xml:space="preserve">studied a list of pictures. </w:t>
      </w:r>
      <w:r w:rsidR="000A69D3" w:rsidRPr="00050A3F">
        <w:rPr>
          <w:rFonts w:asciiTheme="minorHAnsi" w:hAnsiTheme="minorHAnsi"/>
          <w:color w:val="000000" w:themeColor="text1"/>
        </w:rPr>
        <w:t>P</w:t>
      </w:r>
      <w:r w:rsidR="0048106C" w:rsidRPr="00050A3F">
        <w:rPr>
          <w:rFonts w:asciiTheme="minorHAnsi" w:hAnsiTheme="minorHAnsi"/>
          <w:color w:val="000000" w:themeColor="text1"/>
        </w:rPr>
        <w:t>articipants completed a recognition te</w:t>
      </w:r>
      <w:r w:rsidR="00CB0000" w:rsidRPr="00050A3F">
        <w:rPr>
          <w:rFonts w:asciiTheme="minorHAnsi" w:hAnsiTheme="minorHAnsi"/>
          <w:color w:val="000000" w:themeColor="text1"/>
        </w:rPr>
        <w:t>st during which each study item</w:t>
      </w:r>
      <w:r w:rsidR="0048106C" w:rsidRPr="00050A3F">
        <w:rPr>
          <w:rFonts w:asciiTheme="minorHAnsi" w:hAnsiTheme="minorHAnsi"/>
          <w:color w:val="000000" w:themeColor="text1"/>
        </w:rPr>
        <w:t xml:space="preserve"> was preceded by a sound providing either a </w:t>
      </w:r>
      <w:r w:rsidR="004D331A" w:rsidRPr="00050A3F">
        <w:rPr>
          <w:rFonts w:asciiTheme="minorHAnsi" w:hAnsiTheme="minorHAnsi"/>
          <w:color w:val="000000" w:themeColor="text1"/>
        </w:rPr>
        <w:t xml:space="preserve">highly </w:t>
      </w:r>
      <w:r w:rsidR="0048106C" w:rsidRPr="00050A3F">
        <w:rPr>
          <w:rFonts w:asciiTheme="minorHAnsi" w:hAnsiTheme="minorHAnsi"/>
          <w:color w:val="000000" w:themeColor="text1"/>
        </w:rPr>
        <w:t xml:space="preserve">predictive </w:t>
      </w:r>
      <w:r w:rsidR="000A69D3" w:rsidRPr="00050A3F">
        <w:rPr>
          <w:rFonts w:asciiTheme="minorHAnsi" w:hAnsiTheme="minorHAnsi"/>
          <w:color w:val="000000" w:themeColor="text1"/>
        </w:rPr>
        <w:t>or</w:t>
      </w:r>
      <w:r w:rsidR="0048106C" w:rsidRPr="00050A3F">
        <w:rPr>
          <w:rFonts w:asciiTheme="minorHAnsi" w:hAnsiTheme="minorHAnsi"/>
          <w:color w:val="000000" w:themeColor="text1"/>
        </w:rPr>
        <w:t xml:space="preserve"> </w:t>
      </w:r>
      <w:r w:rsidR="004D331A" w:rsidRPr="00050A3F">
        <w:rPr>
          <w:rFonts w:asciiTheme="minorHAnsi" w:hAnsiTheme="minorHAnsi"/>
          <w:color w:val="000000" w:themeColor="text1"/>
        </w:rPr>
        <w:t xml:space="preserve">mildly predictive </w:t>
      </w:r>
      <w:r w:rsidR="00244633" w:rsidRPr="00050A3F">
        <w:rPr>
          <w:rFonts w:asciiTheme="minorHAnsi" w:hAnsiTheme="minorHAnsi"/>
          <w:color w:val="000000" w:themeColor="text1"/>
        </w:rPr>
        <w:t>context</w:t>
      </w:r>
      <w:r w:rsidR="0048106C" w:rsidRPr="00050A3F">
        <w:rPr>
          <w:rFonts w:asciiTheme="minorHAnsi" w:hAnsiTheme="minorHAnsi"/>
          <w:color w:val="000000" w:themeColor="text1"/>
        </w:rPr>
        <w:t xml:space="preserve"> </w:t>
      </w:r>
      <w:r w:rsidR="000A69D3" w:rsidRPr="00050A3F">
        <w:rPr>
          <w:rFonts w:asciiTheme="minorHAnsi" w:hAnsiTheme="minorHAnsi"/>
          <w:color w:val="000000" w:themeColor="text1"/>
        </w:rPr>
        <w:t>in order to make some test items more conceptually fluent</w:t>
      </w:r>
      <w:r w:rsidR="0048106C" w:rsidRPr="00050A3F">
        <w:rPr>
          <w:rFonts w:asciiTheme="minorHAnsi" w:hAnsiTheme="minorHAnsi"/>
          <w:color w:val="000000" w:themeColor="text1"/>
        </w:rPr>
        <w:t xml:space="preserve">. </w:t>
      </w:r>
      <w:r w:rsidRPr="00050A3F">
        <w:rPr>
          <w:rFonts w:asciiTheme="minorHAnsi" w:hAnsiTheme="minorHAnsi"/>
          <w:color w:val="000000" w:themeColor="text1"/>
        </w:rPr>
        <w:t xml:space="preserve">Overall, </w:t>
      </w:r>
      <w:r w:rsidR="004D331A" w:rsidRPr="00050A3F">
        <w:rPr>
          <w:rFonts w:asciiTheme="minorHAnsi" w:hAnsiTheme="minorHAnsi"/>
          <w:color w:val="000000" w:themeColor="text1"/>
        </w:rPr>
        <w:t xml:space="preserve">highly </w:t>
      </w:r>
      <w:r w:rsidRPr="00050A3F">
        <w:rPr>
          <w:rFonts w:asciiTheme="minorHAnsi" w:hAnsiTheme="minorHAnsi"/>
          <w:color w:val="000000" w:themeColor="text1"/>
        </w:rPr>
        <w:t xml:space="preserve">predictive items were recognized at a higher rate than </w:t>
      </w:r>
      <w:r w:rsidR="004D331A" w:rsidRPr="00050A3F">
        <w:rPr>
          <w:rFonts w:asciiTheme="minorHAnsi" w:hAnsiTheme="minorHAnsi"/>
          <w:color w:val="000000" w:themeColor="text1"/>
        </w:rPr>
        <w:t xml:space="preserve">mildly predictive </w:t>
      </w:r>
      <w:r w:rsidRPr="00050A3F">
        <w:rPr>
          <w:rFonts w:asciiTheme="minorHAnsi" w:hAnsiTheme="minorHAnsi"/>
          <w:color w:val="000000" w:themeColor="text1"/>
        </w:rPr>
        <w:t>items</w:t>
      </w:r>
      <w:r w:rsidR="000A69D3" w:rsidRPr="00050A3F">
        <w:rPr>
          <w:rFonts w:asciiTheme="minorHAnsi" w:hAnsiTheme="minorHAnsi"/>
          <w:color w:val="000000" w:themeColor="text1"/>
        </w:rPr>
        <w:t xml:space="preserve"> </w:t>
      </w:r>
      <w:r w:rsidR="0048106C" w:rsidRPr="00050A3F">
        <w:rPr>
          <w:rFonts w:asciiTheme="minorHAnsi" w:hAnsiTheme="minorHAnsi"/>
          <w:color w:val="000000" w:themeColor="text1"/>
        </w:rPr>
        <w:t xml:space="preserve">demonstrating </w:t>
      </w:r>
      <w:r w:rsidR="004101B8" w:rsidRPr="00050A3F">
        <w:rPr>
          <w:rFonts w:asciiTheme="minorHAnsi" w:hAnsiTheme="minorHAnsi"/>
          <w:color w:val="000000" w:themeColor="text1"/>
        </w:rPr>
        <w:t xml:space="preserve">an </w:t>
      </w:r>
      <w:r w:rsidR="0048106C" w:rsidRPr="00050A3F">
        <w:rPr>
          <w:rFonts w:asciiTheme="minorHAnsi" w:hAnsiTheme="minorHAnsi"/>
          <w:color w:val="000000" w:themeColor="text1"/>
        </w:rPr>
        <w:t>earl</w:t>
      </w:r>
      <w:r w:rsidR="004101B8" w:rsidRPr="00050A3F">
        <w:rPr>
          <w:rFonts w:asciiTheme="minorHAnsi" w:hAnsiTheme="minorHAnsi"/>
          <w:color w:val="000000" w:themeColor="text1"/>
        </w:rPr>
        <w:t>ier</w:t>
      </w:r>
      <w:r w:rsidR="0048106C" w:rsidRPr="00050A3F">
        <w:rPr>
          <w:rFonts w:asciiTheme="minorHAnsi" w:hAnsiTheme="minorHAnsi"/>
          <w:color w:val="000000" w:themeColor="text1"/>
        </w:rPr>
        <w:t xml:space="preserve"> development of the fluency heuristic</w:t>
      </w:r>
      <w:r w:rsidR="004101B8" w:rsidRPr="00050A3F">
        <w:rPr>
          <w:rFonts w:asciiTheme="minorHAnsi" w:hAnsiTheme="minorHAnsi"/>
          <w:color w:val="000000" w:themeColor="text1"/>
        </w:rPr>
        <w:t xml:space="preserve"> than previously observed</w:t>
      </w:r>
      <w:r w:rsidR="0048106C" w:rsidRPr="00050A3F">
        <w:rPr>
          <w:rFonts w:asciiTheme="minorHAnsi" w:hAnsiTheme="minorHAnsi"/>
          <w:color w:val="000000" w:themeColor="text1"/>
        </w:rPr>
        <w:t xml:space="preserve">. </w:t>
      </w:r>
      <w:r w:rsidR="000A69D3" w:rsidRPr="00050A3F">
        <w:rPr>
          <w:rFonts w:asciiTheme="minorHAnsi" w:hAnsiTheme="minorHAnsi"/>
          <w:color w:val="000000" w:themeColor="text1"/>
        </w:rPr>
        <w:t>The</w:t>
      </w:r>
      <w:r w:rsidR="0048106C" w:rsidRPr="00050A3F">
        <w:rPr>
          <w:rFonts w:asciiTheme="minorHAnsi" w:hAnsiTheme="minorHAnsi"/>
          <w:color w:val="000000" w:themeColor="text1"/>
        </w:rPr>
        <w:t xml:space="preserve"> study provides </w:t>
      </w:r>
      <w:r w:rsidR="00CB0000" w:rsidRPr="00050A3F">
        <w:rPr>
          <w:rFonts w:asciiTheme="minorHAnsi" w:hAnsiTheme="minorHAnsi"/>
          <w:color w:val="000000" w:themeColor="text1"/>
        </w:rPr>
        <w:t>insight</w:t>
      </w:r>
      <w:r w:rsidR="0048106C" w:rsidRPr="00050A3F">
        <w:rPr>
          <w:rFonts w:asciiTheme="minorHAnsi" w:hAnsiTheme="minorHAnsi"/>
          <w:color w:val="000000" w:themeColor="text1"/>
        </w:rPr>
        <w:t xml:space="preserve"> on how children develop metacognitive expectations and when they start to use them to guide their memory responses.</w:t>
      </w:r>
    </w:p>
    <w:p w14:paraId="5D2D887B" w14:textId="77777777" w:rsidR="0048106C" w:rsidRPr="00050A3F" w:rsidRDefault="0048106C" w:rsidP="00FD42D3">
      <w:pPr>
        <w:pStyle w:val="AbstractText"/>
        <w:rPr>
          <w:rFonts w:asciiTheme="minorHAnsi" w:hAnsiTheme="minorHAnsi"/>
          <w:color w:val="000000" w:themeColor="text1"/>
        </w:rPr>
      </w:pPr>
    </w:p>
    <w:p w14:paraId="36D9BB50" w14:textId="77777777" w:rsidR="0048106C" w:rsidRPr="00050A3F" w:rsidRDefault="0048106C" w:rsidP="00FD42D3">
      <w:pPr>
        <w:pStyle w:val="Titre1"/>
        <w:ind w:right="1440" w:firstLine="720"/>
        <w:jc w:val="left"/>
        <w:rPr>
          <w:rFonts w:asciiTheme="minorHAnsi" w:hAnsiTheme="minorHAnsi"/>
          <w:color w:val="000000" w:themeColor="text1"/>
        </w:rPr>
        <w:sectPr w:rsidR="0048106C" w:rsidRPr="00050A3F">
          <w:headerReference w:type="default" r:id="rId9"/>
          <w:pgSz w:w="12240" w:h="15840" w:code="1"/>
          <w:pgMar w:top="1440" w:right="1440" w:bottom="1440" w:left="1440" w:header="720" w:footer="720" w:gutter="0"/>
          <w:cols w:space="720"/>
          <w:docGrid w:linePitch="360"/>
        </w:sectPr>
      </w:pPr>
      <w:r w:rsidRPr="00050A3F">
        <w:rPr>
          <w:rFonts w:asciiTheme="minorHAnsi" w:hAnsiTheme="minorHAnsi"/>
          <w:i/>
          <w:color w:val="000000" w:themeColor="text1"/>
        </w:rPr>
        <w:t xml:space="preserve">Keywords: </w:t>
      </w:r>
      <w:r w:rsidRPr="00050A3F">
        <w:rPr>
          <w:rFonts w:asciiTheme="minorHAnsi" w:hAnsiTheme="minorHAnsi"/>
          <w:color w:val="000000" w:themeColor="text1"/>
        </w:rPr>
        <w:t>Fluency heuristic; Conceptual priming; Recognition memory; Decision-making; Children</w:t>
      </w:r>
    </w:p>
    <w:p w14:paraId="2363ECCC" w14:textId="77777777" w:rsidR="00440D9C" w:rsidRPr="00050A3F" w:rsidRDefault="00440D9C" w:rsidP="003E620F">
      <w:pPr>
        <w:pStyle w:val="Corpsdetexte"/>
        <w:jc w:val="center"/>
        <w:rPr>
          <w:rFonts w:asciiTheme="minorHAnsi" w:hAnsiTheme="minorHAnsi" w:cs="Arial"/>
          <w:b/>
          <w:bCs/>
          <w:color w:val="000000" w:themeColor="text1"/>
          <w:szCs w:val="32"/>
        </w:rPr>
      </w:pPr>
      <w:r w:rsidRPr="00050A3F">
        <w:rPr>
          <w:rFonts w:asciiTheme="minorHAnsi" w:hAnsiTheme="minorHAnsi" w:cs="Arial"/>
          <w:b/>
          <w:bCs/>
          <w:color w:val="000000" w:themeColor="text1"/>
          <w:szCs w:val="32"/>
        </w:rPr>
        <w:lastRenderedPageBreak/>
        <w:t xml:space="preserve">Hearing “quack” and remembering a duck: </w:t>
      </w:r>
    </w:p>
    <w:p w14:paraId="44969198" w14:textId="282C644F" w:rsidR="003E620F" w:rsidRPr="00050A3F" w:rsidRDefault="00440D9C" w:rsidP="003E620F">
      <w:pPr>
        <w:pStyle w:val="Corpsdetexte"/>
        <w:jc w:val="center"/>
        <w:rPr>
          <w:rFonts w:asciiTheme="minorHAnsi" w:hAnsiTheme="minorHAnsi" w:cs="Arial"/>
          <w:b/>
          <w:bCs/>
          <w:color w:val="000000" w:themeColor="text1"/>
          <w:szCs w:val="32"/>
        </w:rPr>
      </w:pPr>
      <w:r w:rsidRPr="00050A3F">
        <w:rPr>
          <w:rFonts w:asciiTheme="minorHAnsi" w:hAnsiTheme="minorHAnsi" w:cs="Arial"/>
          <w:b/>
          <w:bCs/>
          <w:color w:val="000000" w:themeColor="text1"/>
          <w:szCs w:val="32"/>
        </w:rPr>
        <w:t>Evidence for fluency attribution in young children</w:t>
      </w:r>
    </w:p>
    <w:p w14:paraId="77A8A456" w14:textId="2C7FE1B9" w:rsidR="0048106C" w:rsidRPr="00050A3F" w:rsidRDefault="0048106C" w:rsidP="00FD42D3">
      <w:pPr>
        <w:pStyle w:val="Corpsdetexte"/>
        <w:rPr>
          <w:rFonts w:asciiTheme="minorHAnsi" w:hAnsiTheme="minorHAnsi"/>
          <w:color w:val="000000" w:themeColor="text1"/>
        </w:rPr>
      </w:pPr>
      <w:r w:rsidRPr="00050A3F">
        <w:rPr>
          <w:rFonts w:asciiTheme="minorHAnsi" w:hAnsiTheme="minorHAnsi"/>
          <w:color w:val="000000" w:themeColor="text1"/>
        </w:rPr>
        <w:t>Fluency is typically defined as the speed and ease with which a stimulus is processed perceptually</w:t>
      </w:r>
      <w:r w:rsidR="005F6D36" w:rsidRPr="00050A3F">
        <w:rPr>
          <w:rFonts w:asciiTheme="minorHAnsi" w:hAnsiTheme="minorHAnsi"/>
          <w:color w:val="000000" w:themeColor="text1"/>
        </w:rPr>
        <w:t xml:space="preserve">, </w:t>
      </w:r>
      <w:r w:rsidRPr="00050A3F">
        <w:rPr>
          <w:rFonts w:asciiTheme="minorHAnsi" w:hAnsiTheme="minorHAnsi"/>
          <w:color w:val="000000" w:themeColor="text1"/>
        </w:rPr>
        <w:t xml:space="preserve">conceptually </w:t>
      </w:r>
      <w:r w:rsidR="005F6D36" w:rsidRPr="00050A3F">
        <w:rPr>
          <w:rFonts w:asciiTheme="minorHAnsi" w:hAnsiTheme="minorHAnsi"/>
          <w:color w:val="000000" w:themeColor="text1"/>
        </w:rPr>
        <w:t xml:space="preserve">or at </w:t>
      </w:r>
      <w:r w:rsidR="00FC3B81" w:rsidRPr="00050A3F">
        <w:rPr>
          <w:rFonts w:asciiTheme="minorHAnsi" w:hAnsiTheme="minorHAnsi"/>
          <w:color w:val="000000" w:themeColor="text1"/>
        </w:rPr>
        <w:t xml:space="preserve">other </w:t>
      </w:r>
      <w:r w:rsidR="005F6D36" w:rsidRPr="00050A3F">
        <w:rPr>
          <w:rFonts w:asciiTheme="minorHAnsi" w:hAnsiTheme="minorHAnsi"/>
          <w:color w:val="000000" w:themeColor="text1"/>
        </w:rPr>
        <w:t>levels of cognitive operation (such as</w:t>
      </w:r>
      <w:r w:rsidR="005D112C" w:rsidRPr="00050A3F">
        <w:rPr>
          <w:rFonts w:asciiTheme="minorHAnsi" w:hAnsiTheme="minorHAnsi"/>
          <w:color w:val="000000" w:themeColor="text1"/>
        </w:rPr>
        <w:t xml:space="preserve"> the</w:t>
      </w:r>
      <w:r w:rsidR="008F261F" w:rsidRPr="00050A3F">
        <w:rPr>
          <w:rFonts w:asciiTheme="minorHAnsi" w:hAnsiTheme="minorHAnsi"/>
          <w:color w:val="000000" w:themeColor="text1"/>
        </w:rPr>
        <w:t xml:space="preserve"> </w:t>
      </w:r>
      <w:r w:rsidR="005F6D36" w:rsidRPr="00050A3F">
        <w:rPr>
          <w:rFonts w:asciiTheme="minorHAnsi" w:hAnsiTheme="minorHAnsi"/>
          <w:color w:val="000000" w:themeColor="text1"/>
        </w:rPr>
        <w:t>lexical</w:t>
      </w:r>
      <w:r w:rsidR="00231792" w:rsidRPr="00050A3F">
        <w:rPr>
          <w:rFonts w:asciiTheme="minorHAnsi" w:hAnsiTheme="minorHAnsi"/>
          <w:color w:val="000000" w:themeColor="text1"/>
        </w:rPr>
        <w:t xml:space="preserve"> or</w:t>
      </w:r>
      <w:r w:rsidR="005F6D36" w:rsidRPr="00050A3F">
        <w:rPr>
          <w:rFonts w:asciiTheme="minorHAnsi" w:hAnsiTheme="minorHAnsi"/>
          <w:color w:val="000000" w:themeColor="text1"/>
        </w:rPr>
        <w:t xml:space="preserve"> motor</w:t>
      </w:r>
      <w:r w:rsidR="004039FC" w:rsidRPr="00050A3F">
        <w:rPr>
          <w:rFonts w:asciiTheme="minorHAnsi" w:hAnsiTheme="minorHAnsi"/>
          <w:color w:val="000000" w:themeColor="text1"/>
        </w:rPr>
        <w:t>;</w:t>
      </w:r>
      <w:r w:rsidR="005F6D36" w:rsidRPr="00050A3F">
        <w:rPr>
          <w:rFonts w:asciiTheme="minorHAnsi" w:hAnsiTheme="minorHAnsi"/>
          <w:color w:val="000000" w:themeColor="text1"/>
        </w:rPr>
        <w:t xml:space="preserve"> </w:t>
      </w:r>
      <w:proofErr w:type="spellStart"/>
      <w:r w:rsidR="005F6D36" w:rsidRPr="00050A3F">
        <w:rPr>
          <w:rFonts w:asciiTheme="minorHAnsi" w:hAnsiTheme="minorHAnsi"/>
          <w:color w:val="000000" w:themeColor="text1"/>
        </w:rPr>
        <w:t>Topolinsky</w:t>
      </w:r>
      <w:proofErr w:type="spellEnd"/>
      <w:r w:rsidR="005F6D36" w:rsidRPr="00050A3F">
        <w:rPr>
          <w:rFonts w:asciiTheme="minorHAnsi" w:hAnsiTheme="minorHAnsi"/>
          <w:color w:val="000000" w:themeColor="text1"/>
        </w:rPr>
        <w:t>, 2013)</w:t>
      </w:r>
      <w:r w:rsidRPr="00050A3F">
        <w:rPr>
          <w:rFonts w:asciiTheme="minorHAnsi" w:hAnsiTheme="minorHAnsi"/>
          <w:color w:val="000000" w:themeColor="text1"/>
        </w:rPr>
        <w:t xml:space="preserve">. In adults, </w:t>
      </w:r>
      <w:r w:rsidR="0000189C" w:rsidRPr="00050A3F">
        <w:rPr>
          <w:rFonts w:asciiTheme="minorHAnsi" w:hAnsiTheme="minorHAnsi"/>
          <w:color w:val="000000" w:themeColor="text1"/>
        </w:rPr>
        <w:t xml:space="preserve">the </w:t>
      </w:r>
      <w:r w:rsidR="00231792" w:rsidRPr="00050A3F">
        <w:rPr>
          <w:rFonts w:asciiTheme="minorHAnsi" w:hAnsiTheme="minorHAnsi"/>
          <w:color w:val="000000" w:themeColor="text1"/>
        </w:rPr>
        <w:t xml:space="preserve">feeling of </w:t>
      </w:r>
      <w:r w:rsidR="0000189C" w:rsidRPr="00050A3F">
        <w:rPr>
          <w:rFonts w:asciiTheme="minorHAnsi" w:hAnsiTheme="minorHAnsi"/>
          <w:color w:val="000000" w:themeColor="text1"/>
        </w:rPr>
        <w:t xml:space="preserve">fluency associated with this ease of processing </w:t>
      </w:r>
      <w:r w:rsidRPr="00050A3F">
        <w:rPr>
          <w:rFonts w:asciiTheme="minorHAnsi" w:hAnsiTheme="minorHAnsi"/>
          <w:color w:val="000000" w:themeColor="text1"/>
        </w:rPr>
        <w:t xml:space="preserve">has been demonstrated to be related to </w:t>
      </w:r>
      <w:r w:rsidR="00EF462B" w:rsidRPr="00050A3F">
        <w:rPr>
          <w:rFonts w:asciiTheme="minorHAnsi" w:hAnsiTheme="minorHAnsi"/>
          <w:color w:val="000000" w:themeColor="text1"/>
        </w:rPr>
        <w:t>a variety</w:t>
      </w:r>
      <w:r w:rsidRPr="00050A3F">
        <w:rPr>
          <w:rFonts w:asciiTheme="minorHAnsi" w:hAnsiTheme="minorHAnsi"/>
          <w:color w:val="000000" w:themeColor="text1"/>
        </w:rPr>
        <w:t xml:space="preserve"> of judgements and decisions </w:t>
      </w:r>
      <w:r w:rsidRPr="00050A3F">
        <w:rPr>
          <w:rFonts w:asciiTheme="minorHAnsi" w:hAnsiTheme="minorHAnsi"/>
          <w:noProof/>
          <w:color w:val="000000" w:themeColor="text1"/>
        </w:rPr>
        <w:t>(for a review, see Alter &amp; Oppenheimer, 2009)</w:t>
      </w:r>
      <w:r w:rsidRPr="00050A3F">
        <w:rPr>
          <w:rFonts w:asciiTheme="minorHAnsi" w:hAnsiTheme="minorHAnsi"/>
          <w:color w:val="000000" w:themeColor="text1"/>
        </w:rPr>
        <w:t xml:space="preserve">. In memory </w:t>
      </w:r>
      <w:r w:rsidR="0000189C" w:rsidRPr="00050A3F">
        <w:rPr>
          <w:rFonts w:asciiTheme="minorHAnsi" w:hAnsiTheme="minorHAnsi"/>
          <w:color w:val="000000" w:themeColor="text1"/>
        </w:rPr>
        <w:t>tasks</w:t>
      </w:r>
      <w:r w:rsidRPr="00050A3F">
        <w:rPr>
          <w:rFonts w:asciiTheme="minorHAnsi" w:hAnsiTheme="minorHAnsi"/>
          <w:color w:val="000000" w:themeColor="text1"/>
        </w:rPr>
        <w:t xml:space="preserve">, for example, </w:t>
      </w:r>
      <w:r w:rsidR="0000189C" w:rsidRPr="00050A3F">
        <w:rPr>
          <w:rFonts w:asciiTheme="minorHAnsi" w:hAnsiTheme="minorHAnsi"/>
          <w:color w:val="000000" w:themeColor="text1"/>
        </w:rPr>
        <w:t>a plethora of studies</w:t>
      </w:r>
      <w:r w:rsidRPr="00050A3F">
        <w:rPr>
          <w:rFonts w:asciiTheme="minorHAnsi" w:hAnsiTheme="minorHAnsi"/>
          <w:color w:val="000000" w:themeColor="text1"/>
        </w:rPr>
        <w:t xml:space="preserve"> have established that </w:t>
      </w:r>
      <w:r w:rsidR="00486D1F" w:rsidRPr="00050A3F">
        <w:rPr>
          <w:rFonts w:asciiTheme="minorHAnsi" w:hAnsiTheme="minorHAnsi"/>
          <w:color w:val="000000" w:themeColor="text1"/>
        </w:rPr>
        <w:t xml:space="preserve">the </w:t>
      </w:r>
      <w:r w:rsidR="00231792" w:rsidRPr="00050A3F">
        <w:rPr>
          <w:rFonts w:asciiTheme="minorHAnsi" w:hAnsiTheme="minorHAnsi"/>
          <w:color w:val="000000" w:themeColor="text1"/>
        </w:rPr>
        <w:t>fee</w:t>
      </w:r>
      <w:r w:rsidR="00566097" w:rsidRPr="00050A3F">
        <w:rPr>
          <w:rFonts w:asciiTheme="minorHAnsi" w:hAnsiTheme="minorHAnsi"/>
          <w:color w:val="000000" w:themeColor="text1"/>
        </w:rPr>
        <w:t xml:space="preserve">ling of </w:t>
      </w:r>
      <w:r w:rsidR="0000189C" w:rsidRPr="00050A3F">
        <w:rPr>
          <w:rFonts w:asciiTheme="minorHAnsi" w:hAnsiTheme="minorHAnsi"/>
          <w:color w:val="000000" w:themeColor="text1"/>
        </w:rPr>
        <w:t xml:space="preserve">fluency </w:t>
      </w:r>
      <w:r w:rsidRPr="00050A3F">
        <w:rPr>
          <w:rFonts w:asciiTheme="minorHAnsi" w:hAnsiTheme="minorHAnsi"/>
          <w:color w:val="000000" w:themeColor="text1"/>
        </w:rPr>
        <w:t xml:space="preserve">is usually attributed to prior exposure, resulting in a </w:t>
      </w:r>
      <w:r w:rsidR="003D7528" w:rsidRPr="00050A3F">
        <w:rPr>
          <w:rFonts w:asciiTheme="minorHAnsi" w:hAnsiTheme="minorHAnsi"/>
          <w:color w:val="000000" w:themeColor="text1"/>
        </w:rPr>
        <w:t>sense</w:t>
      </w:r>
      <w:r w:rsidR="005D112C" w:rsidRPr="00050A3F">
        <w:rPr>
          <w:rFonts w:asciiTheme="minorHAnsi" w:hAnsiTheme="minorHAnsi"/>
          <w:color w:val="000000" w:themeColor="text1"/>
        </w:rPr>
        <w:t xml:space="preserve"> </w:t>
      </w:r>
      <w:r w:rsidRPr="00050A3F">
        <w:rPr>
          <w:rFonts w:asciiTheme="minorHAnsi" w:hAnsiTheme="minorHAnsi"/>
          <w:color w:val="000000" w:themeColor="text1"/>
        </w:rPr>
        <w:t xml:space="preserve">of </w:t>
      </w:r>
      <w:r w:rsidR="00A228B6" w:rsidRPr="00050A3F">
        <w:rPr>
          <w:rFonts w:asciiTheme="minorHAnsi" w:hAnsiTheme="minorHAnsi"/>
          <w:color w:val="000000" w:themeColor="text1"/>
        </w:rPr>
        <w:t>past experience</w:t>
      </w:r>
      <w:r w:rsidR="004A5626" w:rsidRPr="00050A3F">
        <w:rPr>
          <w:rFonts w:asciiTheme="minorHAnsi" w:hAnsiTheme="minorHAnsi"/>
          <w:color w:val="000000" w:themeColor="text1"/>
        </w:rPr>
        <w:t>,</w:t>
      </w:r>
      <w:r w:rsidRPr="00050A3F">
        <w:rPr>
          <w:rFonts w:asciiTheme="minorHAnsi" w:hAnsiTheme="minorHAnsi"/>
          <w:color w:val="000000" w:themeColor="text1"/>
        </w:rPr>
        <w:t xml:space="preserve"> which leads people to produce a higher rate of “</w:t>
      </w:r>
      <w:r w:rsidR="005D112C" w:rsidRPr="00050A3F">
        <w:rPr>
          <w:rFonts w:asciiTheme="minorHAnsi" w:hAnsiTheme="minorHAnsi"/>
          <w:color w:val="000000" w:themeColor="text1"/>
        </w:rPr>
        <w:t>yes</w:t>
      </w:r>
      <w:r w:rsidRPr="00050A3F">
        <w:rPr>
          <w:rFonts w:asciiTheme="minorHAnsi" w:hAnsiTheme="minorHAnsi"/>
          <w:color w:val="000000" w:themeColor="text1"/>
        </w:rPr>
        <w:t xml:space="preserve">” responses for fluent </w:t>
      </w:r>
      <w:r w:rsidR="00D01B62" w:rsidRPr="00050A3F">
        <w:rPr>
          <w:rFonts w:asciiTheme="minorHAnsi" w:hAnsiTheme="minorHAnsi"/>
          <w:color w:val="000000" w:themeColor="text1"/>
        </w:rPr>
        <w:t xml:space="preserve">(easily processed) </w:t>
      </w:r>
      <w:r w:rsidRPr="00050A3F">
        <w:rPr>
          <w:rFonts w:asciiTheme="minorHAnsi" w:hAnsiTheme="minorHAnsi"/>
          <w:color w:val="000000" w:themeColor="text1"/>
        </w:rPr>
        <w:t xml:space="preserve">stimuli when compared to less fluent stimuli on a recognition test </w:t>
      </w:r>
      <w:r w:rsidRPr="00050A3F">
        <w:rPr>
          <w:rFonts w:asciiTheme="minorHAnsi" w:hAnsiTheme="minorHAnsi"/>
          <w:noProof/>
          <w:color w:val="000000" w:themeColor="text1"/>
        </w:rPr>
        <w:t>(</w:t>
      </w:r>
      <w:r w:rsidR="005762E0" w:rsidRPr="00050A3F">
        <w:rPr>
          <w:rFonts w:asciiTheme="minorHAnsi" w:hAnsiTheme="minorHAnsi"/>
          <w:noProof/>
          <w:color w:val="000000" w:themeColor="text1"/>
        </w:rPr>
        <w:t xml:space="preserve">e.g., </w:t>
      </w:r>
      <w:r w:rsidRPr="00050A3F">
        <w:rPr>
          <w:rFonts w:asciiTheme="minorHAnsi" w:hAnsiTheme="minorHAnsi"/>
          <w:noProof/>
          <w:color w:val="000000" w:themeColor="text1"/>
        </w:rPr>
        <w:t>Jacoby &amp; Dallas, 1981; Jacoby &amp; Whitehouse, 1989; Whittlesea, 1993)</w:t>
      </w:r>
      <w:r w:rsidR="00681875" w:rsidRPr="00050A3F">
        <w:rPr>
          <w:rFonts w:asciiTheme="minorHAnsi" w:hAnsiTheme="minorHAnsi"/>
          <w:color w:val="000000" w:themeColor="text1"/>
        </w:rPr>
        <w:t xml:space="preserve">, which </w:t>
      </w:r>
      <w:r w:rsidR="000F2701" w:rsidRPr="00050A3F">
        <w:rPr>
          <w:rFonts w:asciiTheme="minorHAnsi" w:hAnsiTheme="minorHAnsi"/>
          <w:color w:val="000000" w:themeColor="text1"/>
        </w:rPr>
        <w:t xml:space="preserve">is consistent with the </w:t>
      </w:r>
      <w:r w:rsidR="008C2244" w:rsidRPr="00050A3F">
        <w:rPr>
          <w:rFonts w:asciiTheme="minorHAnsi" w:hAnsiTheme="minorHAnsi"/>
          <w:color w:val="000000" w:themeColor="text1"/>
        </w:rPr>
        <w:t xml:space="preserve">typical effect of previous exposure on later recognition memory. Items that have been previously </w:t>
      </w:r>
      <w:r w:rsidR="00681875" w:rsidRPr="00050A3F">
        <w:rPr>
          <w:rFonts w:asciiTheme="minorHAnsi" w:hAnsiTheme="minorHAnsi"/>
          <w:color w:val="000000" w:themeColor="text1"/>
        </w:rPr>
        <w:t>encountered</w:t>
      </w:r>
      <w:r w:rsidR="008C2244" w:rsidRPr="00050A3F">
        <w:rPr>
          <w:rFonts w:asciiTheme="minorHAnsi" w:hAnsiTheme="minorHAnsi"/>
          <w:color w:val="000000" w:themeColor="text1"/>
        </w:rPr>
        <w:t xml:space="preserve"> </w:t>
      </w:r>
      <w:r w:rsidR="008C2244" w:rsidRPr="00050A3F">
        <w:rPr>
          <w:rFonts w:asciiTheme="minorHAnsi" w:hAnsiTheme="minorHAnsi"/>
          <w:i/>
          <w:color w:val="000000" w:themeColor="text1"/>
        </w:rPr>
        <w:t>are</w:t>
      </w:r>
      <w:r w:rsidR="008C2244" w:rsidRPr="00050A3F">
        <w:rPr>
          <w:rFonts w:asciiTheme="minorHAnsi" w:hAnsiTheme="minorHAnsi"/>
          <w:color w:val="000000" w:themeColor="text1"/>
        </w:rPr>
        <w:t xml:space="preserve"> more fluently processed so this is a </w:t>
      </w:r>
      <w:r w:rsidR="005D112C" w:rsidRPr="00050A3F">
        <w:rPr>
          <w:rFonts w:asciiTheme="minorHAnsi" w:hAnsiTheme="minorHAnsi"/>
          <w:color w:val="000000" w:themeColor="text1"/>
        </w:rPr>
        <w:t>reliable</w:t>
      </w:r>
      <w:r w:rsidR="008C2244" w:rsidRPr="00050A3F">
        <w:rPr>
          <w:rFonts w:asciiTheme="minorHAnsi" w:hAnsiTheme="minorHAnsi"/>
          <w:color w:val="000000" w:themeColor="text1"/>
        </w:rPr>
        <w:t xml:space="preserve"> memory cue. </w:t>
      </w:r>
    </w:p>
    <w:p w14:paraId="1BB57B6B" w14:textId="45D73594" w:rsidR="001E11A9" w:rsidRPr="00050A3F" w:rsidRDefault="0048106C" w:rsidP="00FD42D3">
      <w:pPr>
        <w:pStyle w:val="Corpsdetexte"/>
        <w:rPr>
          <w:rFonts w:asciiTheme="minorHAnsi" w:hAnsiTheme="minorHAnsi"/>
          <w:color w:val="000000" w:themeColor="text1"/>
        </w:rPr>
      </w:pPr>
      <w:r w:rsidRPr="00050A3F">
        <w:rPr>
          <w:rFonts w:asciiTheme="minorHAnsi" w:hAnsiTheme="minorHAnsi"/>
          <w:color w:val="000000" w:themeColor="text1"/>
        </w:rPr>
        <w:t>From a developmental perspective, however, the association of processing fluen</w:t>
      </w:r>
      <w:r w:rsidR="00486D1F" w:rsidRPr="00050A3F">
        <w:rPr>
          <w:rFonts w:asciiTheme="minorHAnsi" w:hAnsiTheme="minorHAnsi"/>
          <w:color w:val="000000" w:themeColor="text1"/>
        </w:rPr>
        <w:t>cy with prior exposure and, in consequence</w:t>
      </w:r>
      <w:r w:rsidRPr="00050A3F">
        <w:rPr>
          <w:rFonts w:asciiTheme="minorHAnsi" w:hAnsiTheme="minorHAnsi"/>
          <w:color w:val="000000" w:themeColor="text1"/>
        </w:rPr>
        <w:t xml:space="preserve">, the use of fluency as a </w:t>
      </w:r>
      <w:r w:rsidR="004D0782" w:rsidRPr="00050A3F">
        <w:rPr>
          <w:rFonts w:asciiTheme="minorHAnsi" w:hAnsiTheme="minorHAnsi"/>
          <w:color w:val="000000" w:themeColor="text1"/>
        </w:rPr>
        <w:t>guide for</w:t>
      </w:r>
      <w:r w:rsidRPr="00050A3F">
        <w:rPr>
          <w:rFonts w:asciiTheme="minorHAnsi" w:hAnsiTheme="minorHAnsi"/>
          <w:color w:val="000000" w:themeColor="text1"/>
        </w:rPr>
        <w:t xml:space="preserve"> memory judgements </w:t>
      </w:r>
      <w:r w:rsidR="004D0782" w:rsidRPr="00050A3F">
        <w:rPr>
          <w:rFonts w:asciiTheme="minorHAnsi" w:hAnsiTheme="minorHAnsi"/>
          <w:color w:val="000000" w:themeColor="text1"/>
        </w:rPr>
        <w:t xml:space="preserve">(i.e., fluency heuristic) </w:t>
      </w:r>
      <w:r w:rsidRPr="00050A3F">
        <w:rPr>
          <w:rFonts w:asciiTheme="minorHAnsi" w:hAnsiTheme="minorHAnsi"/>
          <w:color w:val="000000" w:themeColor="text1"/>
        </w:rPr>
        <w:t xml:space="preserve">does not appear to be developed before the age of 7-8 years old </w:t>
      </w:r>
      <w:r w:rsidRPr="00050A3F">
        <w:rPr>
          <w:rFonts w:asciiTheme="minorHAnsi" w:hAnsiTheme="minorHAnsi"/>
          <w:noProof/>
          <w:color w:val="000000" w:themeColor="text1"/>
        </w:rPr>
        <w:t>(Drummey &amp; Newcombe, 1995; Guttentag &amp; Dunn, 2003; Lie &amp; Newcombe, 1999; for a review, see Miller &amp; Lloyd, 2011)</w:t>
      </w:r>
      <w:r w:rsidRPr="00050A3F">
        <w:rPr>
          <w:rFonts w:asciiTheme="minorHAnsi" w:hAnsiTheme="minorHAnsi"/>
          <w:color w:val="000000" w:themeColor="text1"/>
        </w:rPr>
        <w:t xml:space="preserve">. For instance, </w:t>
      </w:r>
      <w:r w:rsidRPr="00050A3F">
        <w:rPr>
          <w:rFonts w:asciiTheme="minorHAnsi" w:hAnsiTheme="minorHAnsi"/>
          <w:noProof/>
          <w:color w:val="000000" w:themeColor="text1"/>
        </w:rPr>
        <w:t>Guttentag and Dunn (2003)</w:t>
      </w:r>
      <w:r w:rsidRPr="00050A3F">
        <w:rPr>
          <w:rFonts w:asciiTheme="minorHAnsi" w:hAnsiTheme="minorHAnsi"/>
          <w:color w:val="000000" w:themeColor="text1"/>
        </w:rPr>
        <w:t xml:space="preserve"> demonstrated that</w:t>
      </w:r>
      <w:r w:rsidR="00FC3B81" w:rsidRPr="00050A3F">
        <w:rPr>
          <w:rFonts w:asciiTheme="minorHAnsi" w:hAnsiTheme="minorHAnsi"/>
          <w:color w:val="000000" w:themeColor="text1"/>
        </w:rPr>
        <w:t xml:space="preserve"> </w:t>
      </w:r>
      <w:r w:rsidRPr="00050A3F">
        <w:rPr>
          <w:rFonts w:asciiTheme="minorHAnsi" w:hAnsiTheme="minorHAnsi"/>
          <w:color w:val="000000" w:themeColor="text1"/>
        </w:rPr>
        <w:t>when items of a recognition test are presented as a series of increasingly complete fragments, 8-year-old children, but not 4-year-old children, increase</w:t>
      </w:r>
      <w:r w:rsidR="000532DA" w:rsidRPr="00050A3F">
        <w:rPr>
          <w:rFonts w:asciiTheme="minorHAnsi" w:hAnsiTheme="minorHAnsi"/>
          <w:color w:val="000000" w:themeColor="text1"/>
        </w:rPr>
        <w:t>d</w:t>
      </w:r>
      <w:r w:rsidRPr="00050A3F">
        <w:rPr>
          <w:rFonts w:asciiTheme="minorHAnsi" w:hAnsiTheme="minorHAnsi"/>
          <w:color w:val="000000" w:themeColor="text1"/>
        </w:rPr>
        <w:t xml:space="preserve"> their rate of “</w:t>
      </w:r>
      <w:r w:rsidR="00D01B62" w:rsidRPr="00050A3F">
        <w:rPr>
          <w:rFonts w:asciiTheme="minorHAnsi" w:hAnsiTheme="minorHAnsi"/>
          <w:color w:val="000000" w:themeColor="text1"/>
        </w:rPr>
        <w:t>yes</w:t>
      </w:r>
      <w:r w:rsidRPr="00050A3F">
        <w:rPr>
          <w:rFonts w:asciiTheme="minorHAnsi" w:hAnsiTheme="minorHAnsi"/>
          <w:color w:val="000000" w:themeColor="text1"/>
        </w:rPr>
        <w:t xml:space="preserve">” responses to stimuli identified at a faster rate. </w:t>
      </w:r>
      <w:r w:rsidR="005D112C" w:rsidRPr="00050A3F">
        <w:rPr>
          <w:rFonts w:asciiTheme="minorHAnsi" w:hAnsiTheme="minorHAnsi"/>
          <w:color w:val="000000" w:themeColor="text1"/>
        </w:rPr>
        <w:t xml:space="preserve">That is, more fluently completed items </w:t>
      </w:r>
      <w:r w:rsidR="008E6307" w:rsidRPr="00050A3F">
        <w:rPr>
          <w:rFonts w:asciiTheme="minorHAnsi" w:hAnsiTheme="minorHAnsi"/>
          <w:color w:val="000000" w:themeColor="text1"/>
        </w:rPr>
        <w:t>(</w:t>
      </w:r>
      <w:r w:rsidR="00800EA5" w:rsidRPr="00050A3F">
        <w:rPr>
          <w:rFonts w:asciiTheme="minorHAnsi" w:hAnsiTheme="minorHAnsi"/>
          <w:color w:val="000000" w:themeColor="text1"/>
        </w:rPr>
        <w:t xml:space="preserve">whether </w:t>
      </w:r>
      <w:r w:rsidR="008E6307" w:rsidRPr="00050A3F">
        <w:rPr>
          <w:rFonts w:asciiTheme="minorHAnsi" w:hAnsiTheme="minorHAnsi"/>
          <w:color w:val="000000" w:themeColor="text1"/>
        </w:rPr>
        <w:t xml:space="preserve">previously seen or not) </w:t>
      </w:r>
      <w:r w:rsidR="005D112C" w:rsidRPr="00050A3F">
        <w:rPr>
          <w:rFonts w:asciiTheme="minorHAnsi" w:hAnsiTheme="minorHAnsi"/>
          <w:color w:val="000000" w:themeColor="text1"/>
        </w:rPr>
        <w:t xml:space="preserve">are more likely to be </w:t>
      </w:r>
      <w:r w:rsidR="00681875" w:rsidRPr="00050A3F">
        <w:rPr>
          <w:rFonts w:asciiTheme="minorHAnsi" w:hAnsiTheme="minorHAnsi"/>
          <w:color w:val="000000" w:themeColor="text1"/>
        </w:rPr>
        <w:t>recognized</w:t>
      </w:r>
      <w:r w:rsidR="004101B8" w:rsidRPr="00050A3F">
        <w:rPr>
          <w:rFonts w:asciiTheme="minorHAnsi" w:hAnsiTheme="minorHAnsi"/>
          <w:color w:val="000000" w:themeColor="text1"/>
        </w:rPr>
        <w:t xml:space="preserve"> only for older children</w:t>
      </w:r>
      <w:r w:rsidR="0000189C" w:rsidRPr="00050A3F">
        <w:rPr>
          <w:rFonts w:asciiTheme="minorHAnsi" w:hAnsiTheme="minorHAnsi"/>
          <w:color w:val="000000" w:themeColor="text1"/>
        </w:rPr>
        <w:t xml:space="preserve">. </w:t>
      </w:r>
      <w:r w:rsidR="004101B8" w:rsidRPr="00050A3F">
        <w:rPr>
          <w:rFonts w:asciiTheme="minorHAnsi" w:hAnsiTheme="minorHAnsi"/>
          <w:color w:val="000000" w:themeColor="text1"/>
        </w:rPr>
        <w:t xml:space="preserve">This finding is unexpected for two </w:t>
      </w:r>
      <w:r w:rsidR="004101B8" w:rsidRPr="00050A3F">
        <w:rPr>
          <w:rFonts w:asciiTheme="minorHAnsi" w:hAnsiTheme="minorHAnsi"/>
          <w:color w:val="000000" w:themeColor="text1"/>
        </w:rPr>
        <w:lastRenderedPageBreak/>
        <w:t xml:space="preserve">reasons. </w:t>
      </w:r>
      <w:r w:rsidR="0000189C" w:rsidRPr="00050A3F">
        <w:rPr>
          <w:rFonts w:asciiTheme="minorHAnsi" w:hAnsiTheme="minorHAnsi"/>
          <w:color w:val="000000" w:themeColor="text1"/>
        </w:rPr>
        <w:t xml:space="preserve">First, </w:t>
      </w:r>
      <w:r w:rsidR="00425315" w:rsidRPr="00050A3F">
        <w:rPr>
          <w:rFonts w:asciiTheme="minorHAnsi" w:hAnsiTheme="minorHAnsi"/>
          <w:color w:val="000000" w:themeColor="text1"/>
        </w:rPr>
        <w:t xml:space="preserve"> </w:t>
      </w:r>
      <w:r w:rsidRPr="00050A3F">
        <w:rPr>
          <w:rFonts w:asciiTheme="minorHAnsi" w:hAnsiTheme="minorHAnsi"/>
          <w:color w:val="000000" w:themeColor="text1"/>
        </w:rPr>
        <w:t xml:space="preserve">there is already ample evidence for a facilitated processing of previously presented information (i.e., priming effect) in children as young as 3 years old </w:t>
      </w:r>
      <w:r w:rsidRPr="00050A3F">
        <w:rPr>
          <w:rFonts w:asciiTheme="minorHAnsi" w:hAnsiTheme="minorHAnsi"/>
          <w:noProof/>
          <w:color w:val="000000" w:themeColor="text1"/>
        </w:rPr>
        <w:t>(e.g., Cycowicz, Friedman, Snodgrass, &amp; Rothstein, 2000; Parkin &amp; Streete, 1988)</w:t>
      </w:r>
      <w:r w:rsidR="00425315" w:rsidRPr="00050A3F">
        <w:rPr>
          <w:rFonts w:asciiTheme="minorHAnsi" w:hAnsiTheme="minorHAnsi"/>
          <w:noProof/>
          <w:color w:val="000000" w:themeColor="text1"/>
        </w:rPr>
        <w:t xml:space="preserve">. </w:t>
      </w:r>
      <w:r w:rsidR="004101B8" w:rsidRPr="00050A3F">
        <w:rPr>
          <w:rFonts w:asciiTheme="minorHAnsi" w:hAnsiTheme="minorHAnsi"/>
          <w:color w:val="000000" w:themeColor="text1"/>
        </w:rPr>
        <w:t xml:space="preserve">That is, the items </w:t>
      </w:r>
      <w:r w:rsidR="004101B8" w:rsidRPr="00050A3F">
        <w:rPr>
          <w:rFonts w:asciiTheme="minorHAnsi" w:hAnsiTheme="minorHAnsi"/>
          <w:i/>
          <w:color w:val="000000" w:themeColor="text1"/>
        </w:rPr>
        <w:t>are</w:t>
      </w:r>
      <w:r w:rsidR="004101B8" w:rsidRPr="00050A3F">
        <w:rPr>
          <w:rFonts w:asciiTheme="minorHAnsi" w:hAnsiTheme="minorHAnsi"/>
          <w:color w:val="000000" w:themeColor="text1"/>
        </w:rPr>
        <w:t xml:space="preserve"> being processed more fluently but this is not being used as a</w:t>
      </w:r>
      <w:r w:rsidR="00F13AE1" w:rsidRPr="00050A3F">
        <w:rPr>
          <w:rFonts w:asciiTheme="minorHAnsi" w:hAnsiTheme="minorHAnsi"/>
          <w:color w:val="000000" w:themeColor="text1"/>
        </w:rPr>
        <w:t xml:space="preserve"> cue for memory decisions</w:t>
      </w:r>
      <w:r w:rsidR="00D01B62" w:rsidRPr="00050A3F">
        <w:rPr>
          <w:rFonts w:asciiTheme="minorHAnsi" w:hAnsiTheme="minorHAnsi"/>
          <w:color w:val="000000" w:themeColor="text1"/>
        </w:rPr>
        <w:t xml:space="preserve"> (no use of the fluency heuristic)</w:t>
      </w:r>
      <w:r w:rsidR="00F13AE1" w:rsidRPr="00050A3F">
        <w:rPr>
          <w:rFonts w:asciiTheme="minorHAnsi" w:hAnsiTheme="minorHAnsi"/>
          <w:color w:val="000000" w:themeColor="text1"/>
        </w:rPr>
        <w:t>.</w:t>
      </w:r>
      <w:r w:rsidRPr="00050A3F">
        <w:rPr>
          <w:rFonts w:asciiTheme="minorHAnsi" w:hAnsiTheme="minorHAnsi"/>
          <w:color w:val="000000" w:themeColor="text1"/>
        </w:rPr>
        <w:t xml:space="preserve"> </w:t>
      </w:r>
      <w:r w:rsidR="0000189C" w:rsidRPr="00050A3F">
        <w:rPr>
          <w:rFonts w:asciiTheme="minorHAnsi" w:hAnsiTheme="minorHAnsi"/>
          <w:color w:val="000000" w:themeColor="text1"/>
        </w:rPr>
        <w:t>Second, t</w:t>
      </w:r>
      <w:r w:rsidR="004039FC" w:rsidRPr="00050A3F">
        <w:rPr>
          <w:rFonts w:asciiTheme="minorHAnsi" w:hAnsiTheme="minorHAnsi"/>
          <w:color w:val="000000" w:themeColor="text1"/>
        </w:rPr>
        <w:t>hese results are</w:t>
      </w:r>
      <w:r w:rsidRPr="00050A3F">
        <w:rPr>
          <w:rFonts w:asciiTheme="minorHAnsi" w:hAnsiTheme="minorHAnsi"/>
          <w:color w:val="000000" w:themeColor="text1"/>
        </w:rPr>
        <w:t xml:space="preserve"> surprising </w:t>
      </w:r>
      <w:r w:rsidR="00A8080A" w:rsidRPr="00050A3F">
        <w:rPr>
          <w:rFonts w:asciiTheme="minorHAnsi" w:hAnsiTheme="minorHAnsi"/>
          <w:color w:val="000000" w:themeColor="text1"/>
        </w:rPr>
        <w:t xml:space="preserve">given that </w:t>
      </w:r>
      <w:r w:rsidRPr="00050A3F">
        <w:rPr>
          <w:rFonts w:asciiTheme="minorHAnsi" w:hAnsiTheme="minorHAnsi"/>
          <w:color w:val="000000" w:themeColor="text1"/>
        </w:rPr>
        <w:t xml:space="preserve">4-year-old children have recently been shown to rely on the subjective feeling of ease to assess the quality of their memory through various sorts of </w:t>
      </w:r>
      <w:r w:rsidR="00425315" w:rsidRPr="00050A3F">
        <w:rPr>
          <w:rFonts w:asciiTheme="minorHAnsi" w:hAnsiTheme="minorHAnsi"/>
          <w:color w:val="000000" w:themeColor="text1"/>
        </w:rPr>
        <w:t xml:space="preserve">metamemory </w:t>
      </w:r>
      <w:r w:rsidRPr="00050A3F">
        <w:rPr>
          <w:rFonts w:asciiTheme="minorHAnsi" w:hAnsiTheme="minorHAnsi"/>
          <w:color w:val="000000" w:themeColor="text1"/>
        </w:rPr>
        <w:t xml:space="preserve">judgements </w:t>
      </w:r>
      <w:r w:rsidR="004101B8" w:rsidRPr="00050A3F">
        <w:rPr>
          <w:rFonts w:asciiTheme="minorHAnsi" w:hAnsiTheme="minorHAnsi"/>
          <w:color w:val="000000" w:themeColor="text1"/>
        </w:rPr>
        <w:t xml:space="preserve">including </w:t>
      </w:r>
      <w:r w:rsidR="00EC6F61" w:rsidRPr="00050A3F">
        <w:rPr>
          <w:rFonts w:asciiTheme="minorHAnsi" w:hAnsiTheme="minorHAnsi"/>
          <w:color w:val="000000" w:themeColor="text1"/>
        </w:rPr>
        <w:t xml:space="preserve">judgments of learning </w:t>
      </w:r>
      <w:r w:rsidRPr="00050A3F">
        <w:rPr>
          <w:rFonts w:asciiTheme="minorHAnsi" w:hAnsiTheme="minorHAnsi"/>
          <w:noProof/>
          <w:color w:val="000000" w:themeColor="text1"/>
        </w:rPr>
        <w:t>(Geurten, Willems, &amp; Meulemans, 2015b</w:t>
      </w:r>
      <w:r w:rsidR="00EC6F61" w:rsidRPr="00050A3F">
        <w:rPr>
          <w:rFonts w:asciiTheme="minorHAnsi" w:hAnsiTheme="minorHAnsi"/>
          <w:noProof/>
          <w:color w:val="000000" w:themeColor="text1"/>
        </w:rPr>
        <w:t>) and confidence judgments</w:t>
      </w:r>
      <w:r w:rsidRPr="00050A3F">
        <w:rPr>
          <w:rFonts w:asciiTheme="minorHAnsi" w:hAnsiTheme="minorHAnsi"/>
          <w:noProof/>
          <w:color w:val="000000" w:themeColor="text1"/>
        </w:rPr>
        <w:t xml:space="preserve"> </w:t>
      </w:r>
      <w:r w:rsidR="00EC6F61" w:rsidRPr="00050A3F">
        <w:rPr>
          <w:rFonts w:asciiTheme="minorHAnsi" w:hAnsiTheme="minorHAnsi"/>
          <w:noProof/>
          <w:color w:val="000000" w:themeColor="text1"/>
        </w:rPr>
        <w:t>(</w:t>
      </w:r>
      <w:r w:rsidRPr="00050A3F">
        <w:rPr>
          <w:rFonts w:asciiTheme="minorHAnsi" w:hAnsiTheme="minorHAnsi"/>
          <w:noProof/>
          <w:color w:val="000000" w:themeColor="text1"/>
        </w:rPr>
        <w:t>Hembacher &amp; Ghetti, 2014)</w:t>
      </w:r>
      <w:r w:rsidRPr="00050A3F">
        <w:rPr>
          <w:rFonts w:asciiTheme="minorHAnsi" w:hAnsiTheme="minorHAnsi"/>
          <w:color w:val="000000" w:themeColor="text1"/>
        </w:rPr>
        <w:t xml:space="preserve">. </w:t>
      </w:r>
      <w:r w:rsidR="001E11A9" w:rsidRPr="00050A3F">
        <w:rPr>
          <w:rFonts w:asciiTheme="minorHAnsi" w:hAnsiTheme="minorHAnsi"/>
          <w:color w:val="000000" w:themeColor="text1"/>
        </w:rPr>
        <w:t xml:space="preserve">In addition, </w:t>
      </w:r>
      <w:r w:rsidR="00566097" w:rsidRPr="00050A3F">
        <w:rPr>
          <w:rFonts w:asciiTheme="minorHAnsi" w:hAnsiTheme="minorHAnsi"/>
          <w:color w:val="000000" w:themeColor="text1"/>
        </w:rPr>
        <w:t>these children</w:t>
      </w:r>
      <w:r w:rsidR="001E11A9" w:rsidRPr="00050A3F">
        <w:rPr>
          <w:rFonts w:asciiTheme="minorHAnsi" w:hAnsiTheme="minorHAnsi"/>
          <w:color w:val="000000" w:themeColor="text1"/>
        </w:rPr>
        <w:t xml:space="preserve"> </w:t>
      </w:r>
      <w:r w:rsidR="00566097" w:rsidRPr="00050A3F">
        <w:rPr>
          <w:rFonts w:asciiTheme="minorHAnsi" w:hAnsiTheme="minorHAnsi"/>
          <w:color w:val="000000" w:themeColor="text1"/>
        </w:rPr>
        <w:t xml:space="preserve">have also </w:t>
      </w:r>
      <w:r w:rsidR="00A8080A" w:rsidRPr="00050A3F">
        <w:rPr>
          <w:rFonts w:asciiTheme="minorHAnsi" w:hAnsiTheme="minorHAnsi"/>
          <w:color w:val="000000" w:themeColor="text1"/>
        </w:rPr>
        <w:t>demonstrated us</w:t>
      </w:r>
      <w:r w:rsidR="001E11A9" w:rsidRPr="00050A3F">
        <w:rPr>
          <w:rFonts w:asciiTheme="minorHAnsi" w:hAnsiTheme="minorHAnsi"/>
          <w:color w:val="000000" w:themeColor="text1"/>
        </w:rPr>
        <w:t>e</w:t>
      </w:r>
      <w:r w:rsidR="00A8080A" w:rsidRPr="00050A3F">
        <w:rPr>
          <w:rFonts w:asciiTheme="minorHAnsi" w:hAnsiTheme="minorHAnsi"/>
          <w:color w:val="000000" w:themeColor="text1"/>
        </w:rPr>
        <w:t xml:space="preserve"> of</w:t>
      </w:r>
      <w:r w:rsidR="001E11A9" w:rsidRPr="00050A3F">
        <w:rPr>
          <w:rFonts w:asciiTheme="minorHAnsi" w:hAnsiTheme="minorHAnsi"/>
          <w:color w:val="000000" w:themeColor="text1"/>
        </w:rPr>
        <w:t xml:space="preserve"> other phenomenological experience</w:t>
      </w:r>
      <w:r w:rsidR="004039FC" w:rsidRPr="00050A3F">
        <w:rPr>
          <w:rFonts w:asciiTheme="minorHAnsi" w:hAnsiTheme="minorHAnsi"/>
          <w:color w:val="000000" w:themeColor="text1"/>
        </w:rPr>
        <w:t>s</w:t>
      </w:r>
      <w:r w:rsidR="001E11A9" w:rsidRPr="00050A3F">
        <w:rPr>
          <w:rFonts w:asciiTheme="minorHAnsi" w:hAnsiTheme="minorHAnsi"/>
          <w:color w:val="000000" w:themeColor="text1"/>
        </w:rPr>
        <w:t xml:space="preserve"> as memory </w:t>
      </w:r>
      <w:r w:rsidR="00566097" w:rsidRPr="00050A3F">
        <w:rPr>
          <w:rFonts w:asciiTheme="minorHAnsi" w:hAnsiTheme="minorHAnsi"/>
          <w:color w:val="000000" w:themeColor="text1"/>
        </w:rPr>
        <w:t>cue</w:t>
      </w:r>
      <w:r w:rsidR="004101B8" w:rsidRPr="00050A3F">
        <w:rPr>
          <w:rFonts w:asciiTheme="minorHAnsi" w:hAnsiTheme="minorHAnsi"/>
          <w:color w:val="000000" w:themeColor="text1"/>
        </w:rPr>
        <w:t>s such as</w:t>
      </w:r>
      <w:r w:rsidR="00EC6F61" w:rsidRPr="00050A3F">
        <w:rPr>
          <w:rFonts w:asciiTheme="minorHAnsi" w:hAnsiTheme="minorHAnsi"/>
          <w:color w:val="000000" w:themeColor="text1"/>
        </w:rPr>
        <w:t xml:space="preserve"> the amount of vivid details they expect to retrieve</w:t>
      </w:r>
      <w:r w:rsidR="004101B8" w:rsidRPr="00050A3F">
        <w:rPr>
          <w:rFonts w:asciiTheme="minorHAnsi" w:hAnsiTheme="minorHAnsi"/>
          <w:color w:val="000000" w:themeColor="text1"/>
        </w:rPr>
        <w:t xml:space="preserve"> </w:t>
      </w:r>
      <w:r w:rsidR="00EC6F61" w:rsidRPr="00050A3F">
        <w:rPr>
          <w:rFonts w:asciiTheme="minorHAnsi" w:hAnsiTheme="minorHAnsi"/>
          <w:color w:val="000000" w:themeColor="text1"/>
        </w:rPr>
        <w:t xml:space="preserve">for a specific memory </w:t>
      </w:r>
      <w:r w:rsidR="00566097" w:rsidRPr="00050A3F">
        <w:rPr>
          <w:rFonts w:asciiTheme="minorHAnsi" w:hAnsiTheme="minorHAnsi"/>
          <w:color w:val="000000" w:themeColor="text1"/>
        </w:rPr>
        <w:t>(</w:t>
      </w:r>
      <w:proofErr w:type="spellStart"/>
      <w:r w:rsidR="00566097" w:rsidRPr="00050A3F">
        <w:rPr>
          <w:rFonts w:asciiTheme="minorHAnsi" w:hAnsiTheme="minorHAnsi"/>
          <w:color w:val="000000" w:themeColor="text1"/>
        </w:rPr>
        <w:t>Geurten</w:t>
      </w:r>
      <w:proofErr w:type="spellEnd"/>
      <w:r w:rsidR="00566097" w:rsidRPr="00050A3F">
        <w:rPr>
          <w:rFonts w:asciiTheme="minorHAnsi" w:hAnsiTheme="minorHAnsi"/>
          <w:color w:val="000000" w:themeColor="text1"/>
        </w:rPr>
        <w:t xml:space="preserve">, Willems, &amp; </w:t>
      </w:r>
      <w:proofErr w:type="spellStart"/>
      <w:r w:rsidR="00566097" w:rsidRPr="00050A3F">
        <w:rPr>
          <w:rFonts w:asciiTheme="minorHAnsi" w:hAnsiTheme="minorHAnsi"/>
          <w:color w:val="000000" w:themeColor="text1"/>
        </w:rPr>
        <w:t>Meulemans</w:t>
      </w:r>
      <w:proofErr w:type="spellEnd"/>
      <w:r w:rsidR="00566097" w:rsidRPr="00050A3F">
        <w:rPr>
          <w:rFonts w:asciiTheme="minorHAnsi" w:hAnsiTheme="minorHAnsi"/>
          <w:color w:val="000000" w:themeColor="text1"/>
        </w:rPr>
        <w:t>, 2015a</w:t>
      </w:r>
      <w:r w:rsidR="004039FC" w:rsidRPr="00050A3F">
        <w:rPr>
          <w:rFonts w:asciiTheme="minorHAnsi" w:hAnsiTheme="minorHAnsi"/>
          <w:color w:val="000000" w:themeColor="text1"/>
        </w:rPr>
        <w:t>).</w:t>
      </w:r>
    </w:p>
    <w:p w14:paraId="1C4C7B3C" w14:textId="4613F2BA" w:rsidR="0000189C" w:rsidRPr="00050A3F" w:rsidRDefault="00A8080A" w:rsidP="00FD42D3">
      <w:pPr>
        <w:pStyle w:val="Corpsdetexte"/>
        <w:rPr>
          <w:rFonts w:asciiTheme="minorHAnsi" w:hAnsiTheme="minorHAnsi"/>
          <w:color w:val="000000" w:themeColor="text1"/>
        </w:rPr>
      </w:pPr>
      <w:r w:rsidRPr="00050A3F">
        <w:rPr>
          <w:rFonts w:asciiTheme="minorHAnsi" w:hAnsiTheme="minorHAnsi"/>
          <w:color w:val="000000" w:themeColor="text1"/>
        </w:rPr>
        <w:t xml:space="preserve">One potential reason for the seemingly later developmental onset of fluency </w:t>
      </w:r>
      <w:r w:rsidR="00681875" w:rsidRPr="00050A3F">
        <w:rPr>
          <w:rFonts w:asciiTheme="minorHAnsi" w:hAnsiTheme="minorHAnsi"/>
          <w:color w:val="000000" w:themeColor="text1"/>
        </w:rPr>
        <w:t xml:space="preserve">heuristic use </w:t>
      </w:r>
      <w:r w:rsidRPr="00050A3F">
        <w:rPr>
          <w:rFonts w:asciiTheme="minorHAnsi" w:hAnsiTheme="minorHAnsi"/>
          <w:color w:val="000000" w:themeColor="text1"/>
        </w:rPr>
        <w:t xml:space="preserve">than </w:t>
      </w:r>
      <w:r w:rsidR="00681875" w:rsidRPr="00050A3F">
        <w:rPr>
          <w:rFonts w:asciiTheme="minorHAnsi" w:hAnsiTheme="minorHAnsi"/>
          <w:color w:val="000000" w:themeColor="text1"/>
        </w:rPr>
        <w:t>when priming is demonstrated</w:t>
      </w:r>
      <w:r w:rsidR="00541F2D" w:rsidRPr="00050A3F">
        <w:rPr>
          <w:rFonts w:asciiTheme="minorHAnsi" w:hAnsiTheme="minorHAnsi"/>
          <w:noProof/>
          <w:color w:val="000000" w:themeColor="text1"/>
        </w:rPr>
        <w:t xml:space="preserve"> </w:t>
      </w:r>
      <w:r w:rsidR="004101B8" w:rsidRPr="00050A3F">
        <w:rPr>
          <w:rFonts w:asciiTheme="minorHAnsi" w:hAnsiTheme="minorHAnsi"/>
          <w:color w:val="000000" w:themeColor="text1"/>
        </w:rPr>
        <w:t>is that</w:t>
      </w:r>
      <w:r w:rsidR="000A2F37" w:rsidRPr="00050A3F">
        <w:rPr>
          <w:rFonts w:asciiTheme="minorHAnsi" w:hAnsiTheme="minorHAnsi"/>
          <w:color w:val="000000" w:themeColor="text1"/>
        </w:rPr>
        <w:t xml:space="preserve"> </w:t>
      </w:r>
      <w:r w:rsidR="004039FC" w:rsidRPr="00050A3F">
        <w:rPr>
          <w:rFonts w:asciiTheme="minorHAnsi" w:hAnsiTheme="minorHAnsi"/>
          <w:color w:val="000000" w:themeColor="text1"/>
        </w:rPr>
        <w:t xml:space="preserve">the ease of processing </w:t>
      </w:r>
      <w:r w:rsidR="00040302" w:rsidRPr="00050A3F">
        <w:rPr>
          <w:rFonts w:asciiTheme="minorHAnsi" w:hAnsiTheme="minorHAnsi"/>
          <w:color w:val="000000" w:themeColor="text1"/>
        </w:rPr>
        <w:t xml:space="preserve">in prior research </w:t>
      </w:r>
      <w:r w:rsidR="00CD5298" w:rsidRPr="00050A3F">
        <w:rPr>
          <w:rFonts w:asciiTheme="minorHAnsi" w:hAnsiTheme="minorHAnsi"/>
          <w:color w:val="000000" w:themeColor="text1"/>
        </w:rPr>
        <w:t xml:space="preserve">was </w:t>
      </w:r>
      <w:r w:rsidRPr="00050A3F">
        <w:rPr>
          <w:rFonts w:asciiTheme="minorHAnsi" w:hAnsiTheme="minorHAnsi"/>
          <w:color w:val="000000" w:themeColor="text1"/>
        </w:rPr>
        <w:t xml:space="preserve">focused at a perceptual </w:t>
      </w:r>
      <w:r w:rsidR="00040302" w:rsidRPr="00050A3F">
        <w:rPr>
          <w:rFonts w:asciiTheme="minorHAnsi" w:hAnsiTheme="minorHAnsi"/>
          <w:color w:val="000000" w:themeColor="text1"/>
        </w:rPr>
        <w:t>as opposed to</w:t>
      </w:r>
      <w:r w:rsidRPr="00050A3F">
        <w:rPr>
          <w:rFonts w:asciiTheme="minorHAnsi" w:hAnsiTheme="minorHAnsi"/>
          <w:color w:val="000000" w:themeColor="text1"/>
        </w:rPr>
        <w:t xml:space="preserve"> a conceptual level. </w:t>
      </w:r>
      <w:r w:rsidR="00472221" w:rsidRPr="00050A3F">
        <w:rPr>
          <w:rFonts w:asciiTheme="minorHAnsi" w:hAnsiTheme="minorHAnsi"/>
          <w:color w:val="000000" w:themeColor="text1"/>
        </w:rPr>
        <w:t>In contrast, the present study investigates</w:t>
      </w:r>
      <w:r w:rsidR="006E2CF2" w:rsidRPr="00050A3F">
        <w:rPr>
          <w:rFonts w:asciiTheme="minorHAnsi" w:hAnsiTheme="minorHAnsi"/>
          <w:color w:val="000000" w:themeColor="text1"/>
        </w:rPr>
        <w:t xml:space="preserve"> the effect of </w:t>
      </w:r>
      <w:r w:rsidR="00E74D11" w:rsidRPr="00050A3F">
        <w:rPr>
          <w:rFonts w:asciiTheme="minorHAnsi" w:hAnsiTheme="minorHAnsi"/>
          <w:i/>
          <w:color w:val="000000" w:themeColor="text1"/>
        </w:rPr>
        <w:t>conceptual</w:t>
      </w:r>
      <w:r w:rsidR="006E2CF2" w:rsidRPr="00050A3F">
        <w:rPr>
          <w:rFonts w:asciiTheme="minorHAnsi" w:hAnsiTheme="minorHAnsi"/>
          <w:color w:val="000000" w:themeColor="text1"/>
        </w:rPr>
        <w:t xml:space="preserve"> priming</w:t>
      </w:r>
      <w:r w:rsidR="00E74D11" w:rsidRPr="00050A3F">
        <w:rPr>
          <w:rFonts w:asciiTheme="minorHAnsi" w:hAnsiTheme="minorHAnsi"/>
          <w:color w:val="000000" w:themeColor="text1"/>
        </w:rPr>
        <w:t xml:space="preserve"> on children’s decision-making processes</w:t>
      </w:r>
      <w:r w:rsidR="006E2CF2" w:rsidRPr="00050A3F">
        <w:rPr>
          <w:rFonts w:asciiTheme="minorHAnsi" w:hAnsiTheme="minorHAnsi"/>
          <w:color w:val="000000" w:themeColor="text1"/>
        </w:rPr>
        <w:t xml:space="preserve">. From a developmental perspective, this could provide important </w:t>
      </w:r>
      <w:r w:rsidR="00E74D11" w:rsidRPr="00050A3F">
        <w:rPr>
          <w:rFonts w:asciiTheme="minorHAnsi" w:hAnsiTheme="minorHAnsi"/>
          <w:color w:val="000000" w:themeColor="text1"/>
        </w:rPr>
        <w:t xml:space="preserve">information </w:t>
      </w:r>
      <w:r w:rsidR="002B69CF" w:rsidRPr="00050A3F">
        <w:rPr>
          <w:rFonts w:asciiTheme="minorHAnsi" w:hAnsiTheme="minorHAnsi"/>
          <w:color w:val="000000" w:themeColor="text1"/>
        </w:rPr>
        <w:t>about</w:t>
      </w:r>
      <w:r w:rsidR="00E74D11" w:rsidRPr="00050A3F">
        <w:rPr>
          <w:rFonts w:asciiTheme="minorHAnsi" w:hAnsiTheme="minorHAnsi"/>
          <w:color w:val="000000" w:themeColor="text1"/>
        </w:rPr>
        <w:t xml:space="preserve"> </w:t>
      </w:r>
      <w:r w:rsidR="006E2CF2" w:rsidRPr="00050A3F">
        <w:rPr>
          <w:rFonts w:asciiTheme="minorHAnsi" w:hAnsiTheme="minorHAnsi"/>
          <w:color w:val="000000" w:themeColor="text1"/>
        </w:rPr>
        <w:t xml:space="preserve">the type of fluency </w:t>
      </w:r>
      <w:r w:rsidR="00A7245E" w:rsidRPr="00050A3F">
        <w:rPr>
          <w:rFonts w:asciiTheme="minorHAnsi" w:hAnsiTheme="minorHAnsi"/>
          <w:color w:val="000000" w:themeColor="text1"/>
        </w:rPr>
        <w:t xml:space="preserve">that </w:t>
      </w:r>
      <w:r w:rsidR="00B03804" w:rsidRPr="00050A3F">
        <w:rPr>
          <w:rFonts w:asciiTheme="minorHAnsi" w:hAnsiTheme="minorHAnsi"/>
          <w:color w:val="000000" w:themeColor="text1"/>
        </w:rPr>
        <w:t>is</w:t>
      </w:r>
      <w:r w:rsidR="00A7245E" w:rsidRPr="00050A3F">
        <w:rPr>
          <w:rFonts w:asciiTheme="minorHAnsi" w:hAnsiTheme="minorHAnsi"/>
          <w:color w:val="000000" w:themeColor="text1"/>
        </w:rPr>
        <w:t xml:space="preserve"> </w:t>
      </w:r>
      <w:r w:rsidR="002B69CF" w:rsidRPr="00050A3F">
        <w:rPr>
          <w:rFonts w:asciiTheme="minorHAnsi" w:hAnsiTheme="minorHAnsi"/>
          <w:color w:val="000000" w:themeColor="text1"/>
        </w:rPr>
        <w:t>used by</w:t>
      </w:r>
      <w:r w:rsidR="006E2CF2" w:rsidRPr="00050A3F">
        <w:rPr>
          <w:rFonts w:asciiTheme="minorHAnsi" w:hAnsiTheme="minorHAnsi"/>
          <w:color w:val="000000" w:themeColor="text1"/>
        </w:rPr>
        <w:t xml:space="preserve"> children when making memory decisions across ages.</w:t>
      </w:r>
      <w:r w:rsidR="00E74D11" w:rsidRPr="00050A3F">
        <w:rPr>
          <w:rFonts w:asciiTheme="minorHAnsi" w:hAnsiTheme="minorHAnsi"/>
          <w:color w:val="000000" w:themeColor="text1"/>
        </w:rPr>
        <w:t xml:space="preserve">   </w:t>
      </w:r>
    </w:p>
    <w:p w14:paraId="3D206B96" w14:textId="2620F04B" w:rsidR="0048106C" w:rsidRPr="00050A3F" w:rsidRDefault="00EB7851" w:rsidP="00FD42D3">
      <w:pPr>
        <w:pStyle w:val="Corpsdetexte"/>
        <w:rPr>
          <w:rFonts w:asciiTheme="minorHAnsi" w:hAnsiTheme="minorHAnsi"/>
          <w:color w:val="000000" w:themeColor="text1"/>
        </w:rPr>
      </w:pPr>
      <w:r w:rsidRPr="00050A3F">
        <w:rPr>
          <w:rFonts w:asciiTheme="minorHAnsi" w:hAnsiTheme="minorHAnsi"/>
          <w:color w:val="000000" w:themeColor="text1"/>
        </w:rPr>
        <w:t>In two</w:t>
      </w:r>
      <w:r w:rsidR="0048106C" w:rsidRPr="00050A3F">
        <w:rPr>
          <w:rFonts w:asciiTheme="minorHAnsi" w:hAnsiTheme="minorHAnsi"/>
          <w:color w:val="000000" w:themeColor="text1"/>
        </w:rPr>
        <w:t xml:space="preserve"> experiment</w:t>
      </w:r>
      <w:r w:rsidRPr="00050A3F">
        <w:rPr>
          <w:rFonts w:asciiTheme="minorHAnsi" w:hAnsiTheme="minorHAnsi"/>
          <w:color w:val="000000" w:themeColor="text1"/>
        </w:rPr>
        <w:t xml:space="preserve">s, we </w:t>
      </w:r>
      <w:r w:rsidR="00681875" w:rsidRPr="00050A3F">
        <w:rPr>
          <w:rFonts w:asciiTheme="minorHAnsi" w:hAnsiTheme="minorHAnsi"/>
          <w:color w:val="000000" w:themeColor="text1"/>
        </w:rPr>
        <w:t>examined</w:t>
      </w:r>
      <w:r w:rsidR="00566097" w:rsidRPr="00050A3F">
        <w:rPr>
          <w:rFonts w:asciiTheme="minorHAnsi" w:hAnsiTheme="minorHAnsi"/>
          <w:color w:val="000000" w:themeColor="text1"/>
        </w:rPr>
        <w:t xml:space="preserve"> </w:t>
      </w:r>
      <w:r w:rsidR="0048106C" w:rsidRPr="00050A3F">
        <w:rPr>
          <w:rFonts w:asciiTheme="minorHAnsi" w:hAnsiTheme="minorHAnsi"/>
          <w:color w:val="000000" w:themeColor="text1"/>
        </w:rPr>
        <w:t xml:space="preserve">fluency-based recognition decisions in children </w:t>
      </w:r>
      <w:r w:rsidR="00486D1F" w:rsidRPr="00050A3F">
        <w:rPr>
          <w:rFonts w:asciiTheme="minorHAnsi" w:hAnsiTheme="minorHAnsi"/>
          <w:color w:val="000000" w:themeColor="text1"/>
        </w:rPr>
        <w:t>whose age</w:t>
      </w:r>
      <w:r w:rsidR="0048106C" w:rsidRPr="00050A3F">
        <w:rPr>
          <w:rFonts w:asciiTheme="minorHAnsi" w:hAnsiTheme="minorHAnsi"/>
          <w:color w:val="000000" w:themeColor="text1"/>
        </w:rPr>
        <w:t xml:space="preserve"> </w:t>
      </w:r>
      <w:r w:rsidR="00486D1F" w:rsidRPr="00050A3F">
        <w:rPr>
          <w:rFonts w:asciiTheme="minorHAnsi" w:hAnsiTheme="minorHAnsi"/>
          <w:color w:val="000000" w:themeColor="text1"/>
        </w:rPr>
        <w:t>range</w:t>
      </w:r>
      <w:r w:rsidR="00E871FE" w:rsidRPr="00050A3F">
        <w:rPr>
          <w:rFonts w:asciiTheme="minorHAnsi" w:hAnsiTheme="minorHAnsi"/>
          <w:color w:val="000000" w:themeColor="text1"/>
        </w:rPr>
        <w:t>d</w:t>
      </w:r>
      <w:r w:rsidR="00486D1F" w:rsidRPr="00050A3F">
        <w:rPr>
          <w:rFonts w:asciiTheme="minorHAnsi" w:hAnsiTheme="minorHAnsi"/>
          <w:color w:val="000000" w:themeColor="text1"/>
        </w:rPr>
        <w:t xml:space="preserve"> from 4 to</w:t>
      </w:r>
      <w:r w:rsidR="0048106C" w:rsidRPr="00050A3F">
        <w:rPr>
          <w:rFonts w:asciiTheme="minorHAnsi" w:hAnsiTheme="minorHAnsi"/>
          <w:color w:val="000000" w:themeColor="text1"/>
        </w:rPr>
        <w:t xml:space="preserve"> 8. To this end, a priming procedure was employed to artificially enhance </w:t>
      </w:r>
      <w:r w:rsidR="004F1245" w:rsidRPr="00050A3F">
        <w:rPr>
          <w:rFonts w:asciiTheme="minorHAnsi" w:hAnsiTheme="minorHAnsi"/>
          <w:i/>
          <w:color w:val="000000" w:themeColor="text1"/>
        </w:rPr>
        <w:t>conceptual</w:t>
      </w:r>
      <w:r w:rsidR="004F1245" w:rsidRPr="00050A3F">
        <w:rPr>
          <w:rFonts w:asciiTheme="minorHAnsi" w:hAnsiTheme="minorHAnsi"/>
          <w:color w:val="000000" w:themeColor="text1"/>
        </w:rPr>
        <w:t xml:space="preserve"> </w:t>
      </w:r>
      <w:r w:rsidR="0048106C" w:rsidRPr="00050A3F">
        <w:rPr>
          <w:rFonts w:asciiTheme="minorHAnsi" w:hAnsiTheme="minorHAnsi"/>
          <w:color w:val="000000" w:themeColor="text1"/>
        </w:rPr>
        <w:t xml:space="preserve">fluency of both study </w:t>
      </w:r>
      <w:r w:rsidR="004F1245" w:rsidRPr="00050A3F">
        <w:rPr>
          <w:rFonts w:asciiTheme="minorHAnsi" w:hAnsiTheme="minorHAnsi"/>
          <w:color w:val="000000" w:themeColor="text1"/>
        </w:rPr>
        <w:t xml:space="preserve">words </w:t>
      </w:r>
      <w:r w:rsidR="0048106C" w:rsidRPr="00050A3F">
        <w:rPr>
          <w:rFonts w:asciiTheme="minorHAnsi" w:hAnsiTheme="minorHAnsi"/>
          <w:color w:val="000000" w:themeColor="text1"/>
        </w:rPr>
        <w:t xml:space="preserve">and distractors. Specifically, the method of priming </w:t>
      </w:r>
      <w:r w:rsidR="00681875" w:rsidRPr="00050A3F">
        <w:rPr>
          <w:rFonts w:asciiTheme="minorHAnsi" w:hAnsiTheme="minorHAnsi"/>
          <w:color w:val="000000" w:themeColor="text1"/>
        </w:rPr>
        <w:t xml:space="preserve">was inspired by that </w:t>
      </w:r>
      <w:r w:rsidR="0048106C" w:rsidRPr="00050A3F">
        <w:rPr>
          <w:rFonts w:asciiTheme="minorHAnsi" w:hAnsiTheme="minorHAnsi"/>
          <w:color w:val="000000" w:themeColor="text1"/>
        </w:rPr>
        <w:t xml:space="preserve">developed by </w:t>
      </w:r>
      <w:r w:rsidR="0048106C" w:rsidRPr="00050A3F">
        <w:rPr>
          <w:rFonts w:asciiTheme="minorHAnsi" w:hAnsiTheme="minorHAnsi"/>
          <w:noProof/>
          <w:color w:val="000000" w:themeColor="text1"/>
        </w:rPr>
        <w:t>Whittlesea and Williams (2001)</w:t>
      </w:r>
      <w:r w:rsidR="00681875" w:rsidRPr="00050A3F">
        <w:rPr>
          <w:rFonts w:asciiTheme="minorHAnsi" w:hAnsiTheme="minorHAnsi"/>
          <w:color w:val="000000" w:themeColor="text1"/>
        </w:rPr>
        <w:t xml:space="preserve">, which </w:t>
      </w:r>
      <w:r w:rsidR="0048106C" w:rsidRPr="00050A3F">
        <w:rPr>
          <w:rFonts w:asciiTheme="minorHAnsi" w:hAnsiTheme="minorHAnsi"/>
          <w:color w:val="000000" w:themeColor="text1"/>
        </w:rPr>
        <w:t>involve</w:t>
      </w:r>
      <w:r w:rsidR="00681875" w:rsidRPr="00050A3F">
        <w:rPr>
          <w:rFonts w:asciiTheme="minorHAnsi" w:hAnsiTheme="minorHAnsi"/>
          <w:color w:val="000000" w:themeColor="text1"/>
        </w:rPr>
        <w:t>d</w:t>
      </w:r>
      <w:r w:rsidR="0048106C" w:rsidRPr="00050A3F">
        <w:rPr>
          <w:rFonts w:asciiTheme="minorHAnsi" w:hAnsiTheme="minorHAnsi"/>
          <w:color w:val="000000" w:themeColor="text1"/>
        </w:rPr>
        <w:t xml:space="preserve"> presenting </w:t>
      </w:r>
      <w:r w:rsidR="004F1245" w:rsidRPr="00050A3F">
        <w:rPr>
          <w:rFonts w:asciiTheme="minorHAnsi" w:hAnsiTheme="minorHAnsi"/>
          <w:color w:val="000000" w:themeColor="text1"/>
        </w:rPr>
        <w:t>a</w:t>
      </w:r>
      <w:r w:rsidR="0048106C" w:rsidRPr="00050A3F">
        <w:rPr>
          <w:rFonts w:asciiTheme="minorHAnsi" w:hAnsiTheme="minorHAnsi"/>
          <w:color w:val="000000" w:themeColor="text1"/>
        </w:rPr>
        <w:t xml:space="preserve"> sentence </w:t>
      </w:r>
      <w:r w:rsidR="00566097" w:rsidRPr="00050A3F">
        <w:rPr>
          <w:rFonts w:asciiTheme="minorHAnsi" w:hAnsiTheme="minorHAnsi"/>
          <w:color w:val="000000" w:themeColor="text1"/>
        </w:rPr>
        <w:t xml:space="preserve">that </w:t>
      </w:r>
      <w:r w:rsidR="0048106C" w:rsidRPr="00050A3F">
        <w:rPr>
          <w:rFonts w:asciiTheme="minorHAnsi" w:hAnsiTheme="minorHAnsi"/>
          <w:color w:val="000000" w:themeColor="text1"/>
        </w:rPr>
        <w:t xml:space="preserve">provides either a predictive context (e.g., “The stormy sea rocked the BOAT”) or a </w:t>
      </w:r>
      <w:r w:rsidR="0048106C" w:rsidRPr="00050A3F">
        <w:rPr>
          <w:rFonts w:asciiTheme="minorHAnsi" w:hAnsiTheme="minorHAnsi"/>
          <w:color w:val="000000" w:themeColor="text1"/>
        </w:rPr>
        <w:lastRenderedPageBreak/>
        <w:t xml:space="preserve">more neutral context (e.g., “He saved up his money to </w:t>
      </w:r>
      <w:r w:rsidR="00040302" w:rsidRPr="00050A3F">
        <w:rPr>
          <w:rFonts w:asciiTheme="minorHAnsi" w:hAnsiTheme="minorHAnsi"/>
          <w:color w:val="000000" w:themeColor="text1"/>
        </w:rPr>
        <w:t>buy a BOAT”) for the final word</w:t>
      </w:r>
      <w:r w:rsidR="00D01B62" w:rsidRPr="00050A3F">
        <w:rPr>
          <w:rFonts w:asciiTheme="minorHAnsi" w:hAnsiTheme="minorHAnsi"/>
          <w:color w:val="000000" w:themeColor="text1"/>
        </w:rPr>
        <w:t xml:space="preserve"> </w:t>
      </w:r>
      <w:r w:rsidR="001856B0" w:rsidRPr="00050A3F">
        <w:rPr>
          <w:rFonts w:asciiTheme="minorHAnsi" w:hAnsiTheme="minorHAnsi"/>
          <w:color w:val="000000" w:themeColor="text1"/>
        </w:rPr>
        <w:t xml:space="preserve">on </w:t>
      </w:r>
      <w:r w:rsidR="00D01B62" w:rsidRPr="00050A3F">
        <w:rPr>
          <w:rFonts w:asciiTheme="minorHAnsi" w:hAnsiTheme="minorHAnsi"/>
          <w:color w:val="000000" w:themeColor="text1"/>
        </w:rPr>
        <w:t xml:space="preserve">which </w:t>
      </w:r>
      <w:r w:rsidR="001856B0" w:rsidRPr="00050A3F">
        <w:rPr>
          <w:rFonts w:asciiTheme="minorHAnsi" w:hAnsiTheme="minorHAnsi"/>
          <w:color w:val="000000" w:themeColor="text1"/>
        </w:rPr>
        <w:t>the</w:t>
      </w:r>
      <w:r w:rsidR="00D01B62" w:rsidRPr="00050A3F">
        <w:rPr>
          <w:rFonts w:asciiTheme="minorHAnsi" w:hAnsiTheme="minorHAnsi"/>
          <w:color w:val="000000" w:themeColor="text1"/>
        </w:rPr>
        <w:t xml:space="preserve"> recognition </w:t>
      </w:r>
      <w:r w:rsidR="001856B0" w:rsidRPr="00050A3F">
        <w:rPr>
          <w:rFonts w:asciiTheme="minorHAnsi" w:hAnsiTheme="minorHAnsi"/>
          <w:color w:val="000000" w:themeColor="text1"/>
        </w:rPr>
        <w:t>judgment is made</w:t>
      </w:r>
      <w:r w:rsidR="0048106C" w:rsidRPr="00050A3F">
        <w:rPr>
          <w:rFonts w:asciiTheme="minorHAnsi" w:hAnsiTheme="minorHAnsi"/>
          <w:color w:val="000000" w:themeColor="text1"/>
        </w:rPr>
        <w:t xml:space="preserve">. In experiments using this procedure, words that </w:t>
      </w:r>
      <w:r w:rsidR="00681875" w:rsidRPr="00050A3F">
        <w:rPr>
          <w:rFonts w:asciiTheme="minorHAnsi" w:hAnsiTheme="minorHAnsi"/>
          <w:color w:val="000000" w:themeColor="text1"/>
        </w:rPr>
        <w:t xml:space="preserve">followed </w:t>
      </w:r>
      <w:r w:rsidR="0048106C" w:rsidRPr="00050A3F">
        <w:rPr>
          <w:rFonts w:asciiTheme="minorHAnsi" w:hAnsiTheme="minorHAnsi"/>
          <w:color w:val="000000" w:themeColor="text1"/>
        </w:rPr>
        <w:t>predictive stems</w:t>
      </w:r>
      <w:r w:rsidR="008C2244" w:rsidRPr="00050A3F">
        <w:rPr>
          <w:rFonts w:asciiTheme="minorHAnsi" w:hAnsiTheme="minorHAnsi"/>
          <w:color w:val="000000" w:themeColor="text1"/>
        </w:rPr>
        <w:t xml:space="preserve">, whether targets or </w:t>
      </w:r>
      <w:r w:rsidR="00B573AE" w:rsidRPr="00050A3F">
        <w:rPr>
          <w:rFonts w:asciiTheme="minorHAnsi" w:hAnsiTheme="minorHAnsi"/>
          <w:color w:val="000000" w:themeColor="text1"/>
        </w:rPr>
        <w:t>distractors</w:t>
      </w:r>
      <w:r w:rsidR="008C2244" w:rsidRPr="00050A3F">
        <w:rPr>
          <w:rFonts w:asciiTheme="minorHAnsi" w:hAnsiTheme="minorHAnsi"/>
          <w:color w:val="000000" w:themeColor="text1"/>
        </w:rPr>
        <w:t>,</w:t>
      </w:r>
      <w:r w:rsidR="0048106C" w:rsidRPr="00050A3F">
        <w:rPr>
          <w:rFonts w:asciiTheme="minorHAnsi" w:hAnsiTheme="minorHAnsi"/>
          <w:color w:val="000000" w:themeColor="text1"/>
        </w:rPr>
        <w:t xml:space="preserve"> are more likely to be classified as </w:t>
      </w:r>
      <w:r w:rsidR="00681875" w:rsidRPr="00050A3F">
        <w:rPr>
          <w:rFonts w:asciiTheme="minorHAnsi" w:hAnsiTheme="minorHAnsi"/>
          <w:color w:val="000000" w:themeColor="text1"/>
        </w:rPr>
        <w:t>studied</w:t>
      </w:r>
      <w:r w:rsidR="0048106C" w:rsidRPr="00050A3F">
        <w:rPr>
          <w:rFonts w:asciiTheme="minorHAnsi" w:hAnsiTheme="minorHAnsi"/>
          <w:color w:val="000000" w:themeColor="text1"/>
        </w:rPr>
        <w:t xml:space="preserve"> on the recognition test compared to words that complete neutral stems </w:t>
      </w:r>
      <w:r w:rsidR="0048106C" w:rsidRPr="00050A3F">
        <w:rPr>
          <w:rFonts w:asciiTheme="minorHAnsi" w:hAnsiTheme="minorHAnsi"/>
          <w:noProof/>
          <w:color w:val="000000" w:themeColor="text1"/>
        </w:rPr>
        <w:t>(Kurilla &amp; Westerman, 2008; Lanska, Olds, &amp; Westerman, 2014; Miller, Lloyd, &amp; Westerman, 2008; Westerman, 2008; Whittlesea &amp; Williams, 2001)</w:t>
      </w:r>
      <w:r w:rsidR="0048106C" w:rsidRPr="00050A3F">
        <w:rPr>
          <w:rFonts w:asciiTheme="minorHAnsi" w:hAnsiTheme="minorHAnsi"/>
          <w:color w:val="000000" w:themeColor="text1"/>
        </w:rPr>
        <w:t>.</w:t>
      </w:r>
    </w:p>
    <w:p w14:paraId="1FCC3B93" w14:textId="2B50E94F" w:rsidR="0000189C" w:rsidRPr="00050A3F" w:rsidRDefault="00040302" w:rsidP="00FD42D3">
      <w:pPr>
        <w:pStyle w:val="Corpsdetexte"/>
        <w:rPr>
          <w:rFonts w:asciiTheme="minorHAnsi" w:hAnsiTheme="minorHAnsi"/>
          <w:color w:val="000000" w:themeColor="text1"/>
        </w:rPr>
      </w:pPr>
      <w:r w:rsidRPr="00050A3F">
        <w:rPr>
          <w:rFonts w:asciiTheme="minorHAnsi" w:hAnsiTheme="minorHAnsi"/>
          <w:color w:val="000000" w:themeColor="text1"/>
        </w:rPr>
        <w:t>C</w:t>
      </w:r>
      <w:r w:rsidR="0048106C" w:rsidRPr="00050A3F">
        <w:rPr>
          <w:rFonts w:asciiTheme="minorHAnsi" w:hAnsiTheme="minorHAnsi"/>
          <w:color w:val="000000" w:themeColor="text1"/>
        </w:rPr>
        <w:t xml:space="preserve">onceptual priming is </w:t>
      </w:r>
      <w:r w:rsidR="00681875" w:rsidRPr="00050A3F">
        <w:rPr>
          <w:rFonts w:asciiTheme="minorHAnsi" w:hAnsiTheme="minorHAnsi"/>
          <w:color w:val="000000" w:themeColor="text1"/>
        </w:rPr>
        <w:t xml:space="preserve">theorized </w:t>
      </w:r>
      <w:r w:rsidR="0048106C" w:rsidRPr="00050A3F">
        <w:rPr>
          <w:rFonts w:asciiTheme="minorHAnsi" w:hAnsiTheme="minorHAnsi"/>
          <w:color w:val="000000" w:themeColor="text1"/>
        </w:rPr>
        <w:t xml:space="preserve">to depend on the richness of the knowledge database, which dramatically improves with age </w:t>
      </w:r>
      <w:r w:rsidR="0048106C" w:rsidRPr="00050A3F">
        <w:rPr>
          <w:rFonts w:asciiTheme="minorHAnsi" w:hAnsiTheme="minorHAnsi"/>
          <w:noProof/>
          <w:color w:val="000000" w:themeColor="text1"/>
        </w:rPr>
        <w:t>(Mecklenbräuker, Hupbach, &amp; Wippich, 2003; Sauzéon, Déjos, Lestage, Arvind Pala, &amp; N'Kaoua, 2011)</w:t>
      </w:r>
      <w:r w:rsidRPr="00050A3F">
        <w:rPr>
          <w:rFonts w:asciiTheme="minorHAnsi" w:hAnsiTheme="minorHAnsi"/>
          <w:color w:val="000000" w:themeColor="text1"/>
        </w:rPr>
        <w:t>. T</w:t>
      </w:r>
      <w:r w:rsidR="00A565DD" w:rsidRPr="00050A3F">
        <w:rPr>
          <w:rFonts w:asciiTheme="minorHAnsi" w:hAnsiTheme="minorHAnsi"/>
          <w:color w:val="000000" w:themeColor="text1"/>
        </w:rPr>
        <w:t xml:space="preserve">o our knowledge, </w:t>
      </w:r>
      <w:r w:rsidR="0048106C" w:rsidRPr="00050A3F">
        <w:rPr>
          <w:rFonts w:asciiTheme="minorHAnsi" w:hAnsiTheme="minorHAnsi"/>
          <w:color w:val="000000" w:themeColor="text1"/>
        </w:rPr>
        <w:t xml:space="preserve">conceptual priming has never been used to </w:t>
      </w:r>
      <w:r w:rsidR="00486D1F" w:rsidRPr="00050A3F">
        <w:rPr>
          <w:rFonts w:asciiTheme="minorHAnsi" w:hAnsiTheme="minorHAnsi"/>
          <w:color w:val="000000" w:themeColor="text1"/>
        </w:rPr>
        <w:t>assess</w:t>
      </w:r>
      <w:r w:rsidR="0048106C" w:rsidRPr="00050A3F">
        <w:rPr>
          <w:rFonts w:asciiTheme="minorHAnsi" w:hAnsiTheme="minorHAnsi"/>
          <w:color w:val="000000" w:themeColor="text1"/>
        </w:rPr>
        <w:t xml:space="preserve"> the effect of processing fluency on recognition judgements in early childhood. However, the fact that young children have a poorer conceptual network than older children does not necessary mean that </w:t>
      </w:r>
      <w:r w:rsidRPr="00050A3F">
        <w:rPr>
          <w:rFonts w:asciiTheme="minorHAnsi" w:hAnsiTheme="minorHAnsi"/>
          <w:color w:val="000000" w:themeColor="text1"/>
        </w:rPr>
        <w:t>conceptual fluency manipulations are inappropriate</w:t>
      </w:r>
      <w:r w:rsidR="0048106C" w:rsidRPr="00050A3F">
        <w:rPr>
          <w:rFonts w:asciiTheme="minorHAnsi" w:hAnsiTheme="minorHAnsi"/>
          <w:color w:val="000000" w:themeColor="text1"/>
        </w:rPr>
        <w:t xml:space="preserve">. As </w:t>
      </w:r>
      <w:r w:rsidR="0048106C" w:rsidRPr="00050A3F">
        <w:rPr>
          <w:rFonts w:asciiTheme="minorHAnsi" w:hAnsiTheme="minorHAnsi"/>
          <w:noProof/>
          <w:color w:val="000000" w:themeColor="text1"/>
        </w:rPr>
        <w:t>Mecklenbräuker et al. (2003)</w:t>
      </w:r>
      <w:r w:rsidR="0048106C" w:rsidRPr="00050A3F">
        <w:rPr>
          <w:rFonts w:asciiTheme="minorHAnsi" w:hAnsiTheme="minorHAnsi"/>
          <w:color w:val="000000" w:themeColor="text1"/>
        </w:rPr>
        <w:t xml:space="preserve"> revealed, children of different ages show similar amounts of priming when the underlying knowledge base is stable: namely, when conceptual knowledge relevant for a given priming task does not increase with age </w:t>
      </w:r>
      <w:r w:rsidR="0048106C" w:rsidRPr="00050A3F">
        <w:rPr>
          <w:rFonts w:asciiTheme="minorHAnsi" w:hAnsiTheme="minorHAnsi"/>
          <w:noProof/>
          <w:color w:val="000000" w:themeColor="text1"/>
        </w:rPr>
        <w:t>(see also Murphy, McKone, &amp; Slee, 2003)</w:t>
      </w:r>
      <w:r w:rsidR="0048106C" w:rsidRPr="00050A3F">
        <w:rPr>
          <w:rFonts w:asciiTheme="minorHAnsi" w:hAnsiTheme="minorHAnsi"/>
          <w:color w:val="000000" w:themeColor="text1"/>
        </w:rPr>
        <w:t>. To date, however, this hypothesis has only been tested in school-aged children.</w:t>
      </w:r>
      <w:r w:rsidR="0000189C" w:rsidRPr="00050A3F">
        <w:rPr>
          <w:rFonts w:asciiTheme="minorHAnsi" w:hAnsiTheme="minorHAnsi"/>
          <w:color w:val="000000" w:themeColor="text1"/>
        </w:rPr>
        <w:t xml:space="preserve"> </w:t>
      </w:r>
    </w:p>
    <w:p w14:paraId="79164752" w14:textId="5B45362B" w:rsidR="0048106C" w:rsidRPr="00050A3F" w:rsidRDefault="00A565DD" w:rsidP="00FD42D3">
      <w:pPr>
        <w:pStyle w:val="Corpsdetexte"/>
        <w:rPr>
          <w:rFonts w:asciiTheme="minorHAnsi" w:hAnsiTheme="minorHAnsi"/>
          <w:color w:val="000000" w:themeColor="text1"/>
        </w:rPr>
      </w:pPr>
      <w:r w:rsidRPr="00050A3F">
        <w:rPr>
          <w:rFonts w:asciiTheme="minorHAnsi" w:hAnsiTheme="minorHAnsi"/>
          <w:color w:val="000000" w:themeColor="text1"/>
        </w:rPr>
        <w:t>In order to explore whether children will attribute conceptual fluency to recognition memory decisions</w:t>
      </w:r>
      <w:r w:rsidR="0048106C" w:rsidRPr="00050A3F">
        <w:rPr>
          <w:rFonts w:asciiTheme="minorHAnsi" w:hAnsiTheme="minorHAnsi"/>
          <w:color w:val="000000" w:themeColor="text1"/>
        </w:rPr>
        <w:t xml:space="preserve">, three groups of participants aged 4, 6, and 8 </w:t>
      </w:r>
      <w:r w:rsidR="00EB7851" w:rsidRPr="00050A3F">
        <w:rPr>
          <w:rFonts w:asciiTheme="minorHAnsi" w:hAnsiTheme="minorHAnsi"/>
          <w:color w:val="000000" w:themeColor="text1"/>
        </w:rPr>
        <w:t>(Experiment</w:t>
      </w:r>
      <w:r w:rsidR="00E53186" w:rsidRPr="00050A3F">
        <w:rPr>
          <w:rFonts w:asciiTheme="minorHAnsi" w:hAnsiTheme="minorHAnsi"/>
          <w:color w:val="000000" w:themeColor="text1"/>
        </w:rPr>
        <w:t>s</w:t>
      </w:r>
      <w:r w:rsidR="00EB7851" w:rsidRPr="00050A3F">
        <w:rPr>
          <w:rFonts w:asciiTheme="minorHAnsi" w:hAnsiTheme="minorHAnsi"/>
          <w:color w:val="000000" w:themeColor="text1"/>
        </w:rPr>
        <w:t xml:space="preserve"> 1 and 2) and a group of adults (Experiment 2) </w:t>
      </w:r>
      <w:r w:rsidR="0048106C" w:rsidRPr="00050A3F">
        <w:rPr>
          <w:rFonts w:asciiTheme="minorHAnsi" w:hAnsiTheme="minorHAnsi"/>
          <w:color w:val="000000" w:themeColor="text1"/>
        </w:rPr>
        <w:t xml:space="preserve">were given a list of pictures depicting objects and animals to study. During the recognition test, each stimulus </w:t>
      </w:r>
      <w:r w:rsidR="006D7F82" w:rsidRPr="00050A3F">
        <w:rPr>
          <w:rFonts w:asciiTheme="minorHAnsi" w:hAnsiTheme="minorHAnsi"/>
          <w:color w:val="000000" w:themeColor="text1"/>
        </w:rPr>
        <w:t xml:space="preserve">(e.g., the picture of a duck) </w:t>
      </w:r>
      <w:r w:rsidR="0048106C" w:rsidRPr="00050A3F">
        <w:rPr>
          <w:rFonts w:asciiTheme="minorHAnsi" w:hAnsiTheme="minorHAnsi"/>
          <w:color w:val="000000" w:themeColor="text1"/>
        </w:rPr>
        <w:t xml:space="preserve">was preceded by a prime taking the form of a degraded sound which was either conceptually predictive of the subsequent item </w:t>
      </w:r>
      <w:r w:rsidR="006D7F82" w:rsidRPr="00050A3F">
        <w:rPr>
          <w:rFonts w:asciiTheme="minorHAnsi" w:hAnsiTheme="minorHAnsi"/>
          <w:color w:val="000000" w:themeColor="text1"/>
        </w:rPr>
        <w:t xml:space="preserve">(e.g., quacking) </w:t>
      </w:r>
      <w:r w:rsidR="0048106C" w:rsidRPr="00050A3F">
        <w:rPr>
          <w:rFonts w:asciiTheme="minorHAnsi" w:hAnsiTheme="minorHAnsi"/>
          <w:color w:val="000000" w:themeColor="text1"/>
        </w:rPr>
        <w:t xml:space="preserve">or which only provided </w:t>
      </w:r>
      <w:r w:rsidR="00D01B62" w:rsidRPr="00050A3F">
        <w:rPr>
          <w:rFonts w:asciiTheme="minorHAnsi" w:hAnsiTheme="minorHAnsi"/>
          <w:color w:val="000000" w:themeColor="text1"/>
        </w:rPr>
        <w:t xml:space="preserve">distantly </w:t>
      </w:r>
      <w:r w:rsidR="00B16570" w:rsidRPr="00050A3F">
        <w:rPr>
          <w:rFonts w:asciiTheme="minorHAnsi" w:hAnsiTheme="minorHAnsi"/>
          <w:color w:val="000000" w:themeColor="text1"/>
        </w:rPr>
        <w:t xml:space="preserve">related </w:t>
      </w:r>
      <w:r w:rsidR="0048106C" w:rsidRPr="00050A3F">
        <w:rPr>
          <w:rFonts w:asciiTheme="minorHAnsi" w:hAnsiTheme="minorHAnsi"/>
          <w:color w:val="000000" w:themeColor="text1"/>
        </w:rPr>
        <w:t>context for it</w:t>
      </w:r>
      <w:r w:rsidR="0000189C" w:rsidRPr="00050A3F">
        <w:rPr>
          <w:rFonts w:asciiTheme="minorHAnsi" w:hAnsiTheme="minorHAnsi"/>
          <w:color w:val="000000" w:themeColor="text1"/>
        </w:rPr>
        <w:t xml:space="preserve"> </w:t>
      </w:r>
      <w:r w:rsidR="006D7F82" w:rsidRPr="00050A3F">
        <w:rPr>
          <w:rFonts w:asciiTheme="minorHAnsi" w:hAnsiTheme="minorHAnsi"/>
          <w:color w:val="000000" w:themeColor="text1"/>
        </w:rPr>
        <w:t xml:space="preserve">(e.g., </w:t>
      </w:r>
      <w:r w:rsidR="006D7F82" w:rsidRPr="00050A3F">
        <w:rPr>
          <w:rFonts w:asciiTheme="minorHAnsi" w:hAnsiTheme="minorHAnsi"/>
          <w:color w:val="000000" w:themeColor="text1"/>
        </w:rPr>
        <w:lastRenderedPageBreak/>
        <w:t>cackling)</w:t>
      </w:r>
      <w:r w:rsidR="0048106C" w:rsidRPr="00050A3F">
        <w:rPr>
          <w:rFonts w:asciiTheme="minorHAnsi" w:hAnsiTheme="minorHAnsi"/>
          <w:color w:val="000000" w:themeColor="text1"/>
        </w:rPr>
        <w:t xml:space="preserve">. </w:t>
      </w:r>
      <w:r w:rsidR="008A3F96" w:rsidRPr="00050A3F">
        <w:rPr>
          <w:rFonts w:asciiTheme="minorHAnsi" w:hAnsiTheme="minorHAnsi"/>
          <w:color w:val="000000" w:themeColor="text1"/>
        </w:rPr>
        <w:t xml:space="preserve">Furthermore, as fluency </w:t>
      </w:r>
      <w:r w:rsidR="0051760F" w:rsidRPr="00050A3F">
        <w:rPr>
          <w:rFonts w:asciiTheme="minorHAnsi" w:hAnsiTheme="minorHAnsi"/>
          <w:color w:val="000000" w:themeColor="text1"/>
        </w:rPr>
        <w:t>resulting from</w:t>
      </w:r>
      <w:r w:rsidR="008A3F96" w:rsidRPr="00050A3F">
        <w:rPr>
          <w:rFonts w:asciiTheme="minorHAnsi" w:hAnsiTheme="minorHAnsi"/>
          <w:color w:val="000000" w:themeColor="text1"/>
        </w:rPr>
        <w:t xml:space="preserve"> predictive context does not seem to be used when it predicts the appearance of the subsequent stimuli without any surprise (Whittlesea &amp; </w:t>
      </w:r>
      <w:proofErr w:type="spellStart"/>
      <w:r w:rsidR="008A3F96" w:rsidRPr="00050A3F">
        <w:rPr>
          <w:rFonts w:asciiTheme="minorHAnsi" w:hAnsiTheme="minorHAnsi"/>
          <w:color w:val="000000" w:themeColor="text1"/>
        </w:rPr>
        <w:t>Leboe</w:t>
      </w:r>
      <w:proofErr w:type="spellEnd"/>
      <w:r w:rsidR="008A3F96" w:rsidRPr="00050A3F">
        <w:rPr>
          <w:rFonts w:asciiTheme="minorHAnsi" w:hAnsiTheme="minorHAnsi"/>
          <w:color w:val="000000" w:themeColor="text1"/>
        </w:rPr>
        <w:t>, 2003; Whittlesea &amp; Williams, 1998, 2000, 2001), we de</w:t>
      </w:r>
      <w:r w:rsidR="00741D4E" w:rsidRPr="00050A3F">
        <w:rPr>
          <w:rFonts w:asciiTheme="minorHAnsi" w:hAnsiTheme="minorHAnsi"/>
          <w:color w:val="000000" w:themeColor="text1"/>
        </w:rPr>
        <w:t>teriorated</w:t>
      </w:r>
      <w:r w:rsidR="008A3F96" w:rsidRPr="00050A3F">
        <w:rPr>
          <w:rFonts w:asciiTheme="minorHAnsi" w:hAnsiTheme="minorHAnsi"/>
          <w:color w:val="000000" w:themeColor="text1"/>
        </w:rPr>
        <w:t xml:space="preserve"> </w:t>
      </w:r>
      <w:r w:rsidRPr="00050A3F">
        <w:rPr>
          <w:rFonts w:asciiTheme="minorHAnsi" w:hAnsiTheme="minorHAnsi"/>
          <w:color w:val="000000" w:themeColor="text1"/>
        </w:rPr>
        <w:t xml:space="preserve">the </w:t>
      </w:r>
      <w:r w:rsidR="008A3F96" w:rsidRPr="00050A3F">
        <w:rPr>
          <w:rFonts w:asciiTheme="minorHAnsi" w:hAnsiTheme="minorHAnsi"/>
          <w:color w:val="000000" w:themeColor="text1"/>
        </w:rPr>
        <w:t xml:space="preserve">primes. </w:t>
      </w:r>
      <w:r w:rsidR="0048106C" w:rsidRPr="00050A3F">
        <w:rPr>
          <w:rFonts w:asciiTheme="minorHAnsi" w:hAnsiTheme="minorHAnsi"/>
          <w:color w:val="000000" w:themeColor="text1"/>
        </w:rPr>
        <w:t>We expect</w:t>
      </w:r>
      <w:r w:rsidR="00486D1F" w:rsidRPr="00050A3F">
        <w:rPr>
          <w:rFonts w:asciiTheme="minorHAnsi" w:hAnsiTheme="minorHAnsi"/>
          <w:color w:val="000000" w:themeColor="text1"/>
        </w:rPr>
        <w:t>ed</w:t>
      </w:r>
      <w:r w:rsidR="0048106C" w:rsidRPr="00050A3F">
        <w:rPr>
          <w:rFonts w:asciiTheme="minorHAnsi" w:hAnsiTheme="minorHAnsi"/>
          <w:color w:val="000000" w:themeColor="text1"/>
        </w:rPr>
        <w:t xml:space="preserve"> the sudden onset of a test stimulus after the p</w:t>
      </w:r>
      <w:r w:rsidR="008A3F96" w:rsidRPr="00050A3F">
        <w:rPr>
          <w:rFonts w:asciiTheme="minorHAnsi" w:hAnsiTheme="minorHAnsi"/>
          <w:color w:val="000000" w:themeColor="text1"/>
        </w:rPr>
        <w:t>resentation of a predictive prim</w:t>
      </w:r>
      <w:r w:rsidR="0048106C" w:rsidRPr="00050A3F">
        <w:rPr>
          <w:rFonts w:asciiTheme="minorHAnsi" w:hAnsiTheme="minorHAnsi"/>
          <w:color w:val="000000" w:themeColor="text1"/>
        </w:rPr>
        <w:t xml:space="preserve">e to induce a feeling of </w:t>
      </w:r>
      <w:r w:rsidR="008A3F96" w:rsidRPr="00050A3F">
        <w:rPr>
          <w:rFonts w:asciiTheme="minorHAnsi" w:hAnsiTheme="minorHAnsi"/>
          <w:color w:val="000000" w:themeColor="text1"/>
        </w:rPr>
        <w:t>fluency (</w:t>
      </w:r>
      <w:proofErr w:type="spellStart"/>
      <w:r w:rsidR="008A3F96" w:rsidRPr="00050A3F">
        <w:rPr>
          <w:rFonts w:asciiTheme="minorHAnsi" w:hAnsiTheme="minorHAnsi"/>
          <w:color w:val="000000" w:themeColor="text1"/>
        </w:rPr>
        <w:t>Topolinsky</w:t>
      </w:r>
      <w:proofErr w:type="spellEnd"/>
      <w:r w:rsidR="008A3F96" w:rsidRPr="00050A3F">
        <w:rPr>
          <w:rFonts w:asciiTheme="minorHAnsi" w:hAnsiTheme="minorHAnsi"/>
          <w:color w:val="000000" w:themeColor="text1"/>
        </w:rPr>
        <w:t xml:space="preserve"> &amp; </w:t>
      </w:r>
      <w:proofErr w:type="spellStart"/>
      <w:r w:rsidR="008A3F96" w:rsidRPr="00050A3F">
        <w:rPr>
          <w:rFonts w:asciiTheme="minorHAnsi" w:hAnsiTheme="minorHAnsi"/>
          <w:color w:val="000000" w:themeColor="text1"/>
        </w:rPr>
        <w:t>Reber</w:t>
      </w:r>
      <w:proofErr w:type="spellEnd"/>
      <w:r w:rsidR="008A3F96" w:rsidRPr="00050A3F">
        <w:rPr>
          <w:rFonts w:asciiTheme="minorHAnsi" w:hAnsiTheme="minorHAnsi"/>
          <w:color w:val="000000" w:themeColor="text1"/>
        </w:rPr>
        <w:t xml:space="preserve">, 2010). </w:t>
      </w:r>
      <w:r w:rsidR="0048106C" w:rsidRPr="00050A3F">
        <w:rPr>
          <w:rFonts w:asciiTheme="minorHAnsi" w:hAnsiTheme="minorHAnsi"/>
          <w:color w:val="000000" w:themeColor="text1"/>
        </w:rPr>
        <w:t>In turn, we anticipate</w:t>
      </w:r>
      <w:r w:rsidR="00486D1F" w:rsidRPr="00050A3F">
        <w:rPr>
          <w:rFonts w:asciiTheme="minorHAnsi" w:hAnsiTheme="minorHAnsi"/>
          <w:color w:val="000000" w:themeColor="text1"/>
        </w:rPr>
        <w:t>d</w:t>
      </w:r>
      <w:r w:rsidR="0048106C" w:rsidRPr="00050A3F">
        <w:rPr>
          <w:rFonts w:asciiTheme="minorHAnsi" w:hAnsiTheme="minorHAnsi"/>
          <w:color w:val="000000" w:themeColor="text1"/>
        </w:rPr>
        <w:t xml:space="preserve"> this enhanced fluency to prompt </w:t>
      </w:r>
      <w:r w:rsidRPr="00050A3F">
        <w:rPr>
          <w:rFonts w:asciiTheme="minorHAnsi" w:hAnsiTheme="minorHAnsi"/>
          <w:color w:val="000000" w:themeColor="text1"/>
        </w:rPr>
        <w:t xml:space="preserve">at least the older </w:t>
      </w:r>
      <w:r w:rsidR="0048106C" w:rsidRPr="00050A3F">
        <w:rPr>
          <w:rFonts w:asciiTheme="minorHAnsi" w:hAnsiTheme="minorHAnsi"/>
          <w:color w:val="000000" w:themeColor="text1"/>
        </w:rPr>
        <w:t>children to give more</w:t>
      </w:r>
      <w:r w:rsidR="00A228B6" w:rsidRPr="00050A3F">
        <w:rPr>
          <w:rFonts w:asciiTheme="minorHAnsi" w:hAnsiTheme="minorHAnsi"/>
          <w:color w:val="000000" w:themeColor="text1"/>
        </w:rPr>
        <w:t xml:space="preserve"> positive recognition responses </w:t>
      </w:r>
      <w:r w:rsidR="0048106C" w:rsidRPr="00050A3F">
        <w:rPr>
          <w:rFonts w:asciiTheme="minorHAnsi" w:hAnsiTheme="minorHAnsi"/>
          <w:color w:val="000000" w:themeColor="text1"/>
        </w:rPr>
        <w:t>for fluent items (</w:t>
      </w:r>
      <w:r w:rsidR="00D01B62" w:rsidRPr="00050A3F">
        <w:rPr>
          <w:rFonts w:asciiTheme="minorHAnsi" w:hAnsiTheme="minorHAnsi"/>
          <w:color w:val="000000" w:themeColor="text1"/>
        </w:rPr>
        <w:t xml:space="preserve">highly </w:t>
      </w:r>
      <w:r w:rsidR="0048106C" w:rsidRPr="00050A3F">
        <w:rPr>
          <w:rFonts w:asciiTheme="minorHAnsi" w:hAnsiTheme="minorHAnsi"/>
          <w:color w:val="000000" w:themeColor="text1"/>
        </w:rPr>
        <w:t>predictive) compared to less fluent items (</w:t>
      </w:r>
      <w:r w:rsidR="00D01B62" w:rsidRPr="00050A3F">
        <w:rPr>
          <w:rFonts w:asciiTheme="minorHAnsi" w:hAnsiTheme="minorHAnsi"/>
          <w:color w:val="000000" w:themeColor="text1"/>
        </w:rPr>
        <w:t>mildly predictive</w:t>
      </w:r>
      <w:r w:rsidR="0048106C" w:rsidRPr="00050A3F">
        <w:rPr>
          <w:rFonts w:asciiTheme="minorHAnsi" w:hAnsiTheme="minorHAnsi"/>
          <w:color w:val="000000" w:themeColor="text1"/>
        </w:rPr>
        <w:t xml:space="preserve">). This pattern of results would demonstrate both (a) the </w:t>
      </w:r>
      <w:r w:rsidRPr="00050A3F">
        <w:rPr>
          <w:rFonts w:asciiTheme="minorHAnsi" w:hAnsiTheme="minorHAnsi"/>
          <w:color w:val="000000" w:themeColor="text1"/>
        </w:rPr>
        <w:t xml:space="preserve">utility </w:t>
      </w:r>
      <w:r w:rsidR="0048106C" w:rsidRPr="00050A3F">
        <w:rPr>
          <w:rFonts w:asciiTheme="minorHAnsi" w:hAnsiTheme="minorHAnsi"/>
          <w:color w:val="000000" w:themeColor="text1"/>
        </w:rPr>
        <w:t xml:space="preserve">of </w:t>
      </w:r>
      <w:r w:rsidRPr="00050A3F">
        <w:rPr>
          <w:rFonts w:asciiTheme="minorHAnsi" w:hAnsiTheme="minorHAnsi"/>
          <w:color w:val="000000" w:themeColor="text1"/>
        </w:rPr>
        <w:t xml:space="preserve">an </w:t>
      </w:r>
      <w:r w:rsidR="0048106C" w:rsidRPr="00050A3F">
        <w:rPr>
          <w:rFonts w:asciiTheme="minorHAnsi" w:hAnsiTheme="minorHAnsi"/>
          <w:color w:val="000000" w:themeColor="text1"/>
        </w:rPr>
        <w:t>age-adapte</w:t>
      </w:r>
      <w:r w:rsidR="000A2F37" w:rsidRPr="00050A3F">
        <w:rPr>
          <w:rFonts w:asciiTheme="minorHAnsi" w:hAnsiTheme="minorHAnsi"/>
          <w:color w:val="000000" w:themeColor="text1"/>
        </w:rPr>
        <w:t>d conceptual priming</w:t>
      </w:r>
      <w:r w:rsidR="00B16570" w:rsidRPr="00050A3F">
        <w:rPr>
          <w:rFonts w:asciiTheme="minorHAnsi" w:hAnsiTheme="minorHAnsi"/>
          <w:color w:val="000000" w:themeColor="text1"/>
        </w:rPr>
        <w:t xml:space="preserve"> procedure</w:t>
      </w:r>
      <w:r w:rsidR="000A2F37" w:rsidRPr="00050A3F">
        <w:rPr>
          <w:rFonts w:asciiTheme="minorHAnsi" w:hAnsiTheme="minorHAnsi"/>
          <w:color w:val="000000" w:themeColor="text1"/>
        </w:rPr>
        <w:t xml:space="preserve"> to induce</w:t>
      </w:r>
      <w:r w:rsidR="0048106C" w:rsidRPr="00050A3F">
        <w:rPr>
          <w:rFonts w:asciiTheme="minorHAnsi" w:hAnsiTheme="minorHAnsi"/>
          <w:color w:val="000000" w:themeColor="text1"/>
        </w:rPr>
        <w:t xml:space="preserve"> </w:t>
      </w:r>
      <w:r w:rsidRPr="00050A3F">
        <w:rPr>
          <w:rFonts w:asciiTheme="minorHAnsi" w:hAnsiTheme="minorHAnsi"/>
          <w:color w:val="000000" w:themeColor="text1"/>
        </w:rPr>
        <w:t>fluency</w:t>
      </w:r>
      <w:r w:rsidR="0048106C" w:rsidRPr="00050A3F">
        <w:rPr>
          <w:rFonts w:asciiTheme="minorHAnsi" w:hAnsiTheme="minorHAnsi"/>
          <w:color w:val="000000" w:themeColor="text1"/>
        </w:rPr>
        <w:t xml:space="preserve"> and (b) the use of processing fluency as a cue for recognition decisions</w:t>
      </w:r>
      <w:r w:rsidRPr="00050A3F">
        <w:rPr>
          <w:rFonts w:asciiTheme="minorHAnsi" w:hAnsiTheme="minorHAnsi"/>
          <w:color w:val="000000" w:themeColor="text1"/>
        </w:rPr>
        <w:t xml:space="preserve">. </w:t>
      </w:r>
      <w:r w:rsidR="00440D9C" w:rsidRPr="00050A3F">
        <w:rPr>
          <w:rFonts w:asciiTheme="minorHAnsi" w:hAnsiTheme="minorHAnsi"/>
          <w:color w:val="000000" w:themeColor="text1"/>
        </w:rPr>
        <w:t xml:space="preserve">Theoretically, this research </w:t>
      </w:r>
      <w:r w:rsidR="00823636" w:rsidRPr="00050A3F">
        <w:rPr>
          <w:rFonts w:asciiTheme="minorHAnsi" w:hAnsiTheme="minorHAnsi"/>
          <w:color w:val="000000" w:themeColor="text1"/>
        </w:rPr>
        <w:t>could provide</w:t>
      </w:r>
      <w:r w:rsidR="004D0782" w:rsidRPr="00050A3F">
        <w:rPr>
          <w:rFonts w:asciiTheme="minorHAnsi" w:hAnsiTheme="minorHAnsi"/>
          <w:color w:val="000000" w:themeColor="text1"/>
        </w:rPr>
        <w:t xml:space="preserve"> additional </w:t>
      </w:r>
      <w:r w:rsidR="0038370A" w:rsidRPr="00050A3F">
        <w:rPr>
          <w:rFonts w:asciiTheme="minorHAnsi" w:hAnsiTheme="minorHAnsi"/>
          <w:color w:val="000000" w:themeColor="text1"/>
        </w:rPr>
        <w:t>evidence for</w:t>
      </w:r>
      <w:r w:rsidR="00440D9C" w:rsidRPr="00050A3F">
        <w:rPr>
          <w:rFonts w:asciiTheme="minorHAnsi" w:hAnsiTheme="minorHAnsi"/>
          <w:color w:val="000000" w:themeColor="text1"/>
        </w:rPr>
        <w:t xml:space="preserve"> the question of whether memory develops across childhood </w:t>
      </w:r>
      <w:r w:rsidR="002C335E" w:rsidRPr="00050A3F">
        <w:rPr>
          <w:rFonts w:asciiTheme="minorHAnsi" w:hAnsiTheme="minorHAnsi"/>
          <w:color w:val="000000" w:themeColor="text1"/>
        </w:rPr>
        <w:t xml:space="preserve">through the improvement of </w:t>
      </w:r>
      <w:r w:rsidR="004D0782" w:rsidRPr="00050A3F">
        <w:rPr>
          <w:rFonts w:asciiTheme="minorHAnsi" w:hAnsiTheme="minorHAnsi"/>
          <w:color w:val="000000" w:themeColor="text1"/>
        </w:rPr>
        <w:t xml:space="preserve">cognitive and </w:t>
      </w:r>
      <w:r w:rsidR="002C335E" w:rsidRPr="00050A3F">
        <w:rPr>
          <w:rFonts w:asciiTheme="minorHAnsi" w:hAnsiTheme="minorHAnsi"/>
          <w:color w:val="000000" w:themeColor="text1"/>
        </w:rPr>
        <w:t xml:space="preserve">metacognitive processes </w:t>
      </w:r>
      <w:r w:rsidR="00E53186" w:rsidRPr="00050A3F">
        <w:rPr>
          <w:rFonts w:asciiTheme="minorHAnsi" w:hAnsiTheme="minorHAnsi"/>
          <w:color w:val="000000" w:themeColor="text1"/>
        </w:rPr>
        <w:t xml:space="preserve">associated with retrieval </w:t>
      </w:r>
      <w:r w:rsidR="00440D9C" w:rsidRPr="00050A3F">
        <w:rPr>
          <w:rFonts w:asciiTheme="minorHAnsi" w:hAnsiTheme="minorHAnsi"/>
          <w:color w:val="000000" w:themeColor="text1"/>
        </w:rPr>
        <w:t xml:space="preserve">(e.g., Newcombe, </w:t>
      </w:r>
      <w:r w:rsidR="00FD42D3" w:rsidRPr="00050A3F">
        <w:rPr>
          <w:rFonts w:asciiTheme="minorHAnsi" w:hAnsiTheme="minorHAnsi"/>
          <w:color w:val="000000" w:themeColor="text1"/>
        </w:rPr>
        <w:t xml:space="preserve">Lloyd, &amp; </w:t>
      </w:r>
      <w:r w:rsidR="00440D9C" w:rsidRPr="00050A3F">
        <w:rPr>
          <w:rFonts w:asciiTheme="minorHAnsi" w:hAnsiTheme="minorHAnsi"/>
          <w:color w:val="000000" w:themeColor="text1"/>
        </w:rPr>
        <w:t xml:space="preserve">Ratliff, 2007) </w:t>
      </w:r>
      <w:r w:rsidR="001856B0" w:rsidRPr="00050A3F">
        <w:rPr>
          <w:rFonts w:asciiTheme="minorHAnsi" w:hAnsiTheme="minorHAnsi"/>
          <w:color w:val="000000" w:themeColor="text1"/>
        </w:rPr>
        <w:t>and/</w:t>
      </w:r>
      <w:r w:rsidR="00440D9C" w:rsidRPr="00050A3F">
        <w:rPr>
          <w:rFonts w:asciiTheme="minorHAnsi" w:hAnsiTheme="minorHAnsi"/>
          <w:color w:val="000000" w:themeColor="text1"/>
        </w:rPr>
        <w:t xml:space="preserve">or </w:t>
      </w:r>
      <w:r w:rsidR="005A420B" w:rsidRPr="00050A3F">
        <w:rPr>
          <w:rFonts w:asciiTheme="minorHAnsi" w:hAnsiTheme="minorHAnsi"/>
          <w:color w:val="000000" w:themeColor="text1"/>
        </w:rPr>
        <w:t xml:space="preserve">through the improvement </w:t>
      </w:r>
      <w:r w:rsidR="0011743A" w:rsidRPr="00050A3F">
        <w:rPr>
          <w:rFonts w:asciiTheme="minorHAnsi" w:hAnsiTheme="minorHAnsi"/>
          <w:color w:val="000000" w:themeColor="text1"/>
        </w:rPr>
        <w:t>of</w:t>
      </w:r>
      <w:r w:rsidR="00440D9C" w:rsidRPr="00050A3F">
        <w:rPr>
          <w:rFonts w:asciiTheme="minorHAnsi" w:hAnsiTheme="minorHAnsi"/>
          <w:color w:val="000000" w:themeColor="text1"/>
        </w:rPr>
        <w:t xml:space="preserve"> </w:t>
      </w:r>
      <w:r w:rsidR="00E53186" w:rsidRPr="00050A3F">
        <w:rPr>
          <w:rFonts w:asciiTheme="minorHAnsi" w:hAnsiTheme="minorHAnsi"/>
          <w:color w:val="000000" w:themeColor="text1"/>
        </w:rPr>
        <w:t xml:space="preserve">the </w:t>
      </w:r>
      <w:r w:rsidR="00440D9C" w:rsidRPr="00050A3F">
        <w:rPr>
          <w:rFonts w:asciiTheme="minorHAnsi" w:hAnsiTheme="minorHAnsi"/>
          <w:color w:val="000000" w:themeColor="text1"/>
        </w:rPr>
        <w:t xml:space="preserve">conceptual knowledge </w:t>
      </w:r>
      <w:r w:rsidR="005A420B" w:rsidRPr="00050A3F">
        <w:rPr>
          <w:rFonts w:asciiTheme="minorHAnsi" w:hAnsiTheme="minorHAnsi"/>
          <w:color w:val="000000" w:themeColor="text1"/>
        </w:rPr>
        <w:t xml:space="preserve">database </w:t>
      </w:r>
      <w:r w:rsidR="00440D9C" w:rsidRPr="00050A3F">
        <w:rPr>
          <w:rFonts w:asciiTheme="minorHAnsi" w:hAnsiTheme="minorHAnsi"/>
          <w:color w:val="000000" w:themeColor="text1"/>
        </w:rPr>
        <w:t>(</w:t>
      </w:r>
      <w:r w:rsidR="00472221" w:rsidRPr="00050A3F">
        <w:rPr>
          <w:rFonts w:asciiTheme="minorHAnsi" w:hAnsiTheme="minorHAnsi"/>
          <w:color w:val="000000" w:themeColor="text1"/>
        </w:rPr>
        <w:t xml:space="preserve">e.g., </w:t>
      </w:r>
      <w:proofErr w:type="spellStart"/>
      <w:r w:rsidR="008C2EE9" w:rsidRPr="00050A3F">
        <w:rPr>
          <w:rFonts w:asciiTheme="minorHAnsi" w:hAnsiTheme="minorHAnsi"/>
          <w:color w:val="000000" w:themeColor="text1"/>
        </w:rPr>
        <w:t>Rovee</w:t>
      </w:r>
      <w:proofErr w:type="spellEnd"/>
      <w:r w:rsidR="008C2EE9" w:rsidRPr="00050A3F">
        <w:rPr>
          <w:rFonts w:asciiTheme="minorHAnsi" w:hAnsiTheme="minorHAnsi"/>
          <w:color w:val="000000" w:themeColor="text1"/>
        </w:rPr>
        <w:t>-Collier, 199</w:t>
      </w:r>
      <w:r w:rsidR="00840A95" w:rsidRPr="00050A3F">
        <w:rPr>
          <w:rFonts w:asciiTheme="minorHAnsi" w:hAnsiTheme="minorHAnsi"/>
          <w:color w:val="000000" w:themeColor="text1"/>
        </w:rPr>
        <w:t>9).</w:t>
      </w:r>
    </w:p>
    <w:p w14:paraId="66BB1B95" w14:textId="6BE03D5A" w:rsidR="0048106C" w:rsidRPr="00050A3F" w:rsidRDefault="002D7E16" w:rsidP="005762E0">
      <w:pPr>
        <w:pStyle w:val="Titre1"/>
        <w:ind w:right="1440"/>
        <w:rPr>
          <w:rFonts w:asciiTheme="minorHAnsi" w:hAnsiTheme="minorHAnsi"/>
          <w:b/>
          <w:color w:val="000000" w:themeColor="text1"/>
        </w:rPr>
      </w:pPr>
      <w:r w:rsidRPr="00050A3F">
        <w:rPr>
          <w:rFonts w:asciiTheme="minorHAnsi" w:hAnsiTheme="minorHAnsi"/>
          <w:b/>
          <w:color w:val="000000" w:themeColor="text1"/>
        </w:rPr>
        <w:t>Experiment 1</w:t>
      </w:r>
    </w:p>
    <w:p w14:paraId="331E1AA4" w14:textId="149E9664" w:rsidR="0048106C" w:rsidRPr="00050A3F" w:rsidRDefault="002D7E16" w:rsidP="00FD42D3">
      <w:pPr>
        <w:pStyle w:val="Corpsdetexte"/>
        <w:ind w:firstLine="0"/>
        <w:rPr>
          <w:rFonts w:asciiTheme="minorHAnsi" w:hAnsiTheme="minorHAnsi"/>
          <w:b/>
          <w:color w:val="000000" w:themeColor="text1"/>
        </w:rPr>
      </w:pPr>
      <w:r w:rsidRPr="00050A3F">
        <w:rPr>
          <w:rFonts w:asciiTheme="minorHAnsi" w:hAnsiTheme="minorHAnsi"/>
          <w:b/>
          <w:color w:val="000000" w:themeColor="text1"/>
        </w:rPr>
        <w:t>Method</w:t>
      </w:r>
    </w:p>
    <w:p w14:paraId="24F0D48E" w14:textId="22FC3500" w:rsidR="0048106C" w:rsidRPr="00050A3F" w:rsidRDefault="002D7E16" w:rsidP="00FD42D3">
      <w:pPr>
        <w:pStyle w:val="Corpsdetexte"/>
        <w:rPr>
          <w:rFonts w:asciiTheme="minorHAnsi" w:hAnsiTheme="minorHAnsi"/>
          <w:color w:val="000000" w:themeColor="text1"/>
        </w:rPr>
      </w:pPr>
      <w:r w:rsidRPr="00050A3F">
        <w:rPr>
          <w:rFonts w:asciiTheme="minorHAnsi" w:hAnsiTheme="minorHAnsi"/>
          <w:b/>
          <w:color w:val="000000" w:themeColor="text1"/>
        </w:rPr>
        <w:t>Participants.</w:t>
      </w:r>
      <w:r w:rsidRPr="00050A3F">
        <w:rPr>
          <w:rFonts w:asciiTheme="minorHAnsi" w:hAnsiTheme="minorHAnsi"/>
          <w:color w:val="000000" w:themeColor="text1"/>
        </w:rPr>
        <w:t xml:space="preserve"> </w:t>
      </w:r>
      <w:r w:rsidR="0048106C" w:rsidRPr="00050A3F">
        <w:rPr>
          <w:rFonts w:asciiTheme="minorHAnsi" w:hAnsiTheme="minorHAnsi"/>
          <w:color w:val="000000" w:themeColor="text1"/>
        </w:rPr>
        <w:t>The final sample included 96 typically developing children aged 4 (</w:t>
      </w:r>
      <w:r w:rsidR="0048106C" w:rsidRPr="00050A3F">
        <w:rPr>
          <w:rFonts w:asciiTheme="minorHAnsi" w:hAnsiTheme="minorHAnsi"/>
          <w:i/>
          <w:color w:val="000000" w:themeColor="text1"/>
        </w:rPr>
        <w:t>n</w:t>
      </w:r>
      <w:r w:rsidR="0048106C" w:rsidRPr="00050A3F">
        <w:rPr>
          <w:rFonts w:asciiTheme="minorHAnsi" w:hAnsiTheme="minorHAnsi"/>
          <w:color w:val="000000" w:themeColor="text1"/>
        </w:rPr>
        <w:t> = 32; 20 females; mean age = 54.07 months; SD = 3.21), 6 (</w:t>
      </w:r>
      <w:r w:rsidR="0048106C" w:rsidRPr="00050A3F">
        <w:rPr>
          <w:rFonts w:asciiTheme="minorHAnsi" w:hAnsiTheme="minorHAnsi"/>
          <w:i/>
          <w:color w:val="000000" w:themeColor="text1"/>
        </w:rPr>
        <w:t>n</w:t>
      </w:r>
      <w:r w:rsidR="0048106C" w:rsidRPr="00050A3F">
        <w:rPr>
          <w:rFonts w:asciiTheme="minorHAnsi" w:hAnsiTheme="minorHAnsi"/>
          <w:color w:val="000000" w:themeColor="text1"/>
        </w:rPr>
        <w:t> = 32; 17 females; mean age = 76.87 months; SD = 3.69), and 8 (</w:t>
      </w:r>
      <w:r w:rsidR="0048106C" w:rsidRPr="00050A3F">
        <w:rPr>
          <w:rFonts w:asciiTheme="minorHAnsi" w:hAnsiTheme="minorHAnsi"/>
          <w:i/>
          <w:color w:val="000000" w:themeColor="text1"/>
        </w:rPr>
        <w:t>n</w:t>
      </w:r>
      <w:r w:rsidR="0048106C" w:rsidRPr="00050A3F">
        <w:rPr>
          <w:rFonts w:asciiTheme="minorHAnsi" w:hAnsiTheme="minorHAnsi"/>
          <w:color w:val="000000" w:themeColor="text1"/>
        </w:rPr>
        <w:t xml:space="preserve"> = 32; 16 females; mean age = 99.84 months; SD = 3.81) years. </w:t>
      </w:r>
      <w:r w:rsidR="005A48C2" w:rsidRPr="00050A3F">
        <w:rPr>
          <w:rFonts w:asciiTheme="minorHAnsi" w:hAnsiTheme="minorHAnsi"/>
          <w:color w:val="000000" w:themeColor="text1"/>
        </w:rPr>
        <w:t>Of these participants, 91 children were Caucasian, 5 children were</w:t>
      </w:r>
      <w:r w:rsidR="003B12D4" w:rsidRPr="00050A3F">
        <w:rPr>
          <w:rFonts w:asciiTheme="minorHAnsi" w:hAnsiTheme="minorHAnsi"/>
          <w:color w:val="000000" w:themeColor="text1"/>
        </w:rPr>
        <w:t xml:space="preserve"> originally</w:t>
      </w:r>
      <w:r w:rsidR="005A48C2" w:rsidRPr="00050A3F">
        <w:rPr>
          <w:rFonts w:asciiTheme="minorHAnsi" w:hAnsiTheme="minorHAnsi"/>
          <w:color w:val="000000" w:themeColor="text1"/>
        </w:rPr>
        <w:t xml:space="preserve"> from Maghreb. </w:t>
      </w:r>
      <w:r w:rsidR="002C335E" w:rsidRPr="00050A3F">
        <w:rPr>
          <w:rFonts w:asciiTheme="minorHAnsi" w:hAnsiTheme="minorHAnsi"/>
          <w:color w:val="000000" w:themeColor="text1"/>
        </w:rPr>
        <w:t>The native language of all children was French</w:t>
      </w:r>
      <w:r w:rsidR="00DF7465" w:rsidRPr="00050A3F">
        <w:rPr>
          <w:rFonts w:asciiTheme="minorHAnsi" w:hAnsiTheme="minorHAnsi"/>
          <w:color w:val="000000" w:themeColor="text1"/>
        </w:rPr>
        <w:t xml:space="preserve"> and they all were from homes of a middle- to upper-class socioeconomic status</w:t>
      </w:r>
      <w:r w:rsidR="002C335E" w:rsidRPr="00050A3F">
        <w:rPr>
          <w:rFonts w:asciiTheme="minorHAnsi" w:hAnsiTheme="minorHAnsi"/>
          <w:color w:val="000000" w:themeColor="text1"/>
        </w:rPr>
        <w:t xml:space="preserve">. </w:t>
      </w:r>
      <w:r w:rsidR="0048106C" w:rsidRPr="00050A3F">
        <w:rPr>
          <w:rFonts w:asciiTheme="minorHAnsi" w:hAnsiTheme="minorHAnsi"/>
          <w:color w:val="000000" w:themeColor="text1"/>
        </w:rPr>
        <w:t xml:space="preserve">Four additional participants were tested but excluded from the final analyses because they responded “no” to all items during the recognition test. No group </w:t>
      </w:r>
      <w:r w:rsidR="0048106C" w:rsidRPr="00050A3F">
        <w:rPr>
          <w:rFonts w:asciiTheme="minorHAnsi" w:hAnsiTheme="minorHAnsi"/>
          <w:color w:val="000000" w:themeColor="text1"/>
        </w:rPr>
        <w:lastRenderedPageBreak/>
        <w:t xml:space="preserve">difference was found in terms of parental education level and non-verbal intelligence, </w:t>
      </w:r>
      <w:r w:rsidR="0048106C" w:rsidRPr="00050A3F">
        <w:rPr>
          <w:rFonts w:asciiTheme="minorHAnsi" w:hAnsiTheme="minorHAnsi"/>
          <w:i/>
          <w:color w:val="000000" w:themeColor="text1"/>
        </w:rPr>
        <w:t>Fs</w:t>
      </w:r>
      <w:r w:rsidR="0048106C" w:rsidRPr="00050A3F">
        <w:rPr>
          <w:rFonts w:asciiTheme="minorHAnsi" w:hAnsiTheme="minorHAnsi"/>
          <w:color w:val="000000" w:themeColor="text1"/>
        </w:rPr>
        <w:t xml:space="preserve"> &lt; 2, respectively assessed using both parents’ years of education and scores on the Matrix Reasoning test </w:t>
      </w:r>
      <w:r w:rsidR="0048106C" w:rsidRPr="00050A3F">
        <w:rPr>
          <w:rFonts w:asciiTheme="minorHAnsi" w:hAnsiTheme="minorHAnsi"/>
          <w:noProof/>
          <w:color w:val="000000" w:themeColor="text1"/>
        </w:rPr>
        <w:t>(Wechsler, 2004, 2005)</w:t>
      </w:r>
      <w:r w:rsidR="0048106C" w:rsidRPr="00050A3F">
        <w:rPr>
          <w:rFonts w:asciiTheme="minorHAnsi" w:hAnsiTheme="minorHAnsi"/>
          <w:color w:val="000000" w:themeColor="text1"/>
        </w:rPr>
        <w:t>. The sample was recruited from</w:t>
      </w:r>
      <w:r w:rsidR="00B204CA" w:rsidRPr="00050A3F">
        <w:rPr>
          <w:rFonts w:asciiTheme="minorHAnsi" w:hAnsiTheme="minorHAnsi"/>
          <w:color w:val="000000" w:themeColor="text1"/>
        </w:rPr>
        <w:t xml:space="preserve"> </w:t>
      </w:r>
      <w:r w:rsidR="0048106C" w:rsidRPr="00050A3F">
        <w:rPr>
          <w:rFonts w:asciiTheme="minorHAnsi" w:hAnsiTheme="minorHAnsi"/>
          <w:color w:val="000000" w:themeColor="text1"/>
        </w:rPr>
        <w:t>kindergartens and elementary schools in Belgium.</w:t>
      </w:r>
    </w:p>
    <w:p w14:paraId="7DD8FCBC" w14:textId="3EA07B61" w:rsidR="0048106C" w:rsidRPr="00050A3F" w:rsidRDefault="002D7E16" w:rsidP="00FD42D3">
      <w:pPr>
        <w:ind w:firstLine="720"/>
        <w:rPr>
          <w:rFonts w:asciiTheme="minorHAnsi" w:hAnsiTheme="minorHAnsi"/>
          <w:color w:val="000000" w:themeColor="text1"/>
        </w:rPr>
      </w:pPr>
      <w:r w:rsidRPr="00050A3F">
        <w:rPr>
          <w:rFonts w:asciiTheme="minorHAnsi" w:hAnsiTheme="minorHAnsi"/>
          <w:b/>
          <w:color w:val="000000" w:themeColor="text1"/>
        </w:rPr>
        <w:t>Materials.</w:t>
      </w:r>
      <w:r w:rsidRPr="00050A3F">
        <w:rPr>
          <w:rFonts w:asciiTheme="minorHAnsi" w:hAnsiTheme="minorHAnsi"/>
          <w:color w:val="000000" w:themeColor="text1"/>
        </w:rPr>
        <w:t xml:space="preserve"> </w:t>
      </w:r>
      <w:r w:rsidR="0048106C" w:rsidRPr="00050A3F">
        <w:rPr>
          <w:rFonts w:asciiTheme="minorHAnsi" w:hAnsiTheme="minorHAnsi"/>
          <w:color w:val="000000" w:themeColor="text1"/>
        </w:rPr>
        <w:t xml:space="preserve">The stimuli consisted of 48 two-dimensional colored line drawings (objects and animals) extracted from the standardized data set developed by </w:t>
      </w:r>
      <w:r w:rsidR="0048106C" w:rsidRPr="00050A3F">
        <w:rPr>
          <w:rFonts w:asciiTheme="minorHAnsi" w:hAnsiTheme="minorHAnsi"/>
          <w:noProof/>
          <w:color w:val="000000" w:themeColor="text1"/>
        </w:rPr>
        <w:t>Rossion and Pourtois (2004)</w:t>
      </w:r>
      <w:r w:rsidR="0048106C" w:rsidRPr="00050A3F">
        <w:rPr>
          <w:rFonts w:asciiTheme="minorHAnsi" w:hAnsiTheme="minorHAnsi"/>
          <w:color w:val="000000" w:themeColor="text1"/>
        </w:rPr>
        <w:t xml:space="preserve"> and selected to be easily identified by 4-year</w:t>
      </w:r>
      <w:r w:rsidR="00486D1F" w:rsidRPr="00050A3F">
        <w:rPr>
          <w:rFonts w:asciiTheme="minorHAnsi" w:hAnsiTheme="minorHAnsi"/>
          <w:color w:val="000000" w:themeColor="text1"/>
        </w:rPr>
        <w:t>s</w:t>
      </w:r>
      <w:r w:rsidR="0048106C" w:rsidRPr="00050A3F">
        <w:rPr>
          <w:rFonts w:asciiTheme="minorHAnsi" w:hAnsiTheme="minorHAnsi"/>
          <w:color w:val="000000" w:themeColor="text1"/>
        </w:rPr>
        <w:t>-old children. On average, the pictures contained similar amounts of detail.</w:t>
      </w:r>
    </w:p>
    <w:p w14:paraId="0864C34B" w14:textId="0A5B56FA" w:rsidR="0048106C" w:rsidRPr="00050A3F" w:rsidRDefault="00723555" w:rsidP="00FD42D3">
      <w:pPr>
        <w:ind w:firstLine="720"/>
        <w:rPr>
          <w:rFonts w:asciiTheme="minorHAnsi" w:hAnsiTheme="minorHAnsi"/>
          <w:color w:val="000000" w:themeColor="text1"/>
        </w:rPr>
      </w:pPr>
      <w:r w:rsidRPr="00050A3F">
        <w:rPr>
          <w:rFonts w:asciiTheme="minorHAnsi" w:hAnsiTheme="minorHAnsi"/>
          <w:color w:val="000000" w:themeColor="text1"/>
        </w:rPr>
        <w:t>Ninety-six sounds were created so</w:t>
      </w:r>
      <w:r w:rsidR="0048106C" w:rsidRPr="00050A3F">
        <w:rPr>
          <w:rFonts w:asciiTheme="minorHAnsi" w:hAnsiTheme="minorHAnsi"/>
          <w:color w:val="000000" w:themeColor="text1"/>
        </w:rPr>
        <w:t xml:space="preserve"> that each picture stimulus (e.g., duck) was associated with both a </w:t>
      </w:r>
      <w:r w:rsidR="004A4821" w:rsidRPr="00050A3F">
        <w:rPr>
          <w:rFonts w:asciiTheme="minorHAnsi" w:hAnsiTheme="minorHAnsi"/>
          <w:color w:val="000000" w:themeColor="text1"/>
        </w:rPr>
        <w:t xml:space="preserve">highly </w:t>
      </w:r>
      <w:r w:rsidR="0048106C" w:rsidRPr="00050A3F">
        <w:rPr>
          <w:rFonts w:asciiTheme="minorHAnsi" w:hAnsiTheme="minorHAnsi"/>
          <w:color w:val="000000" w:themeColor="text1"/>
        </w:rPr>
        <w:t xml:space="preserve">(e.g., quacking) and a </w:t>
      </w:r>
      <w:r w:rsidR="004A4821" w:rsidRPr="00050A3F">
        <w:rPr>
          <w:rFonts w:asciiTheme="minorHAnsi" w:hAnsiTheme="minorHAnsi"/>
          <w:color w:val="000000" w:themeColor="text1"/>
        </w:rPr>
        <w:t xml:space="preserve">mildly </w:t>
      </w:r>
      <w:r w:rsidR="0048106C" w:rsidRPr="00050A3F">
        <w:rPr>
          <w:rFonts w:asciiTheme="minorHAnsi" w:hAnsiTheme="minorHAnsi"/>
          <w:color w:val="000000" w:themeColor="text1"/>
        </w:rPr>
        <w:t xml:space="preserve">(e.g., cackling) </w:t>
      </w:r>
      <w:r w:rsidR="004A4821" w:rsidRPr="00050A3F">
        <w:rPr>
          <w:rFonts w:asciiTheme="minorHAnsi" w:hAnsiTheme="minorHAnsi"/>
          <w:color w:val="000000" w:themeColor="text1"/>
        </w:rPr>
        <w:t xml:space="preserve">predictive </w:t>
      </w:r>
      <w:r w:rsidR="0048106C" w:rsidRPr="00050A3F">
        <w:rPr>
          <w:rFonts w:asciiTheme="minorHAnsi" w:hAnsiTheme="minorHAnsi"/>
          <w:color w:val="000000" w:themeColor="text1"/>
        </w:rPr>
        <w:t xml:space="preserve">sound. </w:t>
      </w:r>
      <w:r w:rsidRPr="00050A3F">
        <w:rPr>
          <w:rFonts w:asciiTheme="minorHAnsi" w:hAnsiTheme="minorHAnsi"/>
          <w:color w:val="000000" w:themeColor="text1"/>
        </w:rPr>
        <w:t>(For details on the stimuli creation, see supplemental</w:t>
      </w:r>
      <w:r w:rsidR="00433238" w:rsidRPr="00050A3F">
        <w:rPr>
          <w:rFonts w:asciiTheme="minorHAnsi" w:hAnsiTheme="minorHAnsi"/>
          <w:color w:val="000000" w:themeColor="text1"/>
        </w:rPr>
        <w:t xml:space="preserve"> methods and</w:t>
      </w:r>
      <w:r w:rsidRPr="00050A3F">
        <w:rPr>
          <w:rFonts w:asciiTheme="minorHAnsi" w:hAnsiTheme="minorHAnsi"/>
          <w:color w:val="000000" w:themeColor="text1"/>
        </w:rPr>
        <w:t xml:space="preserve"> results section). </w:t>
      </w:r>
      <w:r w:rsidR="0048106C" w:rsidRPr="00050A3F">
        <w:rPr>
          <w:rFonts w:asciiTheme="minorHAnsi" w:hAnsiTheme="minorHAnsi"/>
          <w:color w:val="000000" w:themeColor="text1"/>
        </w:rPr>
        <w:t>An additional set of 5 consistently identified sounds were selected</w:t>
      </w:r>
      <w:r w:rsidR="002B2202" w:rsidRPr="00050A3F">
        <w:rPr>
          <w:rFonts w:asciiTheme="minorHAnsi" w:hAnsiTheme="minorHAnsi"/>
          <w:color w:val="000000" w:themeColor="text1"/>
        </w:rPr>
        <w:t xml:space="preserve"> for calibrating each participant’s prime duration.</w:t>
      </w:r>
    </w:p>
    <w:p w14:paraId="783E597F" w14:textId="33FD58F1" w:rsidR="0048106C" w:rsidRPr="00050A3F" w:rsidRDefault="002D7E16" w:rsidP="00FD42D3">
      <w:pPr>
        <w:pStyle w:val="Corpsdetexte"/>
        <w:rPr>
          <w:rFonts w:asciiTheme="minorHAnsi" w:hAnsiTheme="minorHAnsi"/>
          <w:color w:val="000000" w:themeColor="text1"/>
        </w:rPr>
      </w:pPr>
      <w:r w:rsidRPr="00050A3F">
        <w:rPr>
          <w:rFonts w:asciiTheme="minorHAnsi" w:hAnsiTheme="minorHAnsi"/>
          <w:b/>
          <w:color w:val="000000" w:themeColor="text1"/>
        </w:rPr>
        <w:t>Procedure.</w:t>
      </w:r>
      <w:r w:rsidRPr="00050A3F">
        <w:rPr>
          <w:rFonts w:asciiTheme="minorHAnsi" w:hAnsiTheme="minorHAnsi"/>
          <w:color w:val="000000" w:themeColor="text1"/>
        </w:rPr>
        <w:t xml:space="preserve"> </w:t>
      </w:r>
      <w:r w:rsidR="0048106C" w:rsidRPr="00050A3F">
        <w:rPr>
          <w:rFonts w:asciiTheme="minorHAnsi" w:hAnsiTheme="minorHAnsi"/>
          <w:color w:val="000000" w:themeColor="text1"/>
        </w:rPr>
        <w:t>Written consent was obtained from the parents before the study started. Children were tested individually in a quiet room in their school, and underwent a 45-minute session including a study and a recognition phase</w:t>
      </w:r>
      <w:r w:rsidR="004549BC" w:rsidRPr="00050A3F">
        <w:rPr>
          <w:rFonts w:asciiTheme="minorHAnsi" w:hAnsiTheme="minorHAnsi"/>
          <w:color w:val="000000" w:themeColor="text1"/>
        </w:rPr>
        <w:t xml:space="preserve">. </w:t>
      </w:r>
      <w:r w:rsidR="004A5626" w:rsidRPr="00050A3F">
        <w:rPr>
          <w:rFonts w:asciiTheme="minorHAnsi" w:hAnsiTheme="minorHAnsi"/>
          <w:color w:val="000000" w:themeColor="text1"/>
        </w:rPr>
        <w:t xml:space="preserve"> </w:t>
      </w:r>
      <w:r w:rsidR="004549BC" w:rsidRPr="00050A3F">
        <w:rPr>
          <w:rFonts w:asciiTheme="minorHAnsi" w:hAnsiTheme="minorHAnsi"/>
          <w:color w:val="000000" w:themeColor="text1"/>
        </w:rPr>
        <w:t>For a visual depiction of the procedure, see Figure 1</w:t>
      </w:r>
      <w:r w:rsidR="0048106C" w:rsidRPr="00050A3F">
        <w:rPr>
          <w:rFonts w:asciiTheme="minorHAnsi" w:hAnsiTheme="minorHAnsi"/>
          <w:color w:val="000000" w:themeColor="text1"/>
        </w:rPr>
        <w:t xml:space="preserve">. These two phases were separated from each other by a 15-minute delay that was filled with verbal and non-verbal cognitive tasks as well as with a sound identification task (calibration phase). </w:t>
      </w:r>
      <w:r w:rsidR="00764330" w:rsidRPr="00050A3F">
        <w:rPr>
          <w:rFonts w:asciiTheme="minorHAnsi" w:hAnsiTheme="minorHAnsi"/>
          <w:color w:val="000000" w:themeColor="text1"/>
        </w:rPr>
        <w:t>The participants wore</w:t>
      </w:r>
      <w:r w:rsidR="0048106C" w:rsidRPr="00050A3F">
        <w:rPr>
          <w:rFonts w:asciiTheme="minorHAnsi" w:hAnsiTheme="minorHAnsi"/>
          <w:color w:val="000000" w:themeColor="text1"/>
        </w:rPr>
        <w:t xml:space="preserve"> headphones during both the calibration and the recognition phase.</w:t>
      </w:r>
      <w:r w:rsidR="004A5626" w:rsidRPr="00050A3F">
        <w:rPr>
          <w:rFonts w:asciiTheme="minorHAnsi" w:hAnsiTheme="minorHAnsi"/>
          <w:color w:val="000000" w:themeColor="text1"/>
        </w:rPr>
        <w:t xml:space="preserve"> </w:t>
      </w:r>
    </w:p>
    <w:p w14:paraId="0AFC5D31" w14:textId="77777777" w:rsidR="0048106C" w:rsidRPr="00050A3F" w:rsidRDefault="0048106C" w:rsidP="00FD42D3">
      <w:pPr>
        <w:pStyle w:val="Corpsdetexte"/>
        <w:rPr>
          <w:rFonts w:asciiTheme="minorHAnsi" w:hAnsiTheme="minorHAnsi"/>
          <w:color w:val="000000" w:themeColor="text1"/>
        </w:rPr>
      </w:pPr>
      <w:r w:rsidRPr="00050A3F">
        <w:rPr>
          <w:rFonts w:asciiTheme="minorHAnsi" w:hAnsiTheme="minorHAnsi"/>
          <w:i/>
          <w:color w:val="000000" w:themeColor="text1"/>
        </w:rPr>
        <w:t>Study phase.</w:t>
      </w:r>
      <w:r w:rsidRPr="00050A3F">
        <w:rPr>
          <w:rFonts w:asciiTheme="minorHAnsi" w:hAnsiTheme="minorHAnsi"/>
          <w:color w:val="000000" w:themeColor="text1"/>
        </w:rPr>
        <w:t xml:space="preserve"> A list of 24 pictures was presented in a random order to each child. Each stimulus appeared at the center of the screen for 3 s before being followed by a blank screen </w:t>
      </w:r>
      <w:r w:rsidRPr="00050A3F">
        <w:rPr>
          <w:rFonts w:asciiTheme="minorHAnsi" w:hAnsiTheme="minorHAnsi"/>
          <w:color w:val="000000" w:themeColor="text1"/>
        </w:rPr>
        <w:lastRenderedPageBreak/>
        <w:t xml:space="preserve">for 500 </w:t>
      </w:r>
      <w:proofErr w:type="spellStart"/>
      <w:proofErr w:type="gramStart"/>
      <w:r w:rsidRPr="00050A3F">
        <w:rPr>
          <w:rFonts w:asciiTheme="minorHAnsi" w:hAnsiTheme="minorHAnsi"/>
          <w:color w:val="000000" w:themeColor="text1"/>
        </w:rPr>
        <w:t>ms</w:t>
      </w:r>
      <w:proofErr w:type="gramEnd"/>
      <w:r w:rsidRPr="00050A3F">
        <w:rPr>
          <w:rFonts w:asciiTheme="minorHAnsi" w:hAnsiTheme="minorHAnsi"/>
          <w:color w:val="000000" w:themeColor="text1"/>
        </w:rPr>
        <w:t>.</w:t>
      </w:r>
      <w:proofErr w:type="spellEnd"/>
      <w:r w:rsidRPr="00050A3F">
        <w:rPr>
          <w:rFonts w:asciiTheme="minorHAnsi" w:hAnsiTheme="minorHAnsi"/>
          <w:color w:val="000000" w:themeColor="text1"/>
        </w:rPr>
        <w:t xml:space="preserve"> Participants were instructed to study the items as carefully as possible in preparation for an upcoming test of an unspecified nature. </w:t>
      </w:r>
    </w:p>
    <w:p w14:paraId="0E8FE49D" w14:textId="0FA6A609" w:rsidR="0048106C" w:rsidRPr="00050A3F" w:rsidRDefault="0048106C" w:rsidP="002C335E">
      <w:pPr>
        <w:ind w:firstLine="720"/>
        <w:rPr>
          <w:rFonts w:asciiTheme="minorHAnsi" w:hAnsiTheme="minorHAnsi"/>
          <w:noProof/>
          <w:color w:val="000000" w:themeColor="text1"/>
        </w:rPr>
      </w:pPr>
      <w:r w:rsidRPr="00050A3F">
        <w:rPr>
          <w:rFonts w:asciiTheme="minorHAnsi" w:hAnsiTheme="minorHAnsi"/>
          <w:i/>
          <w:color w:val="000000" w:themeColor="text1"/>
        </w:rPr>
        <w:t>Calibration phase.</w:t>
      </w:r>
      <w:r w:rsidRPr="00050A3F">
        <w:rPr>
          <w:rFonts w:asciiTheme="minorHAnsi" w:hAnsiTheme="minorHAnsi"/>
          <w:color w:val="000000" w:themeColor="text1"/>
        </w:rPr>
        <w:t xml:space="preserve"> During the 15-minute interval that preceded the recognition test, participants were </w:t>
      </w:r>
      <w:r w:rsidRPr="00050A3F">
        <w:rPr>
          <w:rFonts w:asciiTheme="minorHAnsi" w:hAnsiTheme="minorHAnsi"/>
          <w:noProof/>
          <w:color w:val="000000" w:themeColor="text1"/>
        </w:rPr>
        <w:t>given an identification task during which 5 clear sounds were presented one by one in the headphones. Children was instructed to say aloud as quickly as possible which object or animal make</w:t>
      </w:r>
      <w:r w:rsidR="00A565DD" w:rsidRPr="00050A3F">
        <w:rPr>
          <w:rFonts w:asciiTheme="minorHAnsi" w:hAnsiTheme="minorHAnsi"/>
          <w:noProof/>
          <w:color w:val="000000" w:themeColor="text1"/>
        </w:rPr>
        <w:t>s</w:t>
      </w:r>
      <w:r w:rsidRPr="00050A3F">
        <w:rPr>
          <w:rFonts w:asciiTheme="minorHAnsi" w:hAnsiTheme="minorHAnsi"/>
          <w:noProof/>
          <w:color w:val="000000" w:themeColor="text1"/>
        </w:rPr>
        <w:t xml:space="preserve"> the sound they have just heard. The experimenter pressed the response key to stop the timer when children started to speak, then pressed another response key to confirm that the provided answer was correct. The estimated reaction time of the experimenter (250 ms) substracted from the shortest time made by each child to correctly  identify a sound was used to determine the duration of the prime in the recognition phase. Furthermore, </w:t>
      </w:r>
      <w:r w:rsidRPr="00050A3F">
        <w:rPr>
          <w:rFonts w:asciiTheme="minorHAnsi" w:hAnsiTheme="minorHAnsi"/>
          <w:color w:val="000000" w:themeColor="text1"/>
        </w:rPr>
        <w:t xml:space="preserve">three </w:t>
      </w:r>
      <w:r w:rsidR="004D0782" w:rsidRPr="00050A3F">
        <w:rPr>
          <w:rFonts w:asciiTheme="minorHAnsi" w:hAnsiTheme="minorHAnsi"/>
          <w:color w:val="000000" w:themeColor="text1"/>
        </w:rPr>
        <w:t xml:space="preserve">verbal and non-verbal </w:t>
      </w:r>
      <w:r w:rsidRPr="00050A3F">
        <w:rPr>
          <w:rFonts w:asciiTheme="minorHAnsi" w:hAnsiTheme="minorHAnsi"/>
          <w:color w:val="000000" w:themeColor="text1"/>
        </w:rPr>
        <w:t>cognitive tasks were also administered during the 15-minute delay</w:t>
      </w:r>
      <w:r w:rsidR="004D0782" w:rsidRPr="00050A3F">
        <w:rPr>
          <w:rFonts w:asciiTheme="minorHAnsi" w:hAnsiTheme="minorHAnsi"/>
          <w:color w:val="000000" w:themeColor="text1"/>
        </w:rPr>
        <w:t xml:space="preserve"> in order to </w:t>
      </w:r>
      <w:r w:rsidR="00C57435" w:rsidRPr="00050A3F">
        <w:rPr>
          <w:rFonts w:asciiTheme="minorHAnsi" w:hAnsiTheme="minorHAnsi"/>
          <w:color w:val="000000" w:themeColor="text1"/>
        </w:rPr>
        <w:t>generate</w:t>
      </w:r>
      <w:r w:rsidR="00CE7D63" w:rsidRPr="00050A3F">
        <w:rPr>
          <w:rFonts w:asciiTheme="minorHAnsi" w:hAnsiTheme="minorHAnsi"/>
          <w:color w:val="000000" w:themeColor="text1"/>
        </w:rPr>
        <w:t xml:space="preserve"> cognitive</w:t>
      </w:r>
      <w:r w:rsidR="00C57435" w:rsidRPr="00050A3F">
        <w:rPr>
          <w:rFonts w:asciiTheme="minorHAnsi" w:hAnsiTheme="minorHAnsi"/>
          <w:color w:val="000000" w:themeColor="text1"/>
        </w:rPr>
        <w:t xml:space="preserve"> interference</w:t>
      </w:r>
      <w:r w:rsidR="00AF070C" w:rsidRPr="00050A3F">
        <w:rPr>
          <w:rFonts w:asciiTheme="minorHAnsi" w:hAnsiTheme="minorHAnsi"/>
          <w:color w:val="000000" w:themeColor="text1"/>
        </w:rPr>
        <w:t xml:space="preserve"> (for more details about these tasks, see supplemental </w:t>
      </w:r>
      <w:r w:rsidR="009828F3" w:rsidRPr="00050A3F">
        <w:rPr>
          <w:rFonts w:asciiTheme="minorHAnsi" w:hAnsiTheme="minorHAnsi"/>
          <w:color w:val="000000" w:themeColor="text1"/>
        </w:rPr>
        <w:t xml:space="preserve">methods </w:t>
      </w:r>
      <w:r w:rsidR="00AF070C" w:rsidRPr="00050A3F">
        <w:rPr>
          <w:rFonts w:asciiTheme="minorHAnsi" w:hAnsiTheme="minorHAnsi"/>
          <w:color w:val="000000" w:themeColor="text1"/>
        </w:rPr>
        <w:t>section)</w:t>
      </w:r>
      <w:r w:rsidR="00C57435" w:rsidRPr="00050A3F">
        <w:rPr>
          <w:rFonts w:asciiTheme="minorHAnsi" w:hAnsiTheme="minorHAnsi"/>
          <w:color w:val="000000" w:themeColor="text1"/>
        </w:rPr>
        <w:t>.</w:t>
      </w:r>
    </w:p>
    <w:p w14:paraId="41421D46" w14:textId="29FB4F30" w:rsidR="0048106C" w:rsidRPr="00050A3F" w:rsidRDefault="0048106C" w:rsidP="00FD42D3">
      <w:pPr>
        <w:ind w:firstLine="720"/>
        <w:rPr>
          <w:rFonts w:asciiTheme="minorHAnsi" w:hAnsiTheme="minorHAnsi"/>
          <w:color w:val="000000" w:themeColor="text1"/>
        </w:rPr>
      </w:pPr>
      <w:r w:rsidRPr="00050A3F">
        <w:rPr>
          <w:rFonts w:asciiTheme="minorHAnsi" w:hAnsiTheme="minorHAnsi"/>
          <w:i/>
          <w:color w:val="000000" w:themeColor="text1"/>
        </w:rPr>
        <w:t>Recognition phase.</w:t>
      </w:r>
      <w:r w:rsidRPr="00050A3F">
        <w:rPr>
          <w:rFonts w:asciiTheme="minorHAnsi" w:hAnsiTheme="minorHAnsi"/>
          <w:color w:val="000000" w:themeColor="text1"/>
        </w:rPr>
        <w:t xml:space="preserve"> Children were told that they would be presented with both studied and non-studied items, and that they had to respond “yes” if they remembered seeing the stimulus in the first phase, and “no” if they did not. Participants were also informed that they would hear noise before the appearance of each stimulus. They were told that the noise aimed at distracting them and so were instructed not to pay attention to it. The recognition test contained 48 pictures, including 24 </w:t>
      </w:r>
      <w:r w:rsidR="00BE0C76" w:rsidRPr="00050A3F">
        <w:rPr>
          <w:rFonts w:asciiTheme="minorHAnsi" w:hAnsiTheme="minorHAnsi"/>
          <w:color w:val="000000" w:themeColor="text1"/>
        </w:rPr>
        <w:t xml:space="preserve">studied </w:t>
      </w:r>
      <w:r w:rsidRPr="00050A3F">
        <w:rPr>
          <w:rFonts w:asciiTheme="minorHAnsi" w:hAnsiTheme="minorHAnsi"/>
          <w:color w:val="000000" w:themeColor="text1"/>
        </w:rPr>
        <w:t xml:space="preserve">items </w:t>
      </w:r>
      <w:r w:rsidR="00BE0C76" w:rsidRPr="00050A3F">
        <w:rPr>
          <w:rFonts w:asciiTheme="minorHAnsi" w:hAnsiTheme="minorHAnsi"/>
          <w:color w:val="000000" w:themeColor="text1"/>
        </w:rPr>
        <w:t xml:space="preserve">(targets) </w:t>
      </w:r>
      <w:r w:rsidRPr="00050A3F">
        <w:rPr>
          <w:rFonts w:asciiTheme="minorHAnsi" w:hAnsiTheme="minorHAnsi"/>
          <w:color w:val="000000" w:themeColor="text1"/>
        </w:rPr>
        <w:t xml:space="preserve">and 24 </w:t>
      </w:r>
      <w:r w:rsidR="00E50E53" w:rsidRPr="00050A3F">
        <w:rPr>
          <w:rFonts w:asciiTheme="minorHAnsi" w:hAnsiTheme="minorHAnsi"/>
          <w:color w:val="000000" w:themeColor="text1"/>
        </w:rPr>
        <w:t xml:space="preserve">unrelated </w:t>
      </w:r>
      <w:r w:rsidRPr="00050A3F">
        <w:rPr>
          <w:rFonts w:asciiTheme="minorHAnsi" w:hAnsiTheme="minorHAnsi"/>
          <w:color w:val="000000" w:themeColor="text1"/>
        </w:rPr>
        <w:t xml:space="preserve">distractors that were displayed at the center of the screen in random order. </w:t>
      </w:r>
      <w:r w:rsidR="002B2202" w:rsidRPr="00050A3F">
        <w:rPr>
          <w:rFonts w:asciiTheme="minorHAnsi" w:hAnsiTheme="minorHAnsi"/>
          <w:color w:val="000000" w:themeColor="text1"/>
        </w:rPr>
        <w:t>Target</w:t>
      </w:r>
      <w:r w:rsidRPr="00050A3F">
        <w:rPr>
          <w:rFonts w:asciiTheme="minorHAnsi" w:hAnsiTheme="minorHAnsi"/>
          <w:color w:val="000000" w:themeColor="text1"/>
        </w:rPr>
        <w:t xml:space="preserve"> items and distractors were counterbalanced so that an equal number of participants saw each test stimulus as a target and as a distractor. Every picture was preceded by the presentation </w:t>
      </w:r>
      <w:r w:rsidR="002B2202" w:rsidRPr="00050A3F">
        <w:rPr>
          <w:rFonts w:asciiTheme="minorHAnsi" w:hAnsiTheme="minorHAnsi"/>
          <w:color w:val="000000" w:themeColor="text1"/>
        </w:rPr>
        <w:t xml:space="preserve">of either a </w:t>
      </w:r>
      <w:r w:rsidR="00723555" w:rsidRPr="00050A3F">
        <w:rPr>
          <w:rFonts w:asciiTheme="minorHAnsi" w:hAnsiTheme="minorHAnsi"/>
          <w:color w:val="000000" w:themeColor="text1"/>
        </w:rPr>
        <w:t xml:space="preserve">highly </w:t>
      </w:r>
      <w:r w:rsidR="002B2202" w:rsidRPr="00050A3F">
        <w:rPr>
          <w:rFonts w:asciiTheme="minorHAnsi" w:hAnsiTheme="minorHAnsi"/>
          <w:color w:val="000000" w:themeColor="text1"/>
        </w:rPr>
        <w:t xml:space="preserve">predictive or </w:t>
      </w:r>
      <w:r w:rsidR="00723555" w:rsidRPr="00050A3F">
        <w:rPr>
          <w:rFonts w:asciiTheme="minorHAnsi" w:hAnsiTheme="minorHAnsi"/>
          <w:color w:val="000000" w:themeColor="text1"/>
        </w:rPr>
        <w:lastRenderedPageBreak/>
        <w:t xml:space="preserve">mildly predictive </w:t>
      </w:r>
      <w:r w:rsidR="002B2202" w:rsidRPr="00050A3F">
        <w:rPr>
          <w:rFonts w:asciiTheme="minorHAnsi" w:hAnsiTheme="minorHAnsi"/>
          <w:color w:val="000000" w:themeColor="text1"/>
        </w:rPr>
        <w:t>prime</w:t>
      </w:r>
      <w:r w:rsidRPr="00050A3F">
        <w:rPr>
          <w:rFonts w:asciiTheme="minorHAnsi" w:hAnsiTheme="minorHAnsi"/>
          <w:color w:val="000000" w:themeColor="text1"/>
        </w:rPr>
        <w:t xml:space="preserve">. The duration of the prime was specific to each child and determined through the calibration phase so that, during the recognition test, each prime would be suddenly stopped prior to its explicit identification by the participant. The prime was either highly predictive of the upcoming test picture (e.g., quacking – duck) or consistent with the test picture, but poorly predictive of it (e.g., cackling – duck). Half of the test items (either targets or distractors) were preceded by </w:t>
      </w:r>
      <w:r w:rsidR="004A5626" w:rsidRPr="00050A3F">
        <w:rPr>
          <w:rFonts w:asciiTheme="minorHAnsi" w:hAnsiTheme="minorHAnsi"/>
          <w:color w:val="000000" w:themeColor="text1"/>
        </w:rPr>
        <w:t xml:space="preserve">a </w:t>
      </w:r>
      <w:r w:rsidR="00433238" w:rsidRPr="00050A3F">
        <w:rPr>
          <w:rFonts w:asciiTheme="minorHAnsi" w:hAnsiTheme="minorHAnsi"/>
          <w:color w:val="000000" w:themeColor="text1"/>
        </w:rPr>
        <w:t>highly</w:t>
      </w:r>
      <w:r w:rsidRPr="00050A3F">
        <w:rPr>
          <w:rFonts w:asciiTheme="minorHAnsi" w:hAnsiTheme="minorHAnsi"/>
          <w:color w:val="000000" w:themeColor="text1"/>
        </w:rPr>
        <w:t xml:space="preserve"> </w:t>
      </w:r>
      <w:r w:rsidR="002B2202" w:rsidRPr="00050A3F">
        <w:rPr>
          <w:rFonts w:asciiTheme="minorHAnsi" w:hAnsiTheme="minorHAnsi"/>
          <w:color w:val="000000" w:themeColor="text1"/>
        </w:rPr>
        <w:t>predictive</w:t>
      </w:r>
      <w:r w:rsidRPr="00050A3F">
        <w:rPr>
          <w:rFonts w:asciiTheme="minorHAnsi" w:hAnsiTheme="minorHAnsi"/>
          <w:color w:val="000000" w:themeColor="text1"/>
        </w:rPr>
        <w:t xml:space="preserve"> sound. The pictures were counterbalanced through the </w:t>
      </w:r>
      <w:r w:rsidR="002C335E" w:rsidRPr="00050A3F">
        <w:rPr>
          <w:rFonts w:asciiTheme="minorHAnsi" w:hAnsiTheme="minorHAnsi"/>
          <w:color w:val="000000" w:themeColor="text1"/>
        </w:rPr>
        <w:t xml:space="preserve">highly </w:t>
      </w:r>
      <w:r w:rsidRPr="00050A3F">
        <w:rPr>
          <w:rFonts w:asciiTheme="minorHAnsi" w:hAnsiTheme="minorHAnsi"/>
          <w:color w:val="000000" w:themeColor="text1"/>
        </w:rPr>
        <w:t xml:space="preserve">predictive and the </w:t>
      </w:r>
      <w:r w:rsidR="002C335E" w:rsidRPr="00050A3F">
        <w:rPr>
          <w:rFonts w:asciiTheme="minorHAnsi" w:hAnsiTheme="minorHAnsi"/>
          <w:color w:val="000000" w:themeColor="text1"/>
        </w:rPr>
        <w:t xml:space="preserve">mildly predictive </w:t>
      </w:r>
      <w:r w:rsidRPr="00050A3F">
        <w:rPr>
          <w:rFonts w:asciiTheme="minorHAnsi" w:hAnsiTheme="minorHAnsi"/>
          <w:color w:val="000000" w:themeColor="text1"/>
        </w:rPr>
        <w:t xml:space="preserve">conditions so that each picture was in the </w:t>
      </w:r>
      <w:r w:rsidR="002C335E" w:rsidRPr="00050A3F">
        <w:rPr>
          <w:rFonts w:asciiTheme="minorHAnsi" w:hAnsiTheme="minorHAnsi"/>
          <w:color w:val="000000" w:themeColor="text1"/>
        </w:rPr>
        <w:t xml:space="preserve">highly </w:t>
      </w:r>
      <w:r w:rsidRPr="00050A3F">
        <w:rPr>
          <w:rFonts w:asciiTheme="minorHAnsi" w:hAnsiTheme="minorHAnsi"/>
          <w:color w:val="000000" w:themeColor="text1"/>
        </w:rPr>
        <w:t xml:space="preserve">predictive condition for an equal number of participants. The test stimulus appeared directly after the end of the sound prime. After each response, a blank screen was presented for 250 </w:t>
      </w:r>
      <w:proofErr w:type="spellStart"/>
      <w:r w:rsidRPr="00050A3F">
        <w:rPr>
          <w:rFonts w:asciiTheme="minorHAnsi" w:hAnsiTheme="minorHAnsi"/>
          <w:color w:val="000000" w:themeColor="text1"/>
        </w:rPr>
        <w:t>ms</w:t>
      </w:r>
      <w:proofErr w:type="spellEnd"/>
      <w:r w:rsidRPr="00050A3F">
        <w:rPr>
          <w:rFonts w:asciiTheme="minorHAnsi" w:hAnsiTheme="minorHAnsi"/>
          <w:color w:val="000000" w:themeColor="text1"/>
        </w:rPr>
        <w:t>, followed by the presentation of the next prime.</w:t>
      </w:r>
    </w:p>
    <w:p w14:paraId="16552531" w14:textId="7746E208" w:rsidR="0048106C" w:rsidRPr="00050A3F" w:rsidRDefault="002D7E16" w:rsidP="005762E0">
      <w:pPr>
        <w:pStyle w:val="Corpsdetexte"/>
        <w:ind w:firstLine="0"/>
        <w:rPr>
          <w:rFonts w:asciiTheme="minorHAnsi" w:hAnsiTheme="minorHAnsi"/>
          <w:b/>
          <w:color w:val="000000" w:themeColor="text1"/>
        </w:rPr>
      </w:pPr>
      <w:r w:rsidRPr="00050A3F">
        <w:rPr>
          <w:rFonts w:asciiTheme="minorHAnsi" w:hAnsiTheme="minorHAnsi"/>
          <w:b/>
          <w:color w:val="000000" w:themeColor="text1"/>
        </w:rPr>
        <w:t>Results and Discussion</w:t>
      </w:r>
    </w:p>
    <w:p w14:paraId="6EBE9856" w14:textId="073C5521" w:rsidR="0048106C" w:rsidRPr="00050A3F" w:rsidRDefault="00A820FB" w:rsidP="00FD42D3">
      <w:pPr>
        <w:pStyle w:val="Corpsdetexte"/>
        <w:rPr>
          <w:rFonts w:asciiTheme="minorHAnsi" w:hAnsiTheme="minorHAnsi"/>
          <w:color w:val="000000" w:themeColor="text1"/>
        </w:rPr>
      </w:pPr>
      <w:r w:rsidRPr="00050A3F">
        <w:rPr>
          <w:rFonts w:asciiTheme="minorHAnsi" w:hAnsiTheme="minorHAnsi"/>
          <w:b/>
          <w:color w:val="000000" w:themeColor="text1"/>
        </w:rPr>
        <w:t>Data a</w:t>
      </w:r>
      <w:r w:rsidR="002D7E16" w:rsidRPr="00050A3F">
        <w:rPr>
          <w:rFonts w:asciiTheme="minorHAnsi" w:hAnsiTheme="minorHAnsi"/>
          <w:b/>
          <w:color w:val="000000" w:themeColor="text1"/>
        </w:rPr>
        <w:t>nalyses.</w:t>
      </w:r>
      <w:r w:rsidR="002D7E16" w:rsidRPr="00050A3F">
        <w:rPr>
          <w:rFonts w:asciiTheme="minorHAnsi" w:hAnsiTheme="minorHAnsi"/>
          <w:color w:val="000000" w:themeColor="text1"/>
        </w:rPr>
        <w:t xml:space="preserve"> </w:t>
      </w:r>
      <w:r w:rsidR="0048106C" w:rsidRPr="00050A3F">
        <w:rPr>
          <w:rFonts w:asciiTheme="minorHAnsi" w:hAnsiTheme="minorHAnsi"/>
          <w:color w:val="000000" w:themeColor="text1"/>
        </w:rPr>
        <w:t>The primary goal of this study was to determine whether young children are more likely to judge fluent stimuli as being “</w:t>
      </w:r>
      <w:r w:rsidR="00723555" w:rsidRPr="00050A3F">
        <w:rPr>
          <w:rFonts w:asciiTheme="minorHAnsi" w:hAnsiTheme="minorHAnsi"/>
          <w:color w:val="000000" w:themeColor="text1"/>
        </w:rPr>
        <w:t>studied</w:t>
      </w:r>
      <w:r w:rsidR="0048106C" w:rsidRPr="00050A3F">
        <w:rPr>
          <w:rFonts w:asciiTheme="minorHAnsi" w:hAnsiTheme="minorHAnsi"/>
          <w:color w:val="000000" w:themeColor="text1"/>
        </w:rPr>
        <w:t xml:space="preserve">” on a recognition test, indicating that they can use ease of processing as a cue for their recognition decisions. </w:t>
      </w:r>
      <w:r w:rsidR="00A565DD" w:rsidRPr="00050A3F">
        <w:rPr>
          <w:rFonts w:asciiTheme="minorHAnsi" w:hAnsiTheme="minorHAnsi"/>
          <w:color w:val="000000" w:themeColor="text1"/>
        </w:rPr>
        <w:t>A</w:t>
      </w:r>
      <w:r w:rsidR="0048106C" w:rsidRPr="00050A3F">
        <w:rPr>
          <w:rFonts w:asciiTheme="minorHAnsi" w:hAnsiTheme="minorHAnsi"/>
          <w:color w:val="000000" w:themeColor="text1"/>
        </w:rPr>
        <w:t xml:space="preserve"> 3 (Age Group: 4-, 6-, and 8-year-old) x 2 (Type of Prime: </w:t>
      </w:r>
      <w:r w:rsidR="004A4821" w:rsidRPr="00050A3F">
        <w:rPr>
          <w:rFonts w:asciiTheme="minorHAnsi" w:hAnsiTheme="minorHAnsi"/>
          <w:color w:val="000000" w:themeColor="text1"/>
        </w:rPr>
        <w:t xml:space="preserve">Highly </w:t>
      </w:r>
      <w:r w:rsidR="0048106C" w:rsidRPr="00050A3F">
        <w:rPr>
          <w:rFonts w:asciiTheme="minorHAnsi" w:hAnsiTheme="minorHAnsi"/>
          <w:color w:val="000000" w:themeColor="text1"/>
        </w:rPr>
        <w:t xml:space="preserve">Predictive or </w:t>
      </w:r>
      <w:r w:rsidR="004A4821" w:rsidRPr="00050A3F">
        <w:rPr>
          <w:rFonts w:asciiTheme="minorHAnsi" w:hAnsiTheme="minorHAnsi"/>
          <w:color w:val="000000" w:themeColor="text1"/>
        </w:rPr>
        <w:t>Mildly Predictive</w:t>
      </w:r>
      <w:r w:rsidR="0048106C" w:rsidRPr="00050A3F">
        <w:rPr>
          <w:rFonts w:asciiTheme="minorHAnsi" w:hAnsiTheme="minorHAnsi"/>
          <w:color w:val="000000" w:themeColor="text1"/>
        </w:rPr>
        <w:t>)</w:t>
      </w:r>
      <w:r w:rsidR="006F4F44" w:rsidRPr="00050A3F">
        <w:rPr>
          <w:rFonts w:asciiTheme="minorHAnsi" w:hAnsiTheme="minorHAnsi"/>
          <w:color w:val="000000" w:themeColor="text1"/>
        </w:rPr>
        <w:t xml:space="preserve"> x 2 (Status of Test Item: Target or </w:t>
      </w:r>
      <w:r w:rsidR="005309D6" w:rsidRPr="00050A3F">
        <w:rPr>
          <w:rFonts w:asciiTheme="minorHAnsi" w:hAnsiTheme="minorHAnsi"/>
          <w:color w:val="000000" w:themeColor="text1"/>
        </w:rPr>
        <w:t>Distractor</w:t>
      </w:r>
      <w:r w:rsidR="006F4F44" w:rsidRPr="00050A3F">
        <w:rPr>
          <w:rFonts w:asciiTheme="minorHAnsi" w:hAnsiTheme="minorHAnsi"/>
          <w:color w:val="000000" w:themeColor="text1"/>
        </w:rPr>
        <w:t>)</w:t>
      </w:r>
      <w:r w:rsidR="0048106C" w:rsidRPr="00050A3F">
        <w:rPr>
          <w:rFonts w:asciiTheme="minorHAnsi" w:hAnsiTheme="minorHAnsi"/>
          <w:color w:val="000000" w:themeColor="text1"/>
        </w:rPr>
        <w:t xml:space="preserve"> mixed-factor design was conducted on </w:t>
      </w:r>
      <w:r w:rsidR="00A565DD" w:rsidRPr="00050A3F">
        <w:rPr>
          <w:rFonts w:asciiTheme="minorHAnsi" w:hAnsiTheme="minorHAnsi"/>
          <w:color w:val="000000" w:themeColor="text1"/>
        </w:rPr>
        <w:t>the proportion of “yes” responses</w:t>
      </w:r>
      <w:r w:rsidR="0048106C" w:rsidRPr="00050A3F">
        <w:rPr>
          <w:rFonts w:asciiTheme="minorHAnsi" w:hAnsiTheme="minorHAnsi"/>
          <w:color w:val="000000" w:themeColor="text1"/>
        </w:rPr>
        <w:t xml:space="preserve">. </w:t>
      </w:r>
      <w:r w:rsidR="00733502" w:rsidRPr="00050A3F">
        <w:rPr>
          <w:rFonts w:asciiTheme="minorHAnsi" w:hAnsiTheme="minorHAnsi"/>
          <w:color w:val="000000" w:themeColor="text1"/>
        </w:rPr>
        <w:t>As previous studies demonstrated developmental differences in young children’</w:t>
      </w:r>
      <w:r w:rsidR="009828F3" w:rsidRPr="00050A3F">
        <w:rPr>
          <w:rFonts w:asciiTheme="minorHAnsi" w:hAnsiTheme="minorHAnsi"/>
          <w:color w:val="000000" w:themeColor="text1"/>
        </w:rPr>
        <w:t>s</w:t>
      </w:r>
      <w:r w:rsidR="00733502" w:rsidRPr="00050A3F">
        <w:rPr>
          <w:rFonts w:asciiTheme="minorHAnsi" w:hAnsiTheme="minorHAnsi"/>
          <w:color w:val="000000" w:themeColor="text1"/>
        </w:rPr>
        <w:t xml:space="preserve"> recognition performance for targets and distractors (Lloyd, Doydum, &amp; Newcombe, 2009), we chose to </w:t>
      </w:r>
      <w:r w:rsidR="00B40837" w:rsidRPr="00050A3F">
        <w:rPr>
          <w:rFonts w:asciiTheme="minorHAnsi" w:hAnsiTheme="minorHAnsi"/>
          <w:color w:val="000000" w:themeColor="text1"/>
        </w:rPr>
        <w:t>examine the effect of</w:t>
      </w:r>
      <w:r w:rsidR="00492378" w:rsidRPr="00050A3F">
        <w:rPr>
          <w:rFonts w:asciiTheme="minorHAnsi" w:hAnsiTheme="minorHAnsi"/>
          <w:color w:val="000000" w:themeColor="text1"/>
        </w:rPr>
        <w:t xml:space="preserve"> this factor in our analyses</w:t>
      </w:r>
      <w:r w:rsidR="00733502" w:rsidRPr="00050A3F">
        <w:rPr>
          <w:rFonts w:asciiTheme="minorHAnsi" w:hAnsiTheme="minorHAnsi"/>
          <w:color w:val="000000" w:themeColor="text1"/>
        </w:rPr>
        <w:t xml:space="preserve">. </w:t>
      </w:r>
      <w:r w:rsidR="0048106C" w:rsidRPr="00050A3F">
        <w:rPr>
          <w:rFonts w:asciiTheme="minorHAnsi" w:hAnsiTheme="minorHAnsi"/>
          <w:color w:val="000000" w:themeColor="text1"/>
        </w:rPr>
        <w:t xml:space="preserve">Table 1 displays the </w:t>
      </w:r>
      <w:r w:rsidR="00BF4E7C" w:rsidRPr="00050A3F">
        <w:rPr>
          <w:rFonts w:asciiTheme="minorHAnsi" w:hAnsiTheme="minorHAnsi"/>
          <w:color w:val="000000" w:themeColor="text1"/>
        </w:rPr>
        <w:t>proportion of “</w:t>
      </w:r>
      <w:r w:rsidR="004C12D4" w:rsidRPr="00050A3F">
        <w:rPr>
          <w:rFonts w:asciiTheme="minorHAnsi" w:hAnsiTheme="minorHAnsi"/>
          <w:color w:val="000000" w:themeColor="text1"/>
        </w:rPr>
        <w:t>yes</w:t>
      </w:r>
      <w:r w:rsidR="00BF4E7C" w:rsidRPr="00050A3F">
        <w:rPr>
          <w:rFonts w:asciiTheme="minorHAnsi" w:hAnsiTheme="minorHAnsi"/>
          <w:color w:val="000000" w:themeColor="text1"/>
        </w:rPr>
        <w:t xml:space="preserve">” responses for each age </w:t>
      </w:r>
      <w:r w:rsidR="00A565DD" w:rsidRPr="00050A3F">
        <w:rPr>
          <w:rFonts w:asciiTheme="minorHAnsi" w:hAnsiTheme="minorHAnsi"/>
          <w:color w:val="000000" w:themeColor="text1"/>
        </w:rPr>
        <w:t xml:space="preserve">group </w:t>
      </w:r>
      <w:r w:rsidR="00BF4E7C" w:rsidRPr="00050A3F">
        <w:rPr>
          <w:rFonts w:asciiTheme="minorHAnsi" w:hAnsiTheme="minorHAnsi"/>
          <w:color w:val="000000" w:themeColor="text1"/>
        </w:rPr>
        <w:t>depending on the item status and the type of prime</w:t>
      </w:r>
      <w:r w:rsidR="00566B7A" w:rsidRPr="00050A3F">
        <w:rPr>
          <w:rFonts w:asciiTheme="minorHAnsi" w:hAnsiTheme="minorHAnsi"/>
          <w:color w:val="000000" w:themeColor="text1"/>
        </w:rPr>
        <w:t xml:space="preserve">. </w:t>
      </w:r>
      <w:r w:rsidR="00D7681C" w:rsidRPr="00050A3F">
        <w:rPr>
          <w:rFonts w:asciiTheme="minorHAnsi" w:hAnsiTheme="minorHAnsi"/>
          <w:color w:val="000000" w:themeColor="text1"/>
        </w:rPr>
        <w:t>A</w:t>
      </w:r>
      <w:r w:rsidR="00CD140E" w:rsidRPr="00050A3F">
        <w:rPr>
          <w:rFonts w:asciiTheme="minorHAnsi" w:hAnsiTheme="minorHAnsi"/>
          <w:color w:val="000000" w:themeColor="text1"/>
        </w:rPr>
        <w:t xml:space="preserve"> priming</w:t>
      </w:r>
      <w:r w:rsidR="00566B7A" w:rsidRPr="00050A3F">
        <w:rPr>
          <w:rFonts w:asciiTheme="minorHAnsi" w:hAnsiTheme="minorHAnsi"/>
          <w:color w:val="000000" w:themeColor="text1"/>
        </w:rPr>
        <w:t xml:space="preserve"> effect </w:t>
      </w:r>
      <w:r w:rsidR="00C57435" w:rsidRPr="00050A3F">
        <w:rPr>
          <w:rFonts w:asciiTheme="minorHAnsi" w:hAnsiTheme="minorHAnsi"/>
          <w:color w:val="000000" w:themeColor="text1"/>
        </w:rPr>
        <w:t xml:space="preserve">was also </w:t>
      </w:r>
      <w:r w:rsidR="00566B7A" w:rsidRPr="00050A3F">
        <w:rPr>
          <w:rFonts w:asciiTheme="minorHAnsi" w:hAnsiTheme="minorHAnsi"/>
          <w:color w:val="000000" w:themeColor="text1"/>
        </w:rPr>
        <w:t xml:space="preserve">estimated </w:t>
      </w:r>
      <w:r w:rsidR="00C57435" w:rsidRPr="00050A3F">
        <w:rPr>
          <w:rFonts w:asciiTheme="minorHAnsi" w:hAnsiTheme="minorHAnsi"/>
          <w:color w:val="000000" w:themeColor="text1"/>
        </w:rPr>
        <w:t xml:space="preserve">for each age group and for each item status </w:t>
      </w:r>
      <w:r w:rsidR="00566B7A" w:rsidRPr="00050A3F">
        <w:rPr>
          <w:rFonts w:asciiTheme="minorHAnsi" w:hAnsiTheme="minorHAnsi"/>
          <w:color w:val="000000" w:themeColor="text1"/>
        </w:rPr>
        <w:t xml:space="preserve">by subtracting the proportion of “yes” responses for the fluent stimuli </w:t>
      </w:r>
      <w:r w:rsidR="00CD140E" w:rsidRPr="00050A3F">
        <w:rPr>
          <w:rFonts w:asciiTheme="minorHAnsi" w:hAnsiTheme="minorHAnsi"/>
          <w:color w:val="000000" w:themeColor="text1"/>
        </w:rPr>
        <w:t>(</w:t>
      </w:r>
      <w:r w:rsidR="00D7681C" w:rsidRPr="00050A3F">
        <w:rPr>
          <w:rFonts w:asciiTheme="minorHAnsi" w:hAnsiTheme="minorHAnsi"/>
          <w:color w:val="000000" w:themeColor="text1"/>
        </w:rPr>
        <w:t>highly predictive</w:t>
      </w:r>
      <w:r w:rsidR="00CD140E" w:rsidRPr="00050A3F">
        <w:rPr>
          <w:rFonts w:asciiTheme="minorHAnsi" w:hAnsiTheme="minorHAnsi"/>
          <w:color w:val="000000" w:themeColor="text1"/>
        </w:rPr>
        <w:t xml:space="preserve">) </w:t>
      </w:r>
      <w:r w:rsidR="00566B7A" w:rsidRPr="00050A3F">
        <w:rPr>
          <w:rFonts w:asciiTheme="minorHAnsi" w:hAnsiTheme="minorHAnsi"/>
          <w:color w:val="000000" w:themeColor="text1"/>
        </w:rPr>
        <w:t xml:space="preserve">from the proportion </w:t>
      </w:r>
      <w:r w:rsidR="00566B7A" w:rsidRPr="00050A3F">
        <w:rPr>
          <w:rFonts w:asciiTheme="minorHAnsi" w:hAnsiTheme="minorHAnsi"/>
          <w:color w:val="000000" w:themeColor="text1"/>
        </w:rPr>
        <w:lastRenderedPageBreak/>
        <w:t xml:space="preserve">of “yes” responses for the less fluent stimuli </w:t>
      </w:r>
      <w:r w:rsidR="00D7681C" w:rsidRPr="00050A3F">
        <w:rPr>
          <w:rFonts w:asciiTheme="minorHAnsi" w:hAnsiTheme="minorHAnsi"/>
          <w:color w:val="000000" w:themeColor="text1"/>
        </w:rPr>
        <w:t>(mildly predictive</w:t>
      </w:r>
      <w:r w:rsidR="00CD140E" w:rsidRPr="00050A3F">
        <w:rPr>
          <w:rFonts w:asciiTheme="minorHAnsi" w:hAnsiTheme="minorHAnsi"/>
          <w:color w:val="000000" w:themeColor="text1"/>
        </w:rPr>
        <w:t>)</w:t>
      </w:r>
      <w:r w:rsidR="00433238" w:rsidRPr="00050A3F">
        <w:rPr>
          <w:rFonts w:asciiTheme="minorHAnsi" w:hAnsiTheme="minorHAnsi"/>
          <w:color w:val="000000" w:themeColor="text1"/>
        </w:rPr>
        <w:t>. A positive</w:t>
      </w:r>
      <w:r w:rsidR="00CD140E" w:rsidRPr="00050A3F">
        <w:rPr>
          <w:rFonts w:asciiTheme="minorHAnsi" w:hAnsiTheme="minorHAnsi"/>
          <w:color w:val="000000" w:themeColor="text1"/>
        </w:rPr>
        <w:t xml:space="preserve"> </w:t>
      </w:r>
      <w:r w:rsidR="00C57435" w:rsidRPr="00050A3F">
        <w:rPr>
          <w:rFonts w:asciiTheme="minorHAnsi" w:hAnsiTheme="minorHAnsi"/>
          <w:color w:val="000000" w:themeColor="text1"/>
        </w:rPr>
        <w:t>priming effect</w:t>
      </w:r>
      <w:r w:rsidR="00CD140E" w:rsidRPr="00050A3F">
        <w:rPr>
          <w:rFonts w:asciiTheme="minorHAnsi" w:hAnsiTheme="minorHAnsi"/>
          <w:color w:val="000000" w:themeColor="text1"/>
        </w:rPr>
        <w:t xml:space="preserve"> indicated use of the fluency heuristic</w:t>
      </w:r>
      <w:r w:rsidR="0048106C" w:rsidRPr="00050A3F">
        <w:rPr>
          <w:rFonts w:asciiTheme="minorHAnsi" w:hAnsiTheme="minorHAnsi"/>
          <w:color w:val="000000" w:themeColor="text1"/>
        </w:rPr>
        <w:t>.</w:t>
      </w:r>
      <w:r w:rsidR="000A2F37" w:rsidRPr="00050A3F">
        <w:rPr>
          <w:rFonts w:asciiTheme="minorHAnsi" w:hAnsiTheme="minorHAnsi"/>
          <w:color w:val="000000" w:themeColor="text1"/>
        </w:rPr>
        <w:t xml:space="preserve"> </w:t>
      </w:r>
      <w:r w:rsidR="0048106C" w:rsidRPr="00050A3F">
        <w:rPr>
          <w:rFonts w:asciiTheme="minorHAnsi" w:hAnsiTheme="minorHAnsi"/>
          <w:color w:val="000000" w:themeColor="text1"/>
        </w:rPr>
        <w:t>Furthermore, we also examined whether the duration of the prime presentation influence</w:t>
      </w:r>
      <w:r w:rsidR="00C23333" w:rsidRPr="00050A3F">
        <w:rPr>
          <w:rFonts w:asciiTheme="minorHAnsi" w:hAnsiTheme="minorHAnsi"/>
          <w:color w:val="000000" w:themeColor="text1"/>
        </w:rPr>
        <w:t>d</w:t>
      </w:r>
      <w:r w:rsidR="0048106C" w:rsidRPr="00050A3F">
        <w:rPr>
          <w:rFonts w:asciiTheme="minorHAnsi" w:hAnsiTheme="minorHAnsi"/>
          <w:color w:val="000000" w:themeColor="text1"/>
        </w:rPr>
        <w:t xml:space="preserve"> the extent to which children rely on the fluency heuristic to guide their memory decisions. </w:t>
      </w:r>
    </w:p>
    <w:p w14:paraId="20E714DA" w14:textId="77777777" w:rsidR="0048106C" w:rsidRPr="00050A3F" w:rsidRDefault="0048106C" w:rsidP="00FD42D3">
      <w:pPr>
        <w:pStyle w:val="Corpsdetexte"/>
        <w:rPr>
          <w:rFonts w:asciiTheme="minorHAnsi" w:hAnsiTheme="minorHAnsi"/>
          <w:color w:val="000000" w:themeColor="text1"/>
        </w:rPr>
      </w:pPr>
      <w:r w:rsidRPr="00050A3F">
        <w:rPr>
          <w:rFonts w:asciiTheme="minorHAnsi" w:hAnsiTheme="minorHAnsi"/>
          <w:color w:val="000000" w:themeColor="text1"/>
        </w:rPr>
        <w:t xml:space="preserve">The significance level was set at .05. Preliminary analyses indicated homogeneity of variance between the age groups and revealed no gender or order effect on any of the dependent variables. Moreover, none of the participants reported </w:t>
      </w:r>
      <w:r w:rsidR="00764330" w:rsidRPr="00050A3F">
        <w:rPr>
          <w:rFonts w:asciiTheme="minorHAnsi" w:hAnsiTheme="minorHAnsi"/>
          <w:color w:val="000000" w:themeColor="text1"/>
        </w:rPr>
        <w:t>noting</w:t>
      </w:r>
      <w:r w:rsidRPr="00050A3F">
        <w:rPr>
          <w:rFonts w:asciiTheme="minorHAnsi" w:hAnsiTheme="minorHAnsi"/>
          <w:color w:val="000000" w:themeColor="text1"/>
        </w:rPr>
        <w:t xml:space="preserve"> anything special about the test or the noise, suggesting that our experimental manipulation was not detected.</w:t>
      </w:r>
    </w:p>
    <w:p w14:paraId="0C4EDC81" w14:textId="4C9769C4" w:rsidR="0048106C" w:rsidRPr="00050A3F" w:rsidRDefault="00A820FB" w:rsidP="00FD42D3">
      <w:pPr>
        <w:ind w:firstLine="720"/>
        <w:rPr>
          <w:rFonts w:asciiTheme="minorHAnsi" w:hAnsiTheme="minorHAnsi"/>
          <w:color w:val="000000" w:themeColor="text1"/>
        </w:rPr>
      </w:pPr>
      <w:r w:rsidRPr="00050A3F">
        <w:rPr>
          <w:rFonts w:asciiTheme="minorHAnsi" w:hAnsiTheme="minorHAnsi"/>
          <w:b/>
          <w:color w:val="000000" w:themeColor="text1"/>
        </w:rPr>
        <w:t>Prime d</w:t>
      </w:r>
      <w:r w:rsidR="002D7E16" w:rsidRPr="00050A3F">
        <w:rPr>
          <w:rFonts w:asciiTheme="minorHAnsi" w:hAnsiTheme="minorHAnsi"/>
          <w:b/>
          <w:color w:val="000000" w:themeColor="text1"/>
        </w:rPr>
        <w:t>uration.</w:t>
      </w:r>
      <w:r w:rsidR="002D7E16" w:rsidRPr="00050A3F">
        <w:rPr>
          <w:rFonts w:asciiTheme="minorHAnsi" w:hAnsiTheme="minorHAnsi"/>
          <w:color w:val="000000" w:themeColor="text1"/>
        </w:rPr>
        <w:t xml:space="preserve"> </w:t>
      </w:r>
      <w:r w:rsidR="0048106C" w:rsidRPr="00050A3F">
        <w:rPr>
          <w:rFonts w:asciiTheme="minorHAnsi" w:hAnsiTheme="minorHAnsi"/>
          <w:color w:val="000000" w:themeColor="text1"/>
        </w:rPr>
        <w:t xml:space="preserve">We first investigated whether the duration of the prime differed between age groups. The results of the one-way ANOVA revealed no main effect of age, </w:t>
      </w:r>
      <w:r w:rsidR="0048106C" w:rsidRPr="00050A3F">
        <w:rPr>
          <w:rFonts w:asciiTheme="minorHAnsi" w:hAnsiTheme="minorHAnsi"/>
          <w:i/>
          <w:color w:val="000000" w:themeColor="text1"/>
        </w:rPr>
        <w:t xml:space="preserve">F </w:t>
      </w:r>
      <w:r w:rsidR="0048106C" w:rsidRPr="00050A3F">
        <w:rPr>
          <w:rFonts w:asciiTheme="minorHAnsi" w:hAnsiTheme="minorHAnsi"/>
          <w:color w:val="000000" w:themeColor="text1"/>
        </w:rPr>
        <w:t>&lt; 1, demonstrating that children of the three age groups identified the sound at the same speed (</w:t>
      </w:r>
      <w:r w:rsidR="00C2425D" w:rsidRPr="00050A3F">
        <w:rPr>
          <w:rFonts w:asciiTheme="minorHAnsi" w:hAnsiTheme="minorHAnsi"/>
          <w:color w:val="000000" w:themeColor="text1"/>
        </w:rPr>
        <w:t>mean = 2.45, 2.48, and 2.18 seconds for 4-, 6-, and 8-year-old children, respectively</w:t>
      </w:r>
      <w:r w:rsidR="0048106C" w:rsidRPr="00050A3F">
        <w:rPr>
          <w:rFonts w:asciiTheme="minorHAnsi" w:hAnsiTheme="minorHAnsi"/>
          <w:color w:val="000000" w:themeColor="text1"/>
        </w:rPr>
        <w:t>) and, thus, were exposed to the conceptual prime for the same length of time</w:t>
      </w:r>
      <w:r w:rsidR="00845C71" w:rsidRPr="00050A3F">
        <w:rPr>
          <w:rFonts w:asciiTheme="minorHAnsi" w:hAnsiTheme="minorHAnsi"/>
          <w:color w:val="000000" w:themeColor="text1"/>
        </w:rPr>
        <w:t xml:space="preserve"> (for more analyses on the prime duration effect, see supplemental results section)</w:t>
      </w:r>
      <w:r w:rsidR="0048106C" w:rsidRPr="00050A3F">
        <w:rPr>
          <w:rFonts w:asciiTheme="minorHAnsi" w:hAnsiTheme="minorHAnsi"/>
          <w:color w:val="000000" w:themeColor="text1"/>
        </w:rPr>
        <w:t>.</w:t>
      </w:r>
    </w:p>
    <w:p w14:paraId="1224CFA5" w14:textId="1949D4B8" w:rsidR="00004D36" w:rsidRPr="00050A3F" w:rsidRDefault="00A820FB" w:rsidP="00FD42D3">
      <w:pPr>
        <w:pStyle w:val="Corpsdetexte"/>
        <w:rPr>
          <w:rFonts w:asciiTheme="minorHAnsi" w:hAnsiTheme="minorHAnsi"/>
          <w:color w:val="000000" w:themeColor="text1"/>
        </w:rPr>
      </w:pPr>
      <w:r w:rsidRPr="00050A3F">
        <w:rPr>
          <w:rFonts w:asciiTheme="minorHAnsi" w:hAnsiTheme="minorHAnsi"/>
          <w:b/>
          <w:color w:val="000000" w:themeColor="text1"/>
        </w:rPr>
        <w:t>Recognition p</w:t>
      </w:r>
      <w:r w:rsidR="002D7E16" w:rsidRPr="00050A3F">
        <w:rPr>
          <w:rFonts w:asciiTheme="minorHAnsi" w:hAnsiTheme="minorHAnsi"/>
          <w:b/>
          <w:color w:val="000000" w:themeColor="text1"/>
        </w:rPr>
        <w:t>erformance.</w:t>
      </w:r>
      <w:r w:rsidR="002D7E16" w:rsidRPr="00050A3F">
        <w:rPr>
          <w:rFonts w:asciiTheme="minorHAnsi" w:hAnsiTheme="minorHAnsi"/>
          <w:color w:val="000000" w:themeColor="text1"/>
        </w:rPr>
        <w:t xml:space="preserve"> </w:t>
      </w:r>
      <w:r w:rsidR="00004D36" w:rsidRPr="00050A3F">
        <w:rPr>
          <w:rFonts w:asciiTheme="minorHAnsi" w:hAnsiTheme="minorHAnsi"/>
          <w:color w:val="000000" w:themeColor="text1"/>
        </w:rPr>
        <w:t>The results of the mixed analysis of variance (ANOVA)</w:t>
      </w:r>
      <w:r w:rsidR="00C23333" w:rsidRPr="00050A3F">
        <w:rPr>
          <w:rFonts w:asciiTheme="minorHAnsi" w:hAnsiTheme="minorHAnsi"/>
          <w:color w:val="000000" w:themeColor="text1"/>
        </w:rPr>
        <w:t xml:space="preserve"> on “yes” responses</w:t>
      </w:r>
      <w:r w:rsidR="00004D36" w:rsidRPr="00050A3F">
        <w:rPr>
          <w:rFonts w:asciiTheme="minorHAnsi" w:hAnsiTheme="minorHAnsi"/>
          <w:color w:val="000000" w:themeColor="text1"/>
        </w:rPr>
        <w:t xml:space="preserve"> revealed no main effect of age, </w:t>
      </w:r>
      <w:r w:rsidR="00004D36" w:rsidRPr="00050A3F">
        <w:rPr>
          <w:rFonts w:asciiTheme="minorHAnsi" w:hAnsiTheme="minorHAnsi"/>
          <w:i/>
          <w:color w:val="000000" w:themeColor="text1"/>
        </w:rPr>
        <w:t>F&lt;1</w:t>
      </w:r>
      <w:r w:rsidR="00004D36" w:rsidRPr="00050A3F">
        <w:rPr>
          <w:rFonts w:asciiTheme="minorHAnsi" w:hAnsiTheme="minorHAnsi"/>
          <w:color w:val="000000" w:themeColor="text1"/>
        </w:rPr>
        <w:t xml:space="preserve">. Typical of recognition memory experiments, there was a main effect of status of the test item with </w:t>
      </w:r>
      <w:r w:rsidR="00397699" w:rsidRPr="00050A3F">
        <w:rPr>
          <w:rFonts w:asciiTheme="minorHAnsi" w:hAnsiTheme="minorHAnsi"/>
          <w:color w:val="000000" w:themeColor="text1"/>
        </w:rPr>
        <w:t>t</w:t>
      </w:r>
      <w:r w:rsidR="00004D36" w:rsidRPr="00050A3F">
        <w:rPr>
          <w:rFonts w:asciiTheme="minorHAnsi" w:hAnsiTheme="minorHAnsi"/>
          <w:color w:val="000000" w:themeColor="text1"/>
        </w:rPr>
        <w:t>argets being recognized at a higher rate (</w:t>
      </w:r>
      <w:r w:rsidR="00004D36" w:rsidRPr="00050A3F">
        <w:rPr>
          <w:rFonts w:asciiTheme="minorHAnsi" w:hAnsiTheme="minorHAnsi"/>
          <w:i/>
          <w:color w:val="000000" w:themeColor="text1"/>
        </w:rPr>
        <w:t>M</w:t>
      </w:r>
      <w:r w:rsidR="00004D36" w:rsidRPr="00050A3F">
        <w:rPr>
          <w:rFonts w:asciiTheme="minorHAnsi" w:hAnsiTheme="minorHAnsi"/>
          <w:color w:val="000000" w:themeColor="text1"/>
        </w:rPr>
        <w:t>=.90) than distractors (</w:t>
      </w:r>
      <w:r w:rsidR="00004D36" w:rsidRPr="00050A3F">
        <w:rPr>
          <w:rFonts w:asciiTheme="minorHAnsi" w:hAnsiTheme="minorHAnsi"/>
          <w:i/>
          <w:color w:val="000000" w:themeColor="text1"/>
        </w:rPr>
        <w:t>M</w:t>
      </w:r>
      <w:r w:rsidR="00004D36" w:rsidRPr="00050A3F">
        <w:rPr>
          <w:rFonts w:asciiTheme="minorHAnsi" w:hAnsiTheme="minorHAnsi"/>
          <w:color w:val="000000" w:themeColor="text1"/>
        </w:rPr>
        <w:t xml:space="preserve">=.17), </w:t>
      </w:r>
      <w:r w:rsidR="00004D36" w:rsidRPr="00050A3F">
        <w:rPr>
          <w:rFonts w:asciiTheme="minorHAnsi" w:hAnsiTheme="minorHAnsi"/>
          <w:i/>
          <w:color w:val="000000" w:themeColor="text1"/>
        </w:rPr>
        <w:t>F</w:t>
      </w:r>
      <w:r w:rsidR="00004D36" w:rsidRPr="00050A3F">
        <w:rPr>
          <w:rFonts w:asciiTheme="minorHAnsi" w:hAnsiTheme="minorHAnsi"/>
          <w:color w:val="000000" w:themeColor="text1"/>
        </w:rPr>
        <w:t xml:space="preserve">(1, 93)=688.25, </w:t>
      </w:r>
      <w:r w:rsidR="00004D36" w:rsidRPr="00050A3F">
        <w:rPr>
          <w:rFonts w:asciiTheme="minorHAnsi" w:hAnsiTheme="minorHAnsi"/>
          <w:i/>
          <w:color w:val="000000" w:themeColor="text1"/>
        </w:rPr>
        <w:t>p</w:t>
      </w:r>
      <w:r w:rsidR="00004D36" w:rsidRPr="00050A3F">
        <w:rPr>
          <w:rFonts w:asciiTheme="minorHAnsi" w:hAnsiTheme="minorHAnsi"/>
          <w:color w:val="000000" w:themeColor="text1"/>
        </w:rPr>
        <w:t xml:space="preserve">&lt;.001, </w:t>
      </w:r>
      <w:r w:rsidR="00004D36" w:rsidRPr="00050A3F">
        <w:rPr>
          <w:rFonts w:asciiTheme="minorHAnsi" w:hAnsiTheme="minorHAnsi"/>
          <w:i/>
          <w:color w:val="000000" w:themeColor="text1"/>
        </w:rPr>
        <w:sym w:font="Symbol" w:char="F068"/>
      </w:r>
      <w:r w:rsidR="00004D36" w:rsidRPr="00050A3F">
        <w:rPr>
          <w:rFonts w:asciiTheme="minorHAnsi" w:hAnsiTheme="minorHAnsi"/>
          <w:i/>
          <w:color w:val="000000" w:themeColor="text1"/>
          <w:vertAlign w:val="subscript"/>
        </w:rPr>
        <w:t>p</w:t>
      </w:r>
      <w:r w:rsidR="00004D36" w:rsidRPr="00050A3F">
        <w:rPr>
          <w:rFonts w:asciiTheme="minorHAnsi" w:hAnsiTheme="minorHAnsi"/>
          <w:i/>
          <w:color w:val="000000" w:themeColor="text1"/>
          <w:vertAlign w:val="superscript"/>
        </w:rPr>
        <w:t>2</w:t>
      </w:r>
      <w:r w:rsidR="00004D36" w:rsidRPr="00050A3F">
        <w:rPr>
          <w:rFonts w:asciiTheme="minorHAnsi" w:hAnsiTheme="minorHAnsi"/>
          <w:color w:val="000000" w:themeColor="text1"/>
        </w:rPr>
        <w:t xml:space="preserve">=.88. Critically, there was also a main effect of prediction. </w:t>
      </w:r>
      <w:r w:rsidR="00EB3EA6" w:rsidRPr="00050A3F">
        <w:rPr>
          <w:rFonts w:asciiTheme="minorHAnsi" w:hAnsiTheme="minorHAnsi"/>
          <w:color w:val="000000" w:themeColor="text1"/>
        </w:rPr>
        <w:t>Highly p</w:t>
      </w:r>
      <w:r w:rsidR="00004D36" w:rsidRPr="00050A3F">
        <w:rPr>
          <w:rFonts w:asciiTheme="minorHAnsi" w:hAnsiTheme="minorHAnsi"/>
          <w:color w:val="000000" w:themeColor="text1"/>
        </w:rPr>
        <w:t>redictive items were recognized more often (</w:t>
      </w:r>
      <w:r w:rsidR="00004D36" w:rsidRPr="00050A3F">
        <w:rPr>
          <w:rFonts w:asciiTheme="minorHAnsi" w:hAnsiTheme="minorHAnsi"/>
          <w:i/>
          <w:color w:val="000000" w:themeColor="text1"/>
        </w:rPr>
        <w:t>M=</w:t>
      </w:r>
      <w:r w:rsidR="00004D36" w:rsidRPr="00050A3F">
        <w:rPr>
          <w:rFonts w:asciiTheme="minorHAnsi" w:hAnsiTheme="minorHAnsi"/>
          <w:color w:val="000000" w:themeColor="text1"/>
        </w:rPr>
        <w:t xml:space="preserve">.55) than </w:t>
      </w:r>
      <w:r w:rsidR="00EB3EA6" w:rsidRPr="00050A3F">
        <w:rPr>
          <w:rFonts w:asciiTheme="minorHAnsi" w:hAnsiTheme="minorHAnsi"/>
          <w:color w:val="000000" w:themeColor="text1"/>
        </w:rPr>
        <w:t xml:space="preserve">mildly predictive </w:t>
      </w:r>
      <w:r w:rsidR="00004D36" w:rsidRPr="00050A3F">
        <w:rPr>
          <w:rFonts w:asciiTheme="minorHAnsi" w:hAnsiTheme="minorHAnsi"/>
          <w:color w:val="000000" w:themeColor="text1"/>
        </w:rPr>
        <w:t>items (</w:t>
      </w:r>
      <w:r w:rsidR="00004D36" w:rsidRPr="00050A3F">
        <w:rPr>
          <w:rFonts w:asciiTheme="minorHAnsi" w:hAnsiTheme="minorHAnsi"/>
          <w:i/>
          <w:color w:val="000000" w:themeColor="text1"/>
        </w:rPr>
        <w:t>M</w:t>
      </w:r>
      <w:r w:rsidR="00004D36" w:rsidRPr="00050A3F">
        <w:rPr>
          <w:rFonts w:asciiTheme="minorHAnsi" w:hAnsiTheme="minorHAnsi"/>
          <w:color w:val="000000" w:themeColor="text1"/>
        </w:rPr>
        <w:t xml:space="preserve">=.53), </w:t>
      </w:r>
      <w:r w:rsidR="00004D36" w:rsidRPr="00050A3F">
        <w:rPr>
          <w:rFonts w:asciiTheme="minorHAnsi" w:hAnsiTheme="minorHAnsi"/>
          <w:i/>
          <w:color w:val="000000" w:themeColor="text1"/>
        </w:rPr>
        <w:t>F</w:t>
      </w:r>
      <w:r w:rsidR="00004D36" w:rsidRPr="00050A3F">
        <w:rPr>
          <w:rFonts w:asciiTheme="minorHAnsi" w:hAnsiTheme="minorHAnsi"/>
          <w:color w:val="000000" w:themeColor="text1"/>
        </w:rPr>
        <w:t xml:space="preserve">(1, 93)=4.65, </w:t>
      </w:r>
      <w:r w:rsidR="00004D36" w:rsidRPr="00050A3F">
        <w:rPr>
          <w:rFonts w:asciiTheme="minorHAnsi" w:hAnsiTheme="minorHAnsi"/>
          <w:i/>
          <w:color w:val="000000" w:themeColor="text1"/>
        </w:rPr>
        <w:t>p</w:t>
      </w:r>
      <w:r w:rsidR="00004D36" w:rsidRPr="00050A3F">
        <w:rPr>
          <w:rFonts w:asciiTheme="minorHAnsi" w:hAnsiTheme="minorHAnsi"/>
          <w:color w:val="000000" w:themeColor="text1"/>
        </w:rPr>
        <w:t xml:space="preserve">&lt;.03, </w:t>
      </w:r>
      <w:r w:rsidR="00004D36" w:rsidRPr="00050A3F">
        <w:rPr>
          <w:rFonts w:asciiTheme="minorHAnsi" w:hAnsiTheme="minorHAnsi"/>
          <w:i/>
          <w:color w:val="000000" w:themeColor="text1"/>
        </w:rPr>
        <w:sym w:font="Symbol" w:char="F068"/>
      </w:r>
      <w:r w:rsidR="00004D36" w:rsidRPr="00050A3F">
        <w:rPr>
          <w:rFonts w:asciiTheme="minorHAnsi" w:hAnsiTheme="minorHAnsi"/>
          <w:i/>
          <w:color w:val="000000" w:themeColor="text1"/>
          <w:vertAlign w:val="subscript"/>
        </w:rPr>
        <w:t>p</w:t>
      </w:r>
      <w:r w:rsidR="00004D36" w:rsidRPr="00050A3F">
        <w:rPr>
          <w:rFonts w:asciiTheme="minorHAnsi" w:hAnsiTheme="minorHAnsi"/>
          <w:i/>
          <w:color w:val="000000" w:themeColor="text1"/>
          <w:vertAlign w:val="superscript"/>
        </w:rPr>
        <w:t>2</w:t>
      </w:r>
      <w:r w:rsidR="00004D36" w:rsidRPr="00050A3F">
        <w:rPr>
          <w:rFonts w:asciiTheme="minorHAnsi" w:hAnsiTheme="minorHAnsi"/>
          <w:color w:val="000000" w:themeColor="text1"/>
        </w:rPr>
        <w:t>=.05. No two way interactions were significant</w:t>
      </w:r>
      <w:r w:rsidR="00004D36" w:rsidRPr="00050A3F">
        <w:rPr>
          <w:rFonts w:asciiTheme="minorHAnsi" w:hAnsiTheme="minorHAnsi"/>
          <w:i/>
          <w:color w:val="000000" w:themeColor="text1"/>
        </w:rPr>
        <w:t xml:space="preserve">, </w:t>
      </w:r>
      <w:r w:rsidR="00004D36" w:rsidRPr="00050A3F">
        <w:rPr>
          <w:rFonts w:asciiTheme="minorHAnsi" w:hAnsiTheme="minorHAnsi"/>
          <w:color w:val="000000" w:themeColor="text1"/>
        </w:rPr>
        <w:t xml:space="preserve">all </w:t>
      </w:r>
      <w:r w:rsidR="00004D36" w:rsidRPr="00050A3F">
        <w:rPr>
          <w:rFonts w:asciiTheme="minorHAnsi" w:hAnsiTheme="minorHAnsi"/>
          <w:i/>
          <w:color w:val="000000" w:themeColor="text1"/>
        </w:rPr>
        <w:t>p’s</w:t>
      </w:r>
      <w:r w:rsidR="00004D36" w:rsidRPr="00050A3F">
        <w:rPr>
          <w:rFonts w:asciiTheme="minorHAnsi" w:hAnsiTheme="minorHAnsi"/>
          <w:color w:val="000000" w:themeColor="text1"/>
        </w:rPr>
        <w:t xml:space="preserve">&gt;.30. The three way interaction approached significance, </w:t>
      </w:r>
      <w:r w:rsidR="00004D36" w:rsidRPr="00050A3F">
        <w:rPr>
          <w:rFonts w:asciiTheme="minorHAnsi" w:hAnsiTheme="minorHAnsi"/>
          <w:i/>
          <w:color w:val="000000" w:themeColor="text1"/>
        </w:rPr>
        <w:t>F</w:t>
      </w:r>
      <w:r w:rsidR="00004D36" w:rsidRPr="00050A3F">
        <w:rPr>
          <w:rFonts w:asciiTheme="minorHAnsi" w:hAnsiTheme="minorHAnsi"/>
          <w:color w:val="000000" w:themeColor="text1"/>
        </w:rPr>
        <w:t xml:space="preserve">(2, 93)=2.59, </w:t>
      </w:r>
      <w:r w:rsidR="00004D36" w:rsidRPr="00050A3F">
        <w:rPr>
          <w:rFonts w:asciiTheme="minorHAnsi" w:hAnsiTheme="minorHAnsi"/>
          <w:i/>
          <w:color w:val="000000" w:themeColor="text1"/>
        </w:rPr>
        <w:t>p</w:t>
      </w:r>
      <w:r w:rsidR="00004D36" w:rsidRPr="00050A3F">
        <w:rPr>
          <w:rFonts w:asciiTheme="minorHAnsi" w:hAnsiTheme="minorHAnsi"/>
          <w:color w:val="000000" w:themeColor="text1"/>
        </w:rPr>
        <w:t xml:space="preserve">&lt;.08. As may be noted in Table 1, this is due to a shift in priming effects as a </w:t>
      </w:r>
      <w:r w:rsidR="00004D36" w:rsidRPr="00050A3F">
        <w:rPr>
          <w:rFonts w:asciiTheme="minorHAnsi" w:hAnsiTheme="minorHAnsi"/>
          <w:color w:val="000000" w:themeColor="text1"/>
        </w:rPr>
        <w:lastRenderedPageBreak/>
        <w:t>function of age. Four-year-olds show</w:t>
      </w:r>
      <w:r w:rsidR="009828F3" w:rsidRPr="00050A3F">
        <w:rPr>
          <w:rFonts w:asciiTheme="minorHAnsi" w:hAnsiTheme="minorHAnsi"/>
          <w:color w:val="000000" w:themeColor="text1"/>
        </w:rPr>
        <w:t>ed</w:t>
      </w:r>
      <w:r w:rsidR="00004D36" w:rsidRPr="00050A3F">
        <w:rPr>
          <w:rFonts w:asciiTheme="minorHAnsi" w:hAnsiTheme="minorHAnsi"/>
          <w:color w:val="000000" w:themeColor="text1"/>
        </w:rPr>
        <w:t xml:space="preserve"> more priming effects for targets than distractors and this trend </w:t>
      </w:r>
      <w:r w:rsidR="009828F3" w:rsidRPr="00050A3F">
        <w:rPr>
          <w:rFonts w:asciiTheme="minorHAnsi" w:hAnsiTheme="minorHAnsi"/>
          <w:color w:val="000000" w:themeColor="text1"/>
        </w:rPr>
        <w:t xml:space="preserve">was </w:t>
      </w:r>
      <w:r w:rsidR="00004D36" w:rsidRPr="00050A3F">
        <w:rPr>
          <w:rFonts w:asciiTheme="minorHAnsi" w:hAnsiTheme="minorHAnsi"/>
          <w:color w:val="000000" w:themeColor="text1"/>
        </w:rPr>
        <w:t xml:space="preserve">reversed in the oldest children. </w:t>
      </w:r>
    </w:p>
    <w:p w14:paraId="57FEB373" w14:textId="11C9B639" w:rsidR="00A15BA3" w:rsidRPr="00050A3F" w:rsidRDefault="00A15BA3" w:rsidP="00FD42D3">
      <w:pPr>
        <w:pStyle w:val="Corpsdetexte"/>
        <w:rPr>
          <w:rFonts w:asciiTheme="minorHAnsi" w:hAnsiTheme="minorHAnsi"/>
          <w:color w:val="000000" w:themeColor="text1"/>
        </w:rPr>
      </w:pPr>
      <w:r w:rsidRPr="00050A3F">
        <w:rPr>
          <w:rFonts w:asciiTheme="minorHAnsi" w:hAnsiTheme="minorHAnsi"/>
          <w:color w:val="000000" w:themeColor="text1"/>
        </w:rPr>
        <w:t xml:space="preserve">On the whole, these results </w:t>
      </w:r>
      <w:r w:rsidR="005F29A7" w:rsidRPr="00050A3F">
        <w:rPr>
          <w:rFonts w:asciiTheme="minorHAnsi" w:hAnsiTheme="minorHAnsi"/>
          <w:color w:val="000000" w:themeColor="text1"/>
        </w:rPr>
        <w:t>reveal</w:t>
      </w:r>
      <w:r w:rsidRPr="00050A3F">
        <w:rPr>
          <w:rFonts w:asciiTheme="minorHAnsi" w:hAnsiTheme="minorHAnsi"/>
          <w:color w:val="000000" w:themeColor="text1"/>
        </w:rPr>
        <w:t xml:space="preserve"> that </w:t>
      </w:r>
      <w:r w:rsidR="00DB12C5" w:rsidRPr="00050A3F">
        <w:rPr>
          <w:rFonts w:asciiTheme="minorHAnsi" w:hAnsiTheme="minorHAnsi"/>
          <w:color w:val="000000" w:themeColor="text1"/>
        </w:rPr>
        <w:t>the three groups of children included in</w:t>
      </w:r>
      <w:r w:rsidRPr="00050A3F">
        <w:rPr>
          <w:rFonts w:asciiTheme="minorHAnsi" w:hAnsiTheme="minorHAnsi"/>
          <w:color w:val="000000" w:themeColor="text1"/>
        </w:rPr>
        <w:t xml:space="preserve"> our sample </w:t>
      </w:r>
      <w:r w:rsidR="00DB12C5" w:rsidRPr="00050A3F">
        <w:rPr>
          <w:rFonts w:asciiTheme="minorHAnsi" w:hAnsiTheme="minorHAnsi"/>
          <w:color w:val="000000" w:themeColor="text1"/>
        </w:rPr>
        <w:t>demonstrate</w:t>
      </w:r>
      <w:r w:rsidR="005F29A7" w:rsidRPr="00050A3F">
        <w:rPr>
          <w:rFonts w:asciiTheme="minorHAnsi" w:hAnsiTheme="minorHAnsi"/>
          <w:color w:val="000000" w:themeColor="text1"/>
        </w:rPr>
        <w:t xml:space="preserve"> </w:t>
      </w:r>
      <w:r w:rsidRPr="00050A3F">
        <w:rPr>
          <w:rFonts w:asciiTheme="minorHAnsi" w:hAnsiTheme="minorHAnsi"/>
          <w:color w:val="000000" w:themeColor="text1"/>
        </w:rPr>
        <w:t xml:space="preserve">a higher rate of </w:t>
      </w:r>
      <w:r w:rsidR="00723555" w:rsidRPr="00050A3F">
        <w:rPr>
          <w:rFonts w:asciiTheme="minorHAnsi" w:hAnsiTheme="minorHAnsi"/>
          <w:color w:val="000000" w:themeColor="text1"/>
        </w:rPr>
        <w:t>positive recognition</w:t>
      </w:r>
      <w:r w:rsidRPr="00050A3F">
        <w:rPr>
          <w:rFonts w:asciiTheme="minorHAnsi" w:hAnsiTheme="minorHAnsi"/>
          <w:color w:val="000000" w:themeColor="text1"/>
        </w:rPr>
        <w:t xml:space="preserve"> responses for fluent stimuli, </w:t>
      </w:r>
      <w:r w:rsidR="00DB12C5" w:rsidRPr="00050A3F">
        <w:rPr>
          <w:rFonts w:asciiTheme="minorHAnsi" w:hAnsiTheme="minorHAnsi"/>
          <w:color w:val="000000" w:themeColor="text1"/>
        </w:rPr>
        <w:t>indicating</w:t>
      </w:r>
      <w:r w:rsidRPr="00050A3F">
        <w:rPr>
          <w:rFonts w:asciiTheme="minorHAnsi" w:hAnsiTheme="minorHAnsi"/>
          <w:color w:val="000000" w:themeColor="text1"/>
        </w:rPr>
        <w:t xml:space="preserve"> the use of the fluency heuristic. However, the fluency effect in the present study was smaller than that in other fluency illusion work. </w:t>
      </w:r>
      <w:r w:rsidR="00C57435" w:rsidRPr="00050A3F">
        <w:rPr>
          <w:rFonts w:asciiTheme="minorHAnsi" w:hAnsiTheme="minorHAnsi"/>
          <w:color w:val="000000" w:themeColor="text1"/>
        </w:rPr>
        <w:t xml:space="preserve">The high accuracy </w:t>
      </w:r>
      <w:r w:rsidR="000C542B" w:rsidRPr="00050A3F">
        <w:rPr>
          <w:rFonts w:asciiTheme="minorHAnsi" w:hAnsiTheme="minorHAnsi"/>
          <w:color w:val="000000" w:themeColor="text1"/>
        </w:rPr>
        <w:t xml:space="preserve">level </w:t>
      </w:r>
      <w:r w:rsidR="00C57435" w:rsidRPr="00050A3F">
        <w:rPr>
          <w:rFonts w:asciiTheme="minorHAnsi" w:hAnsiTheme="minorHAnsi"/>
          <w:color w:val="000000" w:themeColor="text1"/>
        </w:rPr>
        <w:t xml:space="preserve">and the absence of age effect </w:t>
      </w:r>
      <w:r w:rsidR="000C542B" w:rsidRPr="00050A3F">
        <w:rPr>
          <w:rFonts w:asciiTheme="minorHAnsi" w:hAnsiTheme="minorHAnsi"/>
          <w:color w:val="000000" w:themeColor="text1"/>
        </w:rPr>
        <w:t xml:space="preserve">on recognition performance </w:t>
      </w:r>
      <w:r w:rsidR="00C57435" w:rsidRPr="00050A3F">
        <w:rPr>
          <w:rFonts w:asciiTheme="minorHAnsi" w:hAnsiTheme="minorHAnsi"/>
          <w:color w:val="000000" w:themeColor="text1"/>
        </w:rPr>
        <w:t xml:space="preserve">suggest that a ceiling effect could account for this small effect. </w:t>
      </w:r>
      <w:r w:rsidRPr="00050A3F">
        <w:rPr>
          <w:rFonts w:asciiTheme="minorHAnsi" w:hAnsiTheme="minorHAnsi"/>
          <w:color w:val="000000" w:themeColor="text1"/>
        </w:rPr>
        <w:t xml:space="preserve">As demonstrated by Gallo, </w:t>
      </w:r>
      <w:proofErr w:type="spellStart"/>
      <w:r w:rsidRPr="00050A3F">
        <w:rPr>
          <w:rFonts w:asciiTheme="minorHAnsi" w:hAnsiTheme="minorHAnsi"/>
          <w:color w:val="000000" w:themeColor="text1"/>
        </w:rPr>
        <w:t>Perlmutter</w:t>
      </w:r>
      <w:proofErr w:type="spellEnd"/>
      <w:r w:rsidRPr="00050A3F">
        <w:rPr>
          <w:rFonts w:asciiTheme="minorHAnsi" w:hAnsiTheme="minorHAnsi"/>
          <w:color w:val="000000" w:themeColor="text1"/>
        </w:rPr>
        <w:t xml:space="preserve">, Moore, and </w:t>
      </w:r>
      <w:proofErr w:type="spellStart"/>
      <w:r w:rsidRPr="00050A3F">
        <w:rPr>
          <w:rFonts w:asciiTheme="minorHAnsi" w:hAnsiTheme="minorHAnsi"/>
          <w:color w:val="000000" w:themeColor="text1"/>
        </w:rPr>
        <w:t>Schacter</w:t>
      </w:r>
      <w:proofErr w:type="spellEnd"/>
      <w:r w:rsidRPr="00050A3F">
        <w:rPr>
          <w:rFonts w:asciiTheme="minorHAnsi" w:hAnsiTheme="minorHAnsi"/>
          <w:color w:val="000000" w:themeColor="text1"/>
        </w:rPr>
        <w:t xml:space="preserve"> (2008), the fluency illusion is reduced when people are able to recall episodic details about the to-be-judged stimulus (see also Westerman, 2001). It is likely that larger fluency effects would be observed if recognition memory performance was less accurate. </w:t>
      </w:r>
      <w:r w:rsidR="00723555" w:rsidRPr="00050A3F">
        <w:rPr>
          <w:rFonts w:asciiTheme="minorHAnsi" w:hAnsiTheme="minorHAnsi"/>
          <w:color w:val="000000" w:themeColor="text1"/>
        </w:rPr>
        <w:t>To test this idea</w:t>
      </w:r>
      <w:r w:rsidRPr="00050A3F">
        <w:rPr>
          <w:rFonts w:asciiTheme="minorHAnsi" w:hAnsiTheme="minorHAnsi"/>
          <w:color w:val="000000" w:themeColor="text1"/>
        </w:rPr>
        <w:t>, we chose to conduct a second experiment using the same procedure</w:t>
      </w:r>
      <w:r w:rsidR="005F29A7" w:rsidRPr="00050A3F">
        <w:rPr>
          <w:rFonts w:asciiTheme="minorHAnsi" w:hAnsiTheme="minorHAnsi"/>
          <w:color w:val="000000" w:themeColor="text1"/>
        </w:rPr>
        <w:t>,</w:t>
      </w:r>
      <w:r w:rsidRPr="00050A3F">
        <w:rPr>
          <w:rFonts w:asciiTheme="minorHAnsi" w:hAnsiTheme="minorHAnsi"/>
          <w:color w:val="000000" w:themeColor="text1"/>
        </w:rPr>
        <w:t xml:space="preserve"> but </w:t>
      </w:r>
      <w:r w:rsidR="002F6200" w:rsidRPr="00050A3F">
        <w:rPr>
          <w:rFonts w:asciiTheme="minorHAnsi" w:hAnsiTheme="minorHAnsi"/>
          <w:color w:val="000000" w:themeColor="text1"/>
        </w:rPr>
        <w:t>with a substantial reduction of</w:t>
      </w:r>
      <w:r w:rsidRPr="00050A3F">
        <w:rPr>
          <w:rFonts w:asciiTheme="minorHAnsi" w:hAnsiTheme="minorHAnsi"/>
          <w:color w:val="000000" w:themeColor="text1"/>
        </w:rPr>
        <w:t xml:space="preserve"> the encoding time </w:t>
      </w:r>
      <w:r w:rsidR="002F6200" w:rsidRPr="00050A3F">
        <w:rPr>
          <w:rFonts w:asciiTheme="minorHAnsi" w:hAnsiTheme="minorHAnsi"/>
          <w:color w:val="000000" w:themeColor="text1"/>
        </w:rPr>
        <w:t xml:space="preserve">in order to decrease the participants’ level of accuracy and </w:t>
      </w:r>
      <w:r w:rsidR="00723555" w:rsidRPr="00050A3F">
        <w:rPr>
          <w:rFonts w:asciiTheme="minorHAnsi" w:hAnsiTheme="minorHAnsi"/>
          <w:color w:val="000000" w:themeColor="text1"/>
        </w:rPr>
        <w:t xml:space="preserve">potentially </w:t>
      </w:r>
      <w:r w:rsidR="002F6200" w:rsidRPr="00050A3F">
        <w:rPr>
          <w:rFonts w:asciiTheme="minorHAnsi" w:hAnsiTheme="minorHAnsi"/>
          <w:color w:val="000000" w:themeColor="text1"/>
        </w:rPr>
        <w:t xml:space="preserve">increase the fluency effect. Furthermore, in addition to the three groups of children, a group of adults was also included </w:t>
      </w:r>
      <w:r w:rsidR="004C12D4" w:rsidRPr="00050A3F">
        <w:rPr>
          <w:rFonts w:asciiTheme="minorHAnsi" w:hAnsiTheme="minorHAnsi"/>
          <w:color w:val="000000" w:themeColor="text1"/>
        </w:rPr>
        <w:t xml:space="preserve">in Experiment 2 </w:t>
      </w:r>
      <w:r w:rsidR="002F6200" w:rsidRPr="00050A3F">
        <w:rPr>
          <w:rFonts w:asciiTheme="minorHAnsi" w:hAnsiTheme="minorHAnsi"/>
          <w:color w:val="000000" w:themeColor="text1"/>
        </w:rPr>
        <w:t xml:space="preserve">to </w:t>
      </w:r>
      <w:r w:rsidR="008139D0" w:rsidRPr="00050A3F">
        <w:rPr>
          <w:rFonts w:asciiTheme="minorHAnsi" w:hAnsiTheme="minorHAnsi"/>
          <w:color w:val="000000" w:themeColor="text1"/>
        </w:rPr>
        <w:t>examine</w:t>
      </w:r>
      <w:r w:rsidR="002F6200" w:rsidRPr="00050A3F">
        <w:rPr>
          <w:rFonts w:asciiTheme="minorHAnsi" w:hAnsiTheme="minorHAnsi"/>
          <w:color w:val="000000" w:themeColor="text1"/>
        </w:rPr>
        <w:t xml:space="preserve"> whether older children</w:t>
      </w:r>
      <w:r w:rsidR="009F157D" w:rsidRPr="00050A3F">
        <w:rPr>
          <w:rFonts w:asciiTheme="minorHAnsi" w:hAnsiTheme="minorHAnsi"/>
          <w:color w:val="000000" w:themeColor="text1"/>
        </w:rPr>
        <w:t xml:space="preserve"> are approaching a mature use of the fluency heuristic.</w:t>
      </w:r>
    </w:p>
    <w:p w14:paraId="6CB4E336" w14:textId="53112050" w:rsidR="002D7E16" w:rsidRPr="00050A3F" w:rsidRDefault="002D7E16" w:rsidP="005762E0">
      <w:pPr>
        <w:pStyle w:val="Titre1"/>
        <w:ind w:right="1440"/>
        <w:rPr>
          <w:rFonts w:asciiTheme="minorHAnsi" w:hAnsiTheme="minorHAnsi"/>
          <w:b/>
          <w:color w:val="000000" w:themeColor="text1"/>
        </w:rPr>
      </w:pPr>
      <w:r w:rsidRPr="00050A3F">
        <w:rPr>
          <w:rFonts w:asciiTheme="minorHAnsi" w:hAnsiTheme="minorHAnsi"/>
          <w:b/>
          <w:color w:val="000000" w:themeColor="text1"/>
        </w:rPr>
        <w:t>Experiment 2</w:t>
      </w:r>
    </w:p>
    <w:p w14:paraId="727D7C29" w14:textId="535D5CD6" w:rsidR="002D7E16" w:rsidRPr="00050A3F" w:rsidRDefault="002D7E16" w:rsidP="00A820FB">
      <w:pPr>
        <w:pStyle w:val="Corpsdetexte"/>
        <w:ind w:firstLine="0"/>
        <w:rPr>
          <w:rFonts w:asciiTheme="minorHAnsi" w:hAnsiTheme="minorHAnsi"/>
          <w:b/>
          <w:color w:val="000000" w:themeColor="text1"/>
        </w:rPr>
      </w:pPr>
      <w:r w:rsidRPr="00050A3F">
        <w:rPr>
          <w:rFonts w:asciiTheme="minorHAnsi" w:hAnsiTheme="minorHAnsi"/>
          <w:b/>
          <w:color w:val="000000" w:themeColor="text1"/>
        </w:rPr>
        <w:t>Method</w:t>
      </w:r>
    </w:p>
    <w:p w14:paraId="65BB5E7A" w14:textId="5BCBBDAD" w:rsidR="00973890" w:rsidRPr="00050A3F" w:rsidRDefault="002D7E16" w:rsidP="00BC0F46">
      <w:pPr>
        <w:pStyle w:val="Corpsdetexte"/>
        <w:rPr>
          <w:rFonts w:asciiTheme="minorHAnsi" w:hAnsiTheme="minorHAnsi"/>
          <w:color w:val="000000" w:themeColor="text1"/>
        </w:rPr>
      </w:pPr>
      <w:r w:rsidRPr="00050A3F">
        <w:rPr>
          <w:rFonts w:asciiTheme="minorHAnsi" w:hAnsiTheme="minorHAnsi"/>
          <w:b/>
          <w:color w:val="000000" w:themeColor="text1"/>
        </w:rPr>
        <w:t>Participants.</w:t>
      </w:r>
      <w:r w:rsidR="00973890" w:rsidRPr="00050A3F">
        <w:rPr>
          <w:rFonts w:asciiTheme="minorHAnsi" w:hAnsiTheme="minorHAnsi"/>
          <w:color w:val="000000" w:themeColor="text1"/>
        </w:rPr>
        <w:t xml:space="preserve"> The sample included 48 typically developing children aged 4 (</w:t>
      </w:r>
      <w:r w:rsidR="00973890" w:rsidRPr="00050A3F">
        <w:rPr>
          <w:rFonts w:asciiTheme="minorHAnsi" w:hAnsiTheme="minorHAnsi"/>
          <w:i/>
          <w:color w:val="000000" w:themeColor="text1"/>
        </w:rPr>
        <w:t>n</w:t>
      </w:r>
      <w:r w:rsidR="00973890" w:rsidRPr="00050A3F">
        <w:rPr>
          <w:rFonts w:asciiTheme="minorHAnsi" w:hAnsiTheme="minorHAnsi"/>
          <w:color w:val="000000" w:themeColor="text1"/>
        </w:rPr>
        <w:t xml:space="preserve"> = 16; </w:t>
      </w:r>
      <w:r w:rsidR="00BC0F46" w:rsidRPr="00050A3F">
        <w:rPr>
          <w:rFonts w:asciiTheme="minorHAnsi" w:hAnsiTheme="minorHAnsi"/>
          <w:color w:val="000000" w:themeColor="text1"/>
        </w:rPr>
        <w:t>7 females; mean age = 4.81 months; SD = 0.38</w:t>
      </w:r>
      <w:r w:rsidR="00973890" w:rsidRPr="00050A3F">
        <w:rPr>
          <w:rFonts w:asciiTheme="minorHAnsi" w:hAnsiTheme="minorHAnsi"/>
          <w:color w:val="000000" w:themeColor="text1"/>
        </w:rPr>
        <w:t>), 6 (</w:t>
      </w:r>
      <w:r w:rsidR="00973890" w:rsidRPr="00050A3F">
        <w:rPr>
          <w:rFonts w:asciiTheme="minorHAnsi" w:hAnsiTheme="minorHAnsi"/>
          <w:i/>
          <w:color w:val="000000" w:themeColor="text1"/>
        </w:rPr>
        <w:t>n</w:t>
      </w:r>
      <w:r w:rsidR="00DF7465" w:rsidRPr="00050A3F">
        <w:rPr>
          <w:rFonts w:asciiTheme="minorHAnsi" w:hAnsiTheme="minorHAnsi"/>
          <w:color w:val="000000" w:themeColor="text1"/>
        </w:rPr>
        <w:t> = 16</w:t>
      </w:r>
      <w:r w:rsidR="00973890" w:rsidRPr="00050A3F">
        <w:rPr>
          <w:rFonts w:asciiTheme="minorHAnsi" w:hAnsiTheme="minorHAnsi"/>
          <w:color w:val="000000" w:themeColor="text1"/>
        </w:rPr>
        <w:t xml:space="preserve">; </w:t>
      </w:r>
      <w:r w:rsidR="00BC0F46" w:rsidRPr="00050A3F">
        <w:rPr>
          <w:rFonts w:asciiTheme="minorHAnsi" w:hAnsiTheme="minorHAnsi"/>
          <w:color w:val="000000" w:themeColor="text1"/>
        </w:rPr>
        <w:t>10</w:t>
      </w:r>
      <w:r w:rsidR="00973890" w:rsidRPr="00050A3F">
        <w:rPr>
          <w:rFonts w:asciiTheme="minorHAnsi" w:hAnsiTheme="minorHAnsi"/>
          <w:color w:val="000000" w:themeColor="text1"/>
        </w:rPr>
        <w:t xml:space="preserve"> females; mean </w:t>
      </w:r>
      <w:r w:rsidR="00BC0F46" w:rsidRPr="00050A3F">
        <w:rPr>
          <w:rFonts w:asciiTheme="minorHAnsi" w:hAnsiTheme="minorHAnsi"/>
          <w:color w:val="000000" w:themeColor="text1"/>
        </w:rPr>
        <w:t>age = 6.</w:t>
      </w:r>
      <w:r w:rsidR="00C9332A" w:rsidRPr="00050A3F">
        <w:rPr>
          <w:rFonts w:asciiTheme="minorHAnsi" w:hAnsiTheme="minorHAnsi"/>
          <w:color w:val="000000" w:themeColor="text1"/>
        </w:rPr>
        <w:t>32</w:t>
      </w:r>
      <w:r w:rsidR="00BC0F46" w:rsidRPr="00050A3F">
        <w:rPr>
          <w:rFonts w:asciiTheme="minorHAnsi" w:hAnsiTheme="minorHAnsi"/>
          <w:color w:val="000000" w:themeColor="text1"/>
        </w:rPr>
        <w:t xml:space="preserve"> years; SD = 0.23</w:t>
      </w:r>
      <w:r w:rsidR="00973890" w:rsidRPr="00050A3F">
        <w:rPr>
          <w:rFonts w:asciiTheme="minorHAnsi" w:hAnsiTheme="minorHAnsi"/>
          <w:color w:val="000000" w:themeColor="text1"/>
        </w:rPr>
        <w:t>), and 8 (</w:t>
      </w:r>
      <w:r w:rsidR="00973890" w:rsidRPr="00050A3F">
        <w:rPr>
          <w:rFonts w:asciiTheme="minorHAnsi" w:hAnsiTheme="minorHAnsi"/>
          <w:i/>
          <w:color w:val="000000" w:themeColor="text1"/>
        </w:rPr>
        <w:t>n</w:t>
      </w:r>
      <w:r w:rsidR="00DF7465" w:rsidRPr="00050A3F">
        <w:rPr>
          <w:rFonts w:asciiTheme="minorHAnsi" w:hAnsiTheme="minorHAnsi"/>
          <w:color w:val="000000" w:themeColor="text1"/>
        </w:rPr>
        <w:t> = 16</w:t>
      </w:r>
      <w:r w:rsidR="00973890" w:rsidRPr="00050A3F">
        <w:rPr>
          <w:rFonts w:asciiTheme="minorHAnsi" w:hAnsiTheme="minorHAnsi"/>
          <w:color w:val="000000" w:themeColor="text1"/>
        </w:rPr>
        <w:t xml:space="preserve">; </w:t>
      </w:r>
      <w:r w:rsidR="00C9332A" w:rsidRPr="00050A3F">
        <w:rPr>
          <w:rFonts w:asciiTheme="minorHAnsi" w:hAnsiTheme="minorHAnsi"/>
          <w:color w:val="000000" w:themeColor="text1"/>
        </w:rPr>
        <w:t>8</w:t>
      </w:r>
      <w:r w:rsidR="00BC0F46" w:rsidRPr="00050A3F">
        <w:rPr>
          <w:rFonts w:asciiTheme="minorHAnsi" w:hAnsiTheme="minorHAnsi"/>
          <w:color w:val="000000" w:themeColor="text1"/>
        </w:rPr>
        <w:t xml:space="preserve"> females; mean age = 8.</w:t>
      </w:r>
      <w:r w:rsidR="00C9332A" w:rsidRPr="00050A3F">
        <w:rPr>
          <w:rFonts w:asciiTheme="minorHAnsi" w:hAnsiTheme="minorHAnsi"/>
          <w:color w:val="000000" w:themeColor="text1"/>
        </w:rPr>
        <w:t>64</w:t>
      </w:r>
      <w:r w:rsidR="00BC0F46" w:rsidRPr="00050A3F">
        <w:rPr>
          <w:rFonts w:asciiTheme="minorHAnsi" w:hAnsiTheme="minorHAnsi"/>
          <w:color w:val="000000" w:themeColor="text1"/>
        </w:rPr>
        <w:t xml:space="preserve"> months; SD = 0.</w:t>
      </w:r>
      <w:r w:rsidR="00C9332A" w:rsidRPr="00050A3F">
        <w:rPr>
          <w:rFonts w:asciiTheme="minorHAnsi" w:hAnsiTheme="minorHAnsi"/>
          <w:color w:val="000000" w:themeColor="text1"/>
        </w:rPr>
        <w:t>57</w:t>
      </w:r>
      <w:r w:rsidR="00973890" w:rsidRPr="00050A3F">
        <w:rPr>
          <w:rFonts w:asciiTheme="minorHAnsi" w:hAnsiTheme="minorHAnsi"/>
          <w:color w:val="000000" w:themeColor="text1"/>
        </w:rPr>
        <w:t>) years and 16 adults (</w:t>
      </w:r>
      <w:r w:rsidR="00BC0F46" w:rsidRPr="00050A3F">
        <w:rPr>
          <w:rFonts w:asciiTheme="minorHAnsi" w:hAnsiTheme="minorHAnsi"/>
          <w:color w:val="000000" w:themeColor="text1"/>
        </w:rPr>
        <w:t>10</w:t>
      </w:r>
      <w:r w:rsidR="00973890" w:rsidRPr="00050A3F">
        <w:rPr>
          <w:rFonts w:asciiTheme="minorHAnsi" w:hAnsiTheme="minorHAnsi"/>
          <w:color w:val="000000" w:themeColor="text1"/>
        </w:rPr>
        <w:t xml:space="preserve"> females; mean age = </w:t>
      </w:r>
      <w:r w:rsidR="00BC0F46" w:rsidRPr="00050A3F">
        <w:rPr>
          <w:rFonts w:asciiTheme="minorHAnsi" w:hAnsiTheme="minorHAnsi"/>
          <w:color w:val="000000" w:themeColor="text1"/>
        </w:rPr>
        <w:t>27.53</w:t>
      </w:r>
      <w:r w:rsidR="007D22E8" w:rsidRPr="00050A3F">
        <w:rPr>
          <w:rFonts w:asciiTheme="minorHAnsi" w:hAnsiTheme="minorHAnsi"/>
          <w:color w:val="000000" w:themeColor="text1"/>
        </w:rPr>
        <w:t xml:space="preserve"> </w:t>
      </w:r>
      <w:r w:rsidR="00973890" w:rsidRPr="00050A3F">
        <w:rPr>
          <w:rFonts w:asciiTheme="minorHAnsi" w:hAnsiTheme="minorHAnsi"/>
          <w:color w:val="000000" w:themeColor="text1"/>
        </w:rPr>
        <w:t xml:space="preserve">years; SD = </w:t>
      </w:r>
      <w:r w:rsidR="00BC0F46" w:rsidRPr="00050A3F">
        <w:rPr>
          <w:rFonts w:asciiTheme="minorHAnsi" w:hAnsiTheme="minorHAnsi"/>
          <w:color w:val="000000" w:themeColor="text1"/>
        </w:rPr>
        <w:t>5.38</w:t>
      </w:r>
      <w:r w:rsidR="00973890" w:rsidRPr="00050A3F">
        <w:rPr>
          <w:rFonts w:asciiTheme="minorHAnsi" w:hAnsiTheme="minorHAnsi"/>
          <w:color w:val="000000" w:themeColor="text1"/>
        </w:rPr>
        <w:t xml:space="preserve">). </w:t>
      </w:r>
      <w:r w:rsidR="002E3687" w:rsidRPr="00050A3F">
        <w:rPr>
          <w:rFonts w:asciiTheme="minorHAnsi" w:hAnsiTheme="minorHAnsi"/>
          <w:color w:val="000000" w:themeColor="text1"/>
        </w:rPr>
        <w:t xml:space="preserve">All of these participants </w:t>
      </w:r>
      <w:r w:rsidR="00973890" w:rsidRPr="00050A3F">
        <w:rPr>
          <w:rFonts w:asciiTheme="minorHAnsi" w:hAnsiTheme="minorHAnsi"/>
          <w:color w:val="000000" w:themeColor="text1"/>
        </w:rPr>
        <w:t>were Caucasian</w:t>
      </w:r>
      <w:r w:rsidR="002E3687" w:rsidRPr="00050A3F">
        <w:rPr>
          <w:color w:val="000000" w:themeColor="text1"/>
        </w:rPr>
        <w:t xml:space="preserve"> </w:t>
      </w:r>
      <w:r w:rsidR="002E3687" w:rsidRPr="00050A3F">
        <w:rPr>
          <w:rFonts w:asciiTheme="minorHAnsi" w:hAnsiTheme="minorHAnsi"/>
          <w:color w:val="000000" w:themeColor="text1"/>
        </w:rPr>
        <w:t xml:space="preserve">and </w:t>
      </w:r>
      <w:r w:rsidR="002E3687" w:rsidRPr="00050A3F">
        <w:rPr>
          <w:rFonts w:asciiTheme="minorHAnsi" w:hAnsiTheme="minorHAnsi"/>
          <w:color w:val="000000" w:themeColor="text1"/>
        </w:rPr>
        <w:lastRenderedPageBreak/>
        <w:t>from homes of a middle- to upper-class socioeconomic status</w:t>
      </w:r>
      <w:r w:rsidR="00973890" w:rsidRPr="00050A3F">
        <w:rPr>
          <w:rFonts w:asciiTheme="minorHAnsi" w:hAnsiTheme="minorHAnsi"/>
          <w:color w:val="000000" w:themeColor="text1"/>
        </w:rPr>
        <w:t>. The</w:t>
      </w:r>
      <w:r w:rsidR="002E3687" w:rsidRPr="00050A3F">
        <w:rPr>
          <w:rFonts w:asciiTheme="minorHAnsi" w:hAnsiTheme="minorHAnsi"/>
          <w:color w:val="000000" w:themeColor="text1"/>
        </w:rPr>
        <w:t>ir</w:t>
      </w:r>
      <w:r w:rsidR="00973890" w:rsidRPr="00050A3F">
        <w:rPr>
          <w:rFonts w:asciiTheme="minorHAnsi" w:hAnsiTheme="minorHAnsi"/>
          <w:color w:val="000000" w:themeColor="text1"/>
        </w:rPr>
        <w:t xml:space="preserve"> native language was French.</w:t>
      </w:r>
    </w:p>
    <w:p w14:paraId="2A872131" w14:textId="2FA8CB64" w:rsidR="002D7E16" w:rsidRPr="00050A3F" w:rsidRDefault="002D7E16" w:rsidP="00A820FB">
      <w:pPr>
        <w:pStyle w:val="Corpsdetexte"/>
        <w:rPr>
          <w:rFonts w:asciiTheme="minorHAnsi" w:hAnsiTheme="minorHAnsi"/>
          <w:color w:val="000000" w:themeColor="text1"/>
        </w:rPr>
      </w:pPr>
      <w:r w:rsidRPr="00050A3F">
        <w:rPr>
          <w:rFonts w:asciiTheme="minorHAnsi" w:hAnsiTheme="minorHAnsi"/>
          <w:b/>
          <w:color w:val="000000" w:themeColor="text1"/>
        </w:rPr>
        <w:t>Materials and Procedure.</w:t>
      </w:r>
      <w:r w:rsidR="002E3687" w:rsidRPr="00050A3F">
        <w:rPr>
          <w:rFonts w:asciiTheme="minorHAnsi" w:hAnsiTheme="minorHAnsi"/>
          <w:color w:val="000000" w:themeColor="text1"/>
        </w:rPr>
        <w:t xml:space="preserve"> The materials and procedure employed in Experiment 2 </w:t>
      </w:r>
      <w:r w:rsidR="00723555" w:rsidRPr="00050A3F">
        <w:rPr>
          <w:rFonts w:asciiTheme="minorHAnsi" w:hAnsiTheme="minorHAnsi"/>
          <w:color w:val="000000" w:themeColor="text1"/>
        </w:rPr>
        <w:t xml:space="preserve">were identical to </w:t>
      </w:r>
      <w:r w:rsidR="002E3687" w:rsidRPr="00050A3F">
        <w:rPr>
          <w:rFonts w:asciiTheme="minorHAnsi" w:hAnsiTheme="minorHAnsi"/>
          <w:color w:val="000000" w:themeColor="text1"/>
        </w:rPr>
        <w:t>Experiment 1</w:t>
      </w:r>
      <w:r w:rsidR="004A683C" w:rsidRPr="00050A3F">
        <w:rPr>
          <w:rFonts w:asciiTheme="minorHAnsi" w:hAnsiTheme="minorHAnsi"/>
          <w:color w:val="000000" w:themeColor="text1"/>
        </w:rPr>
        <w:t xml:space="preserve"> </w:t>
      </w:r>
      <w:r w:rsidR="00C54ADA" w:rsidRPr="00050A3F">
        <w:rPr>
          <w:rFonts w:asciiTheme="minorHAnsi" w:hAnsiTheme="minorHAnsi"/>
          <w:color w:val="000000" w:themeColor="text1"/>
        </w:rPr>
        <w:t>with two exceptions: (a)</w:t>
      </w:r>
      <w:r w:rsidR="00723555" w:rsidRPr="00050A3F">
        <w:rPr>
          <w:rFonts w:asciiTheme="minorHAnsi" w:hAnsiTheme="minorHAnsi"/>
          <w:color w:val="000000" w:themeColor="text1"/>
        </w:rPr>
        <w:t xml:space="preserve"> the encoding time was reduced to </w:t>
      </w:r>
      <w:r w:rsidR="004A683C" w:rsidRPr="00050A3F">
        <w:rPr>
          <w:rFonts w:asciiTheme="minorHAnsi" w:hAnsiTheme="minorHAnsi"/>
          <w:color w:val="000000" w:themeColor="text1"/>
        </w:rPr>
        <w:t xml:space="preserve">750 </w:t>
      </w:r>
      <w:proofErr w:type="spellStart"/>
      <w:r w:rsidR="004A683C" w:rsidRPr="00050A3F">
        <w:rPr>
          <w:rFonts w:asciiTheme="minorHAnsi" w:hAnsiTheme="minorHAnsi"/>
          <w:color w:val="000000" w:themeColor="text1"/>
        </w:rPr>
        <w:t>ms</w:t>
      </w:r>
      <w:proofErr w:type="spellEnd"/>
      <w:r w:rsidR="004A683C" w:rsidRPr="00050A3F">
        <w:rPr>
          <w:rFonts w:asciiTheme="minorHAnsi" w:hAnsiTheme="minorHAnsi"/>
          <w:color w:val="000000" w:themeColor="text1"/>
        </w:rPr>
        <w:t xml:space="preserve"> </w:t>
      </w:r>
      <w:r w:rsidR="00723555" w:rsidRPr="00050A3F">
        <w:rPr>
          <w:rFonts w:asciiTheme="minorHAnsi" w:hAnsiTheme="minorHAnsi"/>
          <w:color w:val="000000" w:themeColor="text1"/>
        </w:rPr>
        <w:t>with a blank screen ISI of</w:t>
      </w:r>
      <w:r w:rsidR="00C54ADA" w:rsidRPr="00050A3F">
        <w:rPr>
          <w:rFonts w:asciiTheme="minorHAnsi" w:hAnsiTheme="minorHAnsi"/>
          <w:color w:val="000000" w:themeColor="text1"/>
        </w:rPr>
        <w:t xml:space="preserve"> 250 </w:t>
      </w:r>
      <w:proofErr w:type="spellStart"/>
      <w:r w:rsidR="00C54ADA" w:rsidRPr="00050A3F">
        <w:rPr>
          <w:rFonts w:asciiTheme="minorHAnsi" w:hAnsiTheme="minorHAnsi"/>
          <w:color w:val="000000" w:themeColor="text1"/>
        </w:rPr>
        <w:t>ms</w:t>
      </w:r>
      <w:proofErr w:type="spellEnd"/>
      <w:r w:rsidR="00C54ADA" w:rsidRPr="00050A3F">
        <w:rPr>
          <w:rFonts w:asciiTheme="minorHAnsi" w:hAnsiTheme="minorHAnsi"/>
          <w:color w:val="000000" w:themeColor="text1"/>
        </w:rPr>
        <w:t xml:space="preserve"> and (b)</w:t>
      </w:r>
      <w:r w:rsidR="00723555" w:rsidRPr="00050A3F">
        <w:rPr>
          <w:rFonts w:asciiTheme="minorHAnsi" w:hAnsiTheme="minorHAnsi"/>
          <w:color w:val="000000" w:themeColor="text1"/>
        </w:rPr>
        <w:t xml:space="preserve"> </w:t>
      </w:r>
      <w:r w:rsidR="004A683C" w:rsidRPr="00050A3F">
        <w:rPr>
          <w:rFonts w:asciiTheme="minorHAnsi" w:hAnsiTheme="minorHAnsi"/>
          <w:color w:val="000000" w:themeColor="text1"/>
        </w:rPr>
        <w:t xml:space="preserve">12 </w:t>
      </w:r>
      <w:r w:rsidR="00723555" w:rsidRPr="00050A3F">
        <w:rPr>
          <w:rFonts w:asciiTheme="minorHAnsi" w:hAnsiTheme="minorHAnsi"/>
          <w:color w:val="000000" w:themeColor="text1"/>
        </w:rPr>
        <w:t xml:space="preserve">filler (untested) </w:t>
      </w:r>
      <w:r w:rsidR="004A683C" w:rsidRPr="00050A3F">
        <w:rPr>
          <w:rFonts w:asciiTheme="minorHAnsi" w:hAnsiTheme="minorHAnsi"/>
          <w:color w:val="000000" w:themeColor="text1"/>
        </w:rPr>
        <w:t xml:space="preserve">pictures </w:t>
      </w:r>
      <w:r w:rsidR="00723555" w:rsidRPr="00050A3F">
        <w:rPr>
          <w:rFonts w:asciiTheme="minorHAnsi" w:hAnsiTheme="minorHAnsi"/>
          <w:color w:val="000000" w:themeColor="text1"/>
        </w:rPr>
        <w:t>were included at study. The goal of these manipulations was to decrease accuracy during the recognition test.</w:t>
      </w:r>
    </w:p>
    <w:p w14:paraId="334068E7" w14:textId="77875CEE" w:rsidR="002D7E16" w:rsidRPr="00050A3F" w:rsidRDefault="002D7E16" w:rsidP="00A820FB">
      <w:pPr>
        <w:pStyle w:val="Corpsdetexte"/>
        <w:ind w:firstLine="0"/>
        <w:rPr>
          <w:rFonts w:asciiTheme="minorHAnsi" w:hAnsiTheme="minorHAnsi"/>
          <w:b/>
          <w:color w:val="000000" w:themeColor="text1"/>
        </w:rPr>
      </w:pPr>
      <w:r w:rsidRPr="00050A3F">
        <w:rPr>
          <w:rFonts w:asciiTheme="minorHAnsi" w:hAnsiTheme="minorHAnsi"/>
          <w:b/>
          <w:color w:val="000000" w:themeColor="text1"/>
        </w:rPr>
        <w:t>Results and Discussion</w:t>
      </w:r>
    </w:p>
    <w:p w14:paraId="212A86F0" w14:textId="7078FD2A" w:rsidR="002D7E16" w:rsidRPr="00050A3F" w:rsidRDefault="00A820FB" w:rsidP="00DF7465">
      <w:pPr>
        <w:pStyle w:val="Corpsdetexte"/>
        <w:rPr>
          <w:rFonts w:asciiTheme="minorHAnsi" w:hAnsiTheme="minorHAnsi"/>
          <w:color w:val="000000" w:themeColor="text1"/>
        </w:rPr>
      </w:pPr>
      <w:r w:rsidRPr="00050A3F">
        <w:rPr>
          <w:rFonts w:asciiTheme="minorHAnsi" w:hAnsiTheme="minorHAnsi"/>
          <w:b/>
          <w:color w:val="000000" w:themeColor="text1"/>
        </w:rPr>
        <w:t>Prime d</w:t>
      </w:r>
      <w:r w:rsidR="002D7E16" w:rsidRPr="00050A3F">
        <w:rPr>
          <w:rFonts w:asciiTheme="minorHAnsi" w:hAnsiTheme="minorHAnsi"/>
          <w:b/>
          <w:color w:val="000000" w:themeColor="text1"/>
        </w:rPr>
        <w:t>u</w:t>
      </w:r>
      <w:r w:rsidRPr="00050A3F">
        <w:rPr>
          <w:rFonts w:asciiTheme="minorHAnsi" w:hAnsiTheme="minorHAnsi"/>
          <w:b/>
          <w:color w:val="000000" w:themeColor="text1"/>
        </w:rPr>
        <w:t>ration.</w:t>
      </w:r>
      <w:r w:rsidR="00DF7465" w:rsidRPr="00050A3F">
        <w:rPr>
          <w:rFonts w:asciiTheme="minorHAnsi" w:hAnsiTheme="minorHAnsi"/>
          <w:color w:val="000000" w:themeColor="text1"/>
        </w:rPr>
        <w:t xml:space="preserve"> </w:t>
      </w:r>
      <w:r w:rsidR="00723555" w:rsidRPr="00050A3F">
        <w:rPr>
          <w:rFonts w:asciiTheme="minorHAnsi" w:hAnsiTheme="minorHAnsi"/>
          <w:color w:val="000000" w:themeColor="text1"/>
        </w:rPr>
        <w:t>Matching</w:t>
      </w:r>
      <w:r w:rsidR="00DF7465" w:rsidRPr="00050A3F">
        <w:rPr>
          <w:rFonts w:asciiTheme="minorHAnsi" w:hAnsiTheme="minorHAnsi"/>
          <w:color w:val="000000" w:themeColor="text1"/>
        </w:rPr>
        <w:t xml:space="preserve"> Experiment 1, the results of the one-way ANOVA revealed no main effect of age, </w:t>
      </w:r>
      <w:r w:rsidR="009400B1" w:rsidRPr="00050A3F">
        <w:rPr>
          <w:rFonts w:asciiTheme="minorHAnsi" w:hAnsiTheme="minorHAnsi"/>
          <w:i/>
          <w:color w:val="000000" w:themeColor="text1"/>
        </w:rPr>
        <w:t>F</w:t>
      </w:r>
      <w:r w:rsidR="009400B1" w:rsidRPr="00050A3F">
        <w:rPr>
          <w:rFonts w:asciiTheme="minorHAnsi" w:hAnsiTheme="minorHAnsi"/>
          <w:color w:val="000000" w:themeColor="text1"/>
        </w:rPr>
        <w:t>&lt;</w:t>
      </w:r>
      <w:r w:rsidR="00BC0F46" w:rsidRPr="00050A3F">
        <w:rPr>
          <w:rFonts w:asciiTheme="minorHAnsi" w:hAnsiTheme="minorHAnsi"/>
          <w:color w:val="000000" w:themeColor="text1"/>
        </w:rPr>
        <w:t>0</w:t>
      </w:r>
      <w:r w:rsidR="00863F96" w:rsidRPr="00050A3F">
        <w:rPr>
          <w:rFonts w:asciiTheme="minorHAnsi" w:hAnsiTheme="minorHAnsi"/>
          <w:color w:val="000000" w:themeColor="text1"/>
        </w:rPr>
        <w:t>.</w:t>
      </w:r>
      <w:r w:rsidR="000A0189" w:rsidRPr="00050A3F">
        <w:rPr>
          <w:rFonts w:asciiTheme="minorHAnsi" w:hAnsiTheme="minorHAnsi"/>
          <w:color w:val="000000" w:themeColor="text1"/>
        </w:rPr>
        <w:t>75</w:t>
      </w:r>
      <w:r w:rsidR="00DF7465" w:rsidRPr="00050A3F">
        <w:rPr>
          <w:rFonts w:asciiTheme="minorHAnsi" w:hAnsiTheme="minorHAnsi"/>
          <w:color w:val="000000" w:themeColor="text1"/>
        </w:rPr>
        <w:t xml:space="preserve">, demonstrating that participants of the four age groups were exposed to the conceptual prime for the same length of time </w:t>
      </w:r>
      <w:r w:rsidR="009400B1" w:rsidRPr="00050A3F">
        <w:rPr>
          <w:rFonts w:asciiTheme="minorHAnsi" w:hAnsiTheme="minorHAnsi"/>
          <w:color w:val="000000" w:themeColor="text1"/>
        </w:rPr>
        <w:t>(mean</w:t>
      </w:r>
      <w:r w:rsidR="00DF7465" w:rsidRPr="00050A3F">
        <w:rPr>
          <w:rFonts w:asciiTheme="minorHAnsi" w:hAnsiTheme="minorHAnsi"/>
          <w:color w:val="000000" w:themeColor="text1"/>
        </w:rPr>
        <w:t xml:space="preserve">= </w:t>
      </w:r>
      <w:r w:rsidR="000A0189" w:rsidRPr="00050A3F">
        <w:rPr>
          <w:rFonts w:asciiTheme="minorHAnsi" w:hAnsiTheme="minorHAnsi"/>
          <w:color w:val="000000" w:themeColor="text1"/>
        </w:rPr>
        <w:t>2.50, 2.17</w:t>
      </w:r>
      <w:r w:rsidR="00DF7465" w:rsidRPr="00050A3F">
        <w:rPr>
          <w:rFonts w:asciiTheme="minorHAnsi" w:hAnsiTheme="minorHAnsi"/>
          <w:color w:val="000000" w:themeColor="text1"/>
        </w:rPr>
        <w:t xml:space="preserve">, </w:t>
      </w:r>
      <w:r w:rsidR="00BC0F46" w:rsidRPr="00050A3F">
        <w:rPr>
          <w:rFonts w:asciiTheme="minorHAnsi" w:hAnsiTheme="minorHAnsi"/>
          <w:color w:val="000000" w:themeColor="text1"/>
        </w:rPr>
        <w:t>2.</w:t>
      </w:r>
      <w:r w:rsidR="000A0189" w:rsidRPr="00050A3F">
        <w:rPr>
          <w:rFonts w:asciiTheme="minorHAnsi" w:hAnsiTheme="minorHAnsi"/>
          <w:color w:val="000000" w:themeColor="text1"/>
        </w:rPr>
        <w:t>63</w:t>
      </w:r>
      <w:r w:rsidR="00DF7465" w:rsidRPr="00050A3F">
        <w:rPr>
          <w:rFonts w:asciiTheme="minorHAnsi" w:hAnsiTheme="minorHAnsi"/>
          <w:color w:val="000000" w:themeColor="text1"/>
        </w:rPr>
        <w:t xml:space="preserve">, </w:t>
      </w:r>
      <w:r w:rsidR="00863F96" w:rsidRPr="00050A3F">
        <w:rPr>
          <w:rFonts w:asciiTheme="minorHAnsi" w:hAnsiTheme="minorHAnsi"/>
          <w:color w:val="000000" w:themeColor="text1"/>
        </w:rPr>
        <w:t>and 2.08</w:t>
      </w:r>
      <w:r w:rsidR="00A5327C" w:rsidRPr="00050A3F">
        <w:rPr>
          <w:rFonts w:asciiTheme="minorHAnsi" w:hAnsiTheme="minorHAnsi"/>
          <w:color w:val="000000" w:themeColor="text1"/>
        </w:rPr>
        <w:t xml:space="preserve"> seconds for 4-, 6-,</w:t>
      </w:r>
      <w:r w:rsidR="00DF7465" w:rsidRPr="00050A3F">
        <w:rPr>
          <w:rFonts w:asciiTheme="minorHAnsi" w:hAnsiTheme="minorHAnsi"/>
          <w:color w:val="000000" w:themeColor="text1"/>
        </w:rPr>
        <w:t xml:space="preserve"> 8-year-old</w:t>
      </w:r>
      <w:r w:rsidR="00A5327C" w:rsidRPr="00050A3F">
        <w:rPr>
          <w:rFonts w:asciiTheme="minorHAnsi" w:hAnsiTheme="minorHAnsi"/>
          <w:color w:val="000000" w:themeColor="text1"/>
        </w:rPr>
        <w:t>s</w:t>
      </w:r>
      <w:r w:rsidR="00DF7465" w:rsidRPr="00050A3F">
        <w:rPr>
          <w:rFonts w:asciiTheme="minorHAnsi" w:hAnsiTheme="minorHAnsi"/>
          <w:color w:val="000000" w:themeColor="text1"/>
        </w:rPr>
        <w:t xml:space="preserve"> and adults, respectively). </w:t>
      </w:r>
    </w:p>
    <w:p w14:paraId="25D2F162" w14:textId="7C4F154F" w:rsidR="00A820FB" w:rsidRPr="00050A3F" w:rsidRDefault="00A820FB" w:rsidP="00A820FB">
      <w:pPr>
        <w:pStyle w:val="Corpsdetexte"/>
        <w:rPr>
          <w:rFonts w:asciiTheme="minorHAnsi" w:hAnsiTheme="minorHAnsi"/>
          <w:color w:val="000000" w:themeColor="text1"/>
        </w:rPr>
      </w:pPr>
      <w:r w:rsidRPr="00050A3F">
        <w:rPr>
          <w:rFonts w:asciiTheme="minorHAnsi" w:hAnsiTheme="minorHAnsi"/>
          <w:b/>
          <w:color w:val="000000" w:themeColor="text1"/>
        </w:rPr>
        <w:t>Recognition performance.</w:t>
      </w:r>
      <w:r w:rsidR="00A5327C" w:rsidRPr="00050A3F">
        <w:rPr>
          <w:rFonts w:asciiTheme="minorHAnsi" w:hAnsiTheme="minorHAnsi"/>
          <w:color w:val="000000" w:themeColor="text1"/>
        </w:rPr>
        <w:t xml:space="preserve"> The results of the mixed analysis of variance (ANOVA) on “yes” responses revealed a main effect of </w:t>
      </w:r>
      <w:r w:rsidR="009400B1" w:rsidRPr="00050A3F">
        <w:rPr>
          <w:rFonts w:asciiTheme="minorHAnsi" w:hAnsiTheme="minorHAnsi"/>
          <w:color w:val="000000" w:themeColor="text1"/>
        </w:rPr>
        <w:t xml:space="preserve">item </w:t>
      </w:r>
      <w:r w:rsidR="00A5327C" w:rsidRPr="00050A3F">
        <w:rPr>
          <w:rFonts w:asciiTheme="minorHAnsi" w:hAnsiTheme="minorHAnsi"/>
          <w:color w:val="000000" w:themeColor="text1"/>
        </w:rPr>
        <w:t xml:space="preserve">status with </w:t>
      </w:r>
      <w:r w:rsidR="009400B1" w:rsidRPr="00050A3F">
        <w:rPr>
          <w:rFonts w:asciiTheme="minorHAnsi" w:hAnsiTheme="minorHAnsi"/>
          <w:color w:val="000000" w:themeColor="text1"/>
        </w:rPr>
        <w:t>t</w:t>
      </w:r>
      <w:r w:rsidR="00A5327C" w:rsidRPr="00050A3F">
        <w:rPr>
          <w:rFonts w:asciiTheme="minorHAnsi" w:hAnsiTheme="minorHAnsi"/>
          <w:color w:val="000000" w:themeColor="text1"/>
        </w:rPr>
        <w:t>argets being recognized at a higher rate (</w:t>
      </w:r>
      <w:r w:rsidR="00A5327C" w:rsidRPr="00050A3F">
        <w:rPr>
          <w:rFonts w:asciiTheme="minorHAnsi" w:hAnsiTheme="minorHAnsi"/>
          <w:i/>
          <w:color w:val="000000" w:themeColor="text1"/>
        </w:rPr>
        <w:t>M</w:t>
      </w:r>
      <w:r w:rsidR="003A1376" w:rsidRPr="00050A3F">
        <w:rPr>
          <w:rFonts w:asciiTheme="minorHAnsi" w:hAnsiTheme="minorHAnsi"/>
          <w:color w:val="000000" w:themeColor="text1"/>
        </w:rPr>
        <w:t>=.7</w:t>
      </w:r>
      <w:r w:rsidR="0010491C" w:rsidRPr="00050A3F">
        <w:rPr>
          <w:rFonts w:asciiTheme="minorHAnsi" w:hAnsiTheme="minorHAnsi"/>
          <w:color w:val="000000" w:themeColor="text1"/>
        </w:rPr>
        <w:t>4</w:t>
      </w:r>
      <w:r w:rsidR="00A5327C" w:rsidRPr="00050A3F">
        <w:rPr>
          <w:rFonts w:asciiTheme="minorHAnsi" w:hAnsiTheme="minorHAnsi"/>
          <w:color w:val="000000" w:themeColor="text1"/>
        </w:rPr>
        <w:t>) than distractors (</w:t>
      </w:r>
      <w:r w:rsidR="00A5327C" w:rsidRPr="00050A3F">
        <w:rPr>
          <w:rFonts w:asciiTheme="minorHAnsi" w:hAnsiTheme="minorHAnsi"/>
          <w:i/>
          <w:color w:val="000000" w:themeColor="text1"/>
        </w:rPr>
        <w:t>M</w:t>
      </w:r>
      <w:r w:rsidR="00A5327C" w:rsidRPr="00050A3F">
        <w:rPr>
          <w:rFonts w:asciiTheme="minorHAnsi" w:hAnsiTheme="minorHAnsi"/>
          <w:color w:val="000000" w:themeColor="text1"/>
        </w:rPr>
        <w:t>=.</w:t>
      </w:r>
      <w:r w:rsidR="0010491C" w:rsidRPr="00050A3F">
        <w:rPr>
          <w:rFonts w:asciiTheme="minorHAnsi" w:hAnsiTheme="minorHAnsi"/>
          <w:color w:val="000000" w:themeColor="text1"/>
        </w:rPr>
        <w:t>27</w:t>
      </w:r>
      <w:r w:rsidR="00A5327C" w:rsidRPr="00050A3F">
        <w:rPr>
          <w:rFonts w:asciiTheme="minorHAnsi" w:hAnsiTheme="minorHAnsi"/>
          <w:color w:val="000000" w:themeColor="text1"/>
        </w:rPr>
        <w:t xml:space="preserve">), </w:t>
      </w:r>
      <w:r w:rsidR="00A5327C" w:rsidRPr="00050A3F">
        <w:rPr>
          <w:rFonts w:asciiTheme="minorHAnsi" w:hAnsiTheme="minorHAnsi"/>
          <w:i/>
          <w:color w:val="000000" w:themeColor="text1"/>
        </w:rPr>
        <w:t>F</w:t>
      </w:r>
      <w:r w:rsidR="009400B1" w:rsidRPr="00050A3F">
        <w:rPr>
          <w:rFonts w:asciiTheme="minorHAnsi" w:hAnsiTheme="minorHAnsi"/>
          <w:color w:val="000000" w:themeColor="text1"/>
        </w:rPr>
        <w:t xml:space="preserve">(1, </w:t>
      </w:r>
      <w:r w:rsidR="00BC0F46" w:rsidRPr="00050A3F">
        <w:rPr>
          <w:rFonts w:asciiTheme="minorHAnsi" w:hAnsiTheme="minorHAnsi"/>
          <w:color w:val="000000" w:themeColor="text1"/>
        </w:rPr>
        <w:t>60)=</w:t>
      </w:r>
      <w:r w:rsidR="000A0189" w:rsidRPr="00050A3F">
        <w:rPr>
          <w:rFonts w:asciiTheme="minorHAnsi" w:hAnsiTheme="minorHAnsi"/>
          <w:color w:val="000000" w:themeColor="text1"/>
        </w:rPr>
        <w:t>3</w:t>
      </w:r>
      <w:r w:rsidR="0010491C" w:rsidRPr="00050A3F">
        <w:rPr>
          <w:rFonts w:asciiTheme="minorHAnsi" w:hAnsiTheme="minorHAnsi"/>
          <w:color w:val="000000" w:themeColor="text1"/>
        </w:rPr>
        <w:t>83</w:t>
      </w:r>
      <w:r w:rsidR="00BC0F46" w:rsidRPr="00050A3F">
        <w:rPr>
          <w:rFonts w:asciiTheme="minorHAnsi" w:hAnsiTheme="minorHAnsi"/>
          <w:color w:val="000000" w:themeColor="text1"/>
        </w:rPr>
        <w:t>.</w:t>
      </w:r>
      <w:r w:rsidR="0010491C" w:rsidRPr="00050A3F">
        <w:rPr>
          <w:rFonts w:asciiTheme="minorHAnsi" w:hAnsiTheme="minorHAnsi"/>
          <w:color w:val="000000" w:themeColor="text1"/>
        </w:rPr>
        <w:t>42</w:t>
      </w:r>
      <w:r w:rsidR="00A5327C" w:rsidRPr="00050A3F">
        <w:rPr>
          <w:rFonts w:asciiTheme="minorHAnsi" w:hAnsiTheme="minorHAnsi"/>
          <w:color w:val="000000" w:themeColor="text1"/>
        </w:rPr>
        <w:t xml:space="preserve">, </w:t>
      </w:r>
      <w:r w:rsidR="00A5327C" w:rsidRPr="00050A3F">
        <w:rPr>
          <w:rFonts w:asciiTheme="minorHAnsi" w:hAnsiTheme="minorHAnsi"/>
          <w:i/>
          <w:color w:val="000000" w:themeColor="text1"/>
        </w:rPr>
        <w:t>p</w:t>
      </w:r>
      <w:r w:rsidR="00A5327C" w:rsidRPr="00050A3F">
        <w:rPr>
          <w:rFonts w:asciiTheme="minorHAnsi" w:hAnsiTheme="minorHAnsi"/>
          <w:color w:val="000000" w:themeColor="text1"/>
        </w:rPr>
        <w:t xml:space="preserve">&lt;.001, </w:t>
      </w:r>
      <w:r w:rsidR="00A5327C" w:rsidRPr="00050A3F">
        <w:rPr>
          <w:rFonts w:asciiTheme="minorHAnsi" w:hAnsiTheme="minorHAnsi"/>
          <w:i/>
          <w:color w:val="000000" w:themeColor="text1"/>
        </w:rPr>
        <w:sym w:font="Symbol" w:char="F068"/>
      </w:r>
      <w:r w:rsidR="00A5327C" w:rsidRPr="00050A3F">
        <w:rPr>
          <w:rFonts w:asciiTheme="minorHAnsi" w:hAnsiTheme="minorHAnsi"/>
          <w:i/>
          <w:color w:val="000000" w:themeColor="text1"/>
          <w:vertAlign w:val="subscript"/>
        </w:rPr>
        <w:t>p</w:t>
      </w:r>
      <w:r w:rsidR="00A5327C" w:rsidRPr="00050A3F">
        <w:rPr>
          <w:rFonts w:asciiTheme="minorHAnsi" w:hAnsiTheme="minorHAnsi"/>
          <w:i/>
          <w:color w:val="000000" w:themeColor="text1"/>
          <w:vertAlign w:val="superscript"/>
        </w:rPr>
        <w:t>2</w:t>
      </w:r>
      <w:r w:rsidR="003A1376" w:rsidRPr="00050A3F">
        <w:rPr>
          <w:rFonts w:asciiTheme="minorHAnsi" w:hAnsiTheme="minorHAnsi"/>
          <w:color w:val="000000" w:themeColor="text1"/>
        </w:rPr>
        <w:t>=.8</w:t>
      </w:r>
      <w:r w:rsidR="00BC0F46" w:rsidRPr="00050A3F">
        <w:rPr>
          <w:rFonts w:asciiTheme="minorHAnsi" w:hAnsiTheme="minorHAnsi"/>
          <w:color w:val="000000" w:themeColor="text1"/>
        </w:rPr>
        <w:t>6</w:t>
      </w:r>
      <w:r w:rsidR="00A5327C" w:rsidRPr="00050A3F">
        <w:rPr>
          <w:rFonts w:asciiTheme="minorHAnsi" w:hAnsiTheme="minorHAnsi"/>
          <w:color w:val="000000" w:themeColor="text1"/>
        </w:rPr>
        <w:t xml:space="preserve">. </w:t>
      </w:r>
      <w:r w:rsidR="00723555" w:rsidRPr="00050A3F">
        <w:rPr>
          <w:rFonts w:asciiTheme="minorHAnsi" w:hAnsiTheme="minorHAnsi"/>
          <w:color w:val="000000" w:themeColor="text1"/>
        </w:rPr>
        <w:t>Again</w:t>
      </w:r>
      <w:r w:rsidR="009400B1" w:rsidRPr="00050A3F">
        <w:rPr>
          <w:rFonts w:asciiTheme="minorHAnsi" w:hAnsiTheme="minorHAnsi"/>
          <w:color w:val="000000" w:themeColor="text1"/>
        </w:rPr>
        <w:t xml:space="preserve">, </w:t>
      </w:r>
      <w:r w:rsidR="00A5327C" w:rsidRPr="00050A3F">
        <w:rPr>
          <w:rFonts w:asciiTheme="minorHAnsi" w:hAnsiTheme="minorHAnsi"/>
          <w:color w:val="000000" w:themeColor="text1"/>
        </w:rPr>
        <w:t xml:space="preserve">there was also a main effect of </w:t>
      </w:r>
      <w:r w:rsidR="009400B1" w:rsidRPr="00050A3F">
        <w:rPr>
          <w:rFonts w:asciiTheme="minorHAnsi" w:hAnsiTheme="minorHAnsi"/>
          <w:color w:val="000000" w:themeColor="text1"/>
        </w:rPr>
        <w:t xml:space="preserve">the type of </w:t>
      </w:r>
      <w:r w:rsidR="00A5327C" w:rsidRPr="00050A3F">
        <w:rPr>
          <w:rFonts w:asciiTheme="minorHAnsi" w:hAnsiTheme="minorHAnsi"/>
          <w:color w:val="000000" w:themeColor="text1"/>
        </w:rPr>
        <w:t>pr</w:t>
      </w:r>
      <w:r w:rsidR="009400B1" w:rsidRPr="00050A3F">
        <w:rPr>
          <w:rFonts w:asciiTheme="minorHAnsi" w:hAnsiTheme="minorHAnsi"/>
          <w:color w:val="000000" w:themeColor="text1"/>
        </w:rPr>
        <w:t>ime</w:t>
      </w:r>
      <w:r w:rsidR="00A5327C" w:rsidRPr="00050A3F">
        <w:rPr>
          <w:rFonts w:asciiTheme="minorHAnsi" w:hAnsiTheme="minorHAnsi"/>
          <w:color w:val="000000" w:themeColor="text1"/>
        </w:rPr>
        <w:t>. Highly predictive items were recognized more often (</w:t>
      </w:r>
      <w:r w:rsidR="00A5327C" w:rsidRPr="00050A3F">
        <w:rPr>
          <w:rFonts w:asciiTheme="minorHAnsi" w:hAnsiTheme="minorHAnsi"/>
          <w:i/>
          <w:color w:val="000000" w:themeColor="text1"/>
        </w:rPr>
        <w:t>M=</w:t>
      </w:r>
      <w:r w:rsidR="00A5327C" w:rsidRPr="00050A3F">
        <w:rPr>
          <w:rFonts w:asciiTheme="minorHAnsi" w:hAnsiTheme="minorHAnsi"/>
          <w:color w:val="000000" w:themeColor="text1"/>
        </w:rPr>
        <w:t>.5</w:t>
      </w:r>
      <w:r w:rsidR="003A1376" w:rsidRPr="00050A3F">
        <w:rPr>
          <w:rFonts w:asciiTheme="minorHAnsi" w:hAnsiTheme="minorHAnsi"/>
          <w:color w:val="000000" w:themeColor="text1"/>
        </w:rPr>
        <w:t>6</w:t>
      </w:r>
      <w:r w:rsidR="00A5327C" w:rsidRPr="00050A3F">
        <w:rPr>
          <w:rFonts w:asciiTheme="minorHAnsi" w:hAnsiTheme="minorHAnsi"/>
          <w:color w:val="000000" w:themeColor="text1"/>
        </w:rPr>
        <w:t>) than mildly predictive items (</w:t>
      </w:r>
      <w:r w:rsidR="00A5327C" w:rsidRPr="00050A3F">
        <w:rPr>
          <w:rFonts w:asciiTheme="minorHAnsi" w:hAnsiTheme="minorHAnsi"/>
          <w:i/>
          <w:color w:val="000000" w:themeColor="text1"/>
        </w:rPr>
        <w:t>M</w:t>
      </w:r>
      <w:r w:rsidR="00A5327C" w:rsidRPr="00050A3F">
        <w:rPr>
          <w:rFonts w:asciiTheme="minorHAnsi" w:hAnsiTheme="minorHAnsi"/>
          <w:color w:val="000000" w:themeColor="text1"/>
        </w:rPr>
        <w:t>=.</w:t>
      </w:r>
      <w:r w:rsidR="003A1376" w:rsidRPr="00050A3F">
        <w:rPr>
          <w:rFonts w:asciiTheme="minorHAnsi" w:hAnsiTheme="minorHAnsi"/>
          <w:color w:val="000000" w:themeColor="text1"/>
        </w:rPr>
        <w:t>45</w:t>
      </w:r>
      <w:r w:rsidR="00A5327C" w:rsidRPr="00050A3F">
        <w:rPr>
          <w:rFonts w:asciiTheme="minorHAnsi" w:hAnsiTheme="minorHAnsi"/>
          <w:color w:val="000000" w:themeColor="text1"/>
        </w:rPr>
        <w:t xml:space="preserve">), </w:t>
      </w:r>
      <w:r w:rsidR="00A5327C" w:rsidRPr="00050A3F">
        <w:rPr>
          <w:rFonts w:asciiTheme="minorHAnsi" w:hAnsiTheme="minorHAnsi"/>
          <w:i/>
          <w:color w:val="000000" w:themeColor="text1"/>
        </w:rPr>
        <w:t>F</w:t>
      </w:r>
      <w:r w:rsidR="00BC0F46" w:rsidRPr="00050A3F">
        <w:rPr>
          <w:rFonts w:asciiTheme="minorHAnsi" w:hAnsiTheme="minorHAnsi"/>
          <w:color w:val="000000" w:themeColor="text1"/>
        </w:rPr>
        <w:t>(1, 60</w:t>
      </w:r>
      <w:r w:rsidR="0010491C" w:rsidRPr="00050A3F">
        <w:rPr>
          <w:rFonts w:asciiTheme="minorHAnsi" w:hAnsiTheme="minorHAnsi"/>
          <w:color w:val="000000" w:themeColor="text1"/>
        </w:rPr>
        <w:t>)=39</w:t>
      </w:r>
      <w:r w:rsidR="00BC0F46" w:rsidRPr="00050A3F">
        <w:rPr>
          <w:rFonts w:asciiTheme="minorHAnsi" w:hAnsiTheme="minorHAnsi"/>
          <w:color w:val="000000" w:themeColor="text1"/>
        </w:rPr>
        <w:t>.</w:t>
      </w:r>
      <w:r w:rsidR="0010491C" w:rsidRPr="00050A3F">
        <w:rPr>
          <w:rFonts w:asciiTheme="minorHAnsi" w:hAnsiTheme="minorHAnsi"/>
          <w:color w:val="000000" w:themeColor="text1"/>
        </w:rPr>
        <w:t>01</w:t>
      </w:r>
      <w:r w:rsidR="00A5327C" w:rsidRPr="00050A3F">
        <w:rPr>
          <w:rFonts w:asciiTheme="minorHAnsi" w:hAnsiTheme="minorHAnsi"/>
          <w:color w:val="000000" w:themeColor="text1"/>
        </w:rPr>
        <w:t xml:space="preserve">, </w:t>
      </w:r>
      <w:r w:rsidR="00A5327C" w:rsidRPr="00050A3F">
        <w:rPr>
          <w:rFonts w:asciiTheme="minorHAnsi" w:hAnsiTheme="minorHAnsi"/>
          <w:i/>
          <w:color w:val="000000" w:themeColor="text1"/>
        </w:rPr>
        <w:t>p</w:t>
      </w:r>
      <w:r w:rsidR="003A1376" w:rsidRPr="00050A3F">
        <w:rPr>
          <w:rFonts w:asciiTheme="minorHAnsi" w:hAnsiTheme="minorHAnsi"/>
          <w:color w:val="000000" w:themeColor="text1"/>
        </w:rPr>
        <w:t>&lt;.001</w:t>
      </w:r>
      <w:r w:rsidR="00A5327C" w:rsidRPr="00050A3F">
        <w:rPr>
          <w:rFonts w:asciiTheme="minorHAnsi" w:hAnsiTheme="minorHAnsi"/>
          <w:color w:val="000000" w:themeColor="text1"/>
        </w:rPr>
        <w:t xml:space="preserve">, </w:t>
      </w:r>
      <w:r w:rsidR="00A5327C" w:rsidRPr="00050A3F">
        <w:rPr>
          <w:rFonts w:asciiTheme="minorHAnsi" w:hAnsiTheme="minorHAnsi"/>
          <w:i/>
          <w:color w:val="000000" w:themeColor="text1"/>
        </w:rPr>
        <w:sym w:font="Symbol" w:char="F068"/>
      </w:r>
      <w:r w:rsidR="00A5327C" w:rsidRPr="00050A3F">
        <w:rPr>
          <w:rFonts w:asciiTheme="minorHAnsi" w:hAnsiTheme="minorHAnsi"/>
          <w:i/>
          <w:color w:val="000000" w:themeColor="text1"/>
          <w:vertAlign w:val="subscript"/>
        </w:rPr>
        <w:t>p</w:t>
      </w:r>
      <w:r w:rsidR="00A5327C" w:rsidRPr="00050A3F">
        <w:rPr>
          <w:rFonts w:asciiTheme="minorHAnsi" w:hAnsiTheme="minorHAnsi"/>
          <w:i/>
          <w:color w:val="000000" w:themeColor="text1"/>
          <w:vertAlign w:val="superscript"/>
        </w:rPr>
        <w:t>2</w:t>
      </w:r>
      <w:r w:rsidR="00A5327C" w:rsidRPr="00050A3F">
        <w:rPr>
          <w:rFonts w:asciiTheme="minorHAnsi" w:hAnsiTheme="minorHAnsi"/>
          <w:color w:val="000000" w:themeColor="text1"/>
        </w:rPr>
        <w:t>=.</w:t>
      </w:r>
      <w:r w:rsidR="0010491C" w:rsidRPr="00050A3F">
        <w:rPr>
          <w:rFonts w:asciiTheme="minorHAnsi" w:hAnsiTheme="minorHAnsi"/>
          <w:color w:val="000000" w:themeColor="text1"/>
        </w:rPr>
        <w:t>39</w:t>
      </w:r>
      <w:r w:rsidR="00A5327C" w:rsidRPr="00050A3F">
        <w:rPr>
          <w:rFonts w:asciiTheme="minorHAnsi" w:hAnsiTheme="minorHAnsi"/>
          <w:color w:val="000000" w:themeColor="text1"/>
        </w:rPr>
        <w:t xml:space="preserve">. </w:t>
      </w:r>
      <w:r w:rsidR="009400B1" w:rsidRPr="00050A3F">
        <w:rPr>
          <w:rFonts w:asciiTheme="minorHAnsi" w:hAnsiTheme="minorHAnsi"/>
          <w:color w:val="000000" w:themeColor="text1"/>
        </w:rPr>
        <w:t xml:space="preserve">A age x status interaction was also found, </w:t>
      </w:r>
      <w:r w:rsidR="009400B1" w:rsidRPr="00050A3F">
        <w:rPr>
          <w:rFonts w:asciiTheme="minorHAnsi" w:hAnsiTheme="minorHAnsi"/>
          <w:i/>
          <w:color w:val="000000" w:themeColor="text1"/>
        </w:rPr>
        <w:t>F</w:t>
      </w:r>
      <w:r w:rsidR="00BC0F46" w:rsidRPr="00050A3F">
        <w:rPr>
          <w:rFonts w:asciiTheme="minorHAnsi" w:hAnsiTheme="minorHAnsi"/>
          <w:color w:val="000000" w:themeColor="text1"/>
        </w:rPr>
        <w:t>(1, 60)=9</w:t>
      </w:r>
      <w:r w:rsidR="00C9332A" w:rsidRPr="00050A3F">
        <w:rPr>
          <w:rFonts w:asciiTheme="minorHAnsi" w:hAnsiTheme="minorHAnsi"/>
          <w:color w:val="000000" w:themeColor="text1"/>
        </w:rPr>
        <w:t>.</w:t>
      </w:r>
      <w:r w:rsidR="0010491C" w:rsidRPr="00050A3F">
        <w:rPr>
          <w:rFonts w:asciiTheme="minorHAnsi" w:hAnsiTheme="minorHAnsi"/>
          <w:color w:val="000000" w:themeColor="text1"/>
        </w:rPr>
        <w:t>09</w:t>
      </w:r>
      <w:r w:rsidR="009400B1" w:rsidRPr="00050A3F">
        <w:rPr>
          <w:rFonts w:asciiTheme="minorHAnsi" w:hAnsiTheme="minorHAnsi"/>
          <w:color w:val="000000" w:themeColor="text1"/>
        </w:rPr>
        <w:t xml:space="preserve">, </w:t>
      </w:r>
      <w:r w:rsidR="009400B1" w:rsidRPr="00050A3F">
        <w:rPr>
          <w:rFonts w:asciiTheme="minorHAnsi" w:hAnsiTheme="minorHAnsi"/>
          <w:i/>
          <w:color w:val="000000" w:themeColor="text1"/>
        </w:rPr>
        <w:t>p</w:t>
      </w:r>
      <w:r w:rsidR="009400B1" w:rsidRPr="00050A3F">
        <w:rPr>
          <w:rFonts w:asciiTheme="minorHAnsi" w:hAnsiTheme="minorHAnsi"/>
          <w:color w:val="000000" w:themeColor="text1"/>
        </w:rPr>
        <w:t xml:space="preserve">&lt;.001, </w:t>
      </w:r>
      <w:r w:rsidR="009400B1" w:rsidRPr="00050A3F">
        <w:rPr>
          <w:rFonts w:asciiTheme="minorHAnsi" w:hAnsiTheme="minorHAnsi"/>
          <w:i/>
          <w:color w:val="000000" w:themeColor="text1"/>
        </w:rPr>
        <w:sym w:font="Symbol" w:char="F068"/>
      </w:r>
      <w:r w:rsidR="009400B1" w:rsidRPr="00050A3F">
        <w:rPr>
          <w:rFonts w:asciiTheme="minorHAnsi" w:hAnsiTheme="minorHAnsi"/>
          <w:i/>
          <w:color w:val="000000" w:themeColor="text1"/>
          <w:vertAlign w:val="subscript"/>
        </w:rPr>
        <w:t>p</w:t>
      </w:r>
      <w:r w:rsidR="009400B1" w:rsidRPr="00050A3F">
        <w:rPr>
          <w:rFonts w:asciiTheme="minorHAnsi" w:hAnsiTheme="minorHAnsi"/>
          <w:i/>
          <w:color w:val="000000" w:themeColor="text1"/>
          <w:vertAlign w:val="superscript"/>
        </w:rPr>
        <w:t>2</w:t>
      </w:r>
      <w:r w:rsidR="009400B1" w:rsidRPr="00050A3F">
        <w:rPr>
          <w:rFonts w:asciiTheme="minorHAnsi" w:hAnsiTheme="minorHAnsi"/>
          <w:color w:val="000000" w:themeColor="text1"/>
        </w:rPr>
        <w:t>=.</w:t>
      </w:r>
      <w:r w:rsidR="00C9332A" w:rsidRPr="00050A3F">
        <w:rPr>
          <w:rFonts w:asciiTheme="minorHAnsi" w:hAnsiTheme="minorHAnsi"/>
          <w:color w:val="000000" w:themeColor="text1"/>
        </w:rPr>
        <w:t>3</w:t>
      </w:r>
      <w:r w:rsidR="000A0189" w:rsidRPr="00050A3F">
        <w:rPr>
          <w:rFonts w:asciiTheme="minorHAnsi" w:hAnsiTheme="minorHAnsi"/>
          <w:color w:val="000000" w:themeColor="text1"/>
        </w:rPr>
        <w:t>1</w:t>
      </w:r>
      <w:r w:rsidR="009400B1" w:rsidRPr="00050A3F">
        <w:rPr>
          <w:rFonts w:asciiTheme="minorHAnsi" w:hAnsiTheme="minorHAnsi"/>
          <w:color w:val="000000" w:themeColor="text1"/>
        </w:rPr>
        <w:t xml:space="preserve">, indicating that </w:t>
      </w:r>
      <w:r w:rsidR="003A1376" w:rsidRPr="00050A3F">
        <w:rPr>
          <w:rFonts w:asciiTheme="minorHAnsi" w:hAnsiTheme="minorHAnsi"/>
          <w:color w:val="000000" w:themeColor="text1"/>
        </w:rPr>
        <w:t>4- and 6-year-old</w:t>
      </w:r>
      <w:r w:rsidR="009400B1" w:rsidRPr="00050A3F">
        <w:rPr>
          <w:rFonts w:asciiTheme="minorHAnsi" w:hAnsiTheme="minorHAnsi"/>
          <w:color w:val="000000" w:themeColor="text1"/>
        </w:rPr>
        <w:t xml:space="preserve"> children produced a lower level of “yes” responses for targets </w:t>
      </w:r>
      <w:r w:rsidR="003A1376" w:rsidRPr="00050A3F">
        <w:rPr>
          <w:rFonts w:asciiTheme="minorHAnsi" w:hAnsiTheme="minorHAnsi"/>
          <w:color w:val="000000" w:themeColor="text1"/>
        </w:rPr>
        <w:t>(</w:t>
      </w:r>
      <w:r w:rsidR="003A1376" w:rsidRPr="00050A3F">
        <w:rPr>
          <w:rFonts w:asciiTheme="minorHAnsi" w:hAnsiTheme="minorHAnsi"/>
          <w:i/>
          <w:color w:val="000000" w:themeColor="text1"/>
        </w:rPr>
        <w:t>M</w:t>
      </w:r>
      <w:r w:rsidR="0010491C" w:rsidRPr="00050A3F">
        <w:rPr>
          <w:rFonts w:asciiTheme="minorHAnsi" w:hAnsiTheme="minorHAnsi"/>
          <w:color w:val="000000" w:themeColor="text1"/>
        </w:rPr>
        <w:t>=.65-.71</w:t>
      </w:r>
      <w:r w:rsidR="003A1376" w:rsidRPr="00050A3F">
        <w:rPr>
          <w:rFonts w:asciiTheme="minorHAnsi" w:hAnsiTheme="minorHAnsi"/>
          <w:color w:val="000000" w:themeColor="text1"/>
        </w:rPr>
        <w:t xml:space="preserve">) </w:t>
      </w:r>
      <w:r w:rsidR="009400B1" w:rsidRPr="00050A3F">
        <w:rPr>
          <w:rFonts w:asciiTheme="minorHAnsi" w:hAnsiTheme="minorHAnsi"/>
          <w:color w:val="000000" w:themeColor="text1"/>
        </w:rPr>
        <w:t xml:space="preserve">and a higher level of “yes” responses for distractors </w:t>
      </w:r>
      <w:r w:rsidR="003A1376" w:rsidRPr="00050A3F">
        <w:rPr>
          <w:rFonts w:asciiTheme="minorHAnsi" w:hAnsiTheme="minorHAnsi"/>
          <w:color w:val="000000" w:themeColor="text1"/>
        </w:rPr>
        <w:t>(</w:t>
      </w:r>
      <w:r w:rsidR="003A1376" w:rsidRPr="00050A3F">
        <w:rPr>
          <w:rFonts w:asciiTheme="minorHAnsi" w:hAnsiTheme="minorHAnsi"/>
          <w:i/>
          <w:color w:val="000000" w:themeColor="text1"/>
        </w:rPr>
        <w:t>M</w:t>
      </w:r>
      <w:r w:rsidR="0010491C" w:rsidRPr="00050A3F">
        <w:rPr>
          <w:rFonts w:asciiTheme="minorHAnsi" w:hAnsiTheme="minorHAnsi"/>
          <w:color w:val="000000" w:themeColor="text1"/>
        </w:rPr>
        <w:t>=.36-.25</w:t>
      </w:r>
      <w:r w:rsidR="003A1376" w:rsidRPr="00050A3F">
        <w:rPr>
          <w:rFonts w:asciiTheme="minorHAnsi" w:hAnsiTheme="minorHAnsi"/>
          <w:color w:val="000000" w:themeColor="text1"/>
        </w:rPr>
        <w:t xml:space="preserve">) </w:t>
      </w:r>
      <w:r w:rsidR="00E249B3" w:rsidRPr="00050A3F">
        <w:rPr>
          <w:rFonts w:asciiTheme="minorHAnsi" w:hAnsiTheme="minorHAnsi"/>
          <w:color w:val="000000" w:themeColor="text1"/>
        </w:rPr>
        <w:t>than older children and adults</w:t>
      </w:r>
      <w:r w:rsidR="00A7212F" w:rsidRPr="00050A3F">
        <w:rPr>
          <w:rFonts w:asciiTheme="minorHAnsi" w:hAnsiTheme="minorHAnsi"/>
          <w:color w:val="000000" w:themeColor="text1"/>
        </w:rPr>
        <w:t xml:space="preserve"> (</w:t>
      </w:r>
      <w:r w:rsidR="00A7212F" w:rsidRPr="00050A3F">
        <w:rPr>
          <w:rFonts w:asciiTheme="minorHAnsi" w:hAnsiTheme="minorHAnsi"/>
          <w:i/>
          <w:color w:val="000000" w:themeColor="text1"/>
        </w:rPr>
        <w:t>M</w:t>
      </w:r>
      <w:r w:rsidR="0010491C" w:rsidRPr="00050A3F">
        <w:rPr>
          <w:rFonts w:asciiTheme="minorHAnsi" w:hAnsiTheme="minorHAnsi"/>
          <w:color w:val="000000" w:themeColor="text1"/>
        </w:rPr>
        <w:t>=.77-.85 and .26</w:t>
      </w:r>
      <w:r w:rsidR="00A7212F" w:rsidRPr="00050A3F">
        <w:rPr>
          <w:rFonts w:asciiTheme="minorHAnsi" w:hAnsiTheme="minorHAnsi"/>
          <w:color w:val="000000" w:themeColor="text1"/>
        </w:rPr>
        <w:t>-.21, for targets and distractors, respectively)</w:t>
      </w:r>
      <w:r w:rsidR="00E249B3" w:rsidRPr="00050A3F">
        <w:rPr>
          <w:rFonts w:asciiTheme="minorHAnsi" w:hAnsiTheme="minorHAnsi"/>
          <w:color w:val="000000" w:themeColor="text1"/>
        </w:rPr>
        <w:t xml:space="preserve">. </w:t>
      </w:r>
      <w:r w:rsidR="00723555" w:rsidRPr="00050A3F">
        <w:rPr>
          <w:rFonts w:asciiTheme="minorHAnsi" w:hAnsiTheme="minorHAnsi"/>
          <w:color w:val="000000" w:themeColor="text1"/>
        </w:rPr>
        <w:t>Critically</w:t>
      </w:r>
      <w:r w:rsidR="009400B1" w:rsidRPr="00050A3F">
        <w:rPr>
          <w:rFonts w:asciiTheme="minorHAnsi" w:hAnsiTheme="minorHAnsi"/>
          <w:color w:val="000000" w:themeColor="text1"/>
        </w:rPr>
        <w:t>, t</w:t>
      </w:r>
      <w:r w:rsidR="00A5327C" w:rsidRPr="00050A3F">
        <w:rPr>
          <w:rFonts w:asciiTheme="minorHAnsi" w:hAnsiTheme="minorHAnsi"/>
          <w:color w:val="000000" w:themeColor="text1"/>
        </w:rPr>
        <w:t>he three way interaction</w:t>
      </w:r>
      <w:r w:rsidR="009400B1" w:rsidRPr="00050A3F">
        <w:rPr>
          <w:rFonts w:asciiTheme="minorHAnsi" w:hAnsiTheme="minorHAnsi"/>
          <w:color w:val="000000" w:themeColor="text1"/>
        </w:rPr>
        <w:t xml:space="preserve"> </w:t>
      </w:r>
      <w:r w:rsidR="00E249B3" w:rsidRPr="00050A3F">
        <w:rPr>
          <w:rFonts w:asciiTheme="minorHAnsi" w:hAnsiTheme="minorHAnsi"/>
          <w:color w:val="000000" w:themeColor="text1"/>
        </w:rPr>
        <w:t>was significant</w:t>
      </w:r>
      <w:r w:rsidR="00A5327C" w:rsidRPr="00050A3F">
        <w:rPr>
          <w:rFonts w:asciiTheme="minorHAnsi" w:hAnsiTheme="minorHAnsi"/>
          <w:color w:val="000000" w:themeColor="text1"/>
        </w:rPr>
        <w:t xml:space="preserve">, </w:t>
      </w:r>
      <w:r w:rsidR="00A5327C" w:rsidRPr="00050A3F">
        <w:rPr>
          <w:rFonts w:asciiTheme="minorHAnsi" w:hAnsiTheme="minorHAnsi"/>
          <w:i/>
          <w:color w:val="000000" w:themeColor="text1"/>
        </w:rPr>
        <w:t>F</w:t>
      </w:r>
      <w:r w:rsidR="00C9332A" w:rsidRPr="00050A3F">
        <w:rPr>
          <w:rFonts w:asciiTheme="minorHAnsi" w:hAnsiTheme="minorHAnsi"/>
          <w:color w:val="000000" w:themeColor="text1"/>
        </w:rPr>
        <w:t>(2, 60)=</w:t>
      </w:r>
      <w:r w:rsidR="000A0189" w:rsidRPr="00050A3F">
        <w:rPr>
          <w:rFonts w:asciiTheme="minorHAnsi" w:hAnsiTheme="minorHAnsi"/>
          <w:color w:val="000000" w:themeColor="text1"/>
        </w:rPr>
        <w:t>10</w:t>
      </w:r>
      <w:r w:rsidR="00C9332A" w:rsidRPr="00050A3F">
        <w:rPr>
          <w:rFonts w:asciiTheme="minorHAnsi" w:hAnsiTheme="minorHAnsi"/>
          <w:color w:val="000000" w:themeColor="text1"/>
        </w:rPr>
        <w:t>.</w:t>
      </w:r>
      <w:r w:rsidR="0010491C" w:rsidRPr="00050A3F">
        <w:rPr>
          <w:rFonts w:asciiTheme="minorHAnsi" w:hAnsiTheme="minorHAnsi"/>
          <w:color w:val="000000" w:themeColor="text1"/>
        </w:rPr>
        <w:t>80</w:t>
      </w:r>
      <w:r w:rsidR="00A5327C" w:rsidRPr="00050A3F">
        <w:rPr>
          <w:rFonts w:asciiTheme="minorHAnsi" w:hAnsiTheme="minorHAnsi"/>
          <w:color w:val="000000" w:themeColor="text1"/>
        </w:rPr>
        <w:t xml:space="preserve">, </w:t>
      </w:r>
      <w:r w:rsidR="00A5327C" w:rsidRPr="00050A3F">
        <w:rPr>
          <w:rFonts w:asciiTheme="minorHAnsi" w:hAnsiTheme="minorHAnsi"/>
          <w:i/>
          <w:color w:val="000000" w:themeColor="text1"/>
        </w:rPr>
        <w:t>p</w:t>
      </w:r>
      <w:r w:rsidR="00A7212F" w:rsidRPr="00050A3F">
        <w:rPr>
          <w:rFonts w:asciiTheme="minorHAnsi" w:hAnsiTheme="minorHAnsi"/>
          <w:color w:val="000000" w:themeColor="text1"/>
        </w:rPr>
        <w:t>&lt;</w:t>
      </w:r>
      <w:r w:rsidR="009400B1" w:rsidRPr="00050A3F">
        <w:rPr>
          <w:rFonts w:asciiTheme="minorHAnsi" w:hAnsiTheme="minorHAnsi"/>
          <w:color w:val="000000" w:themeColor="text1"/>
        </w:rPr>
        <w:t>.0</w:t>
      </w:r>
      <w:r w:rsidR="00A7212F" w:rsidRPr="00050A3F">
        <w:rPr>
          <w:rFonts w:asciiTheme="minorHAnsi" w:hAnsiTheme="minorHAnsi"/>
          <w:color w:val="000000" w:themeColor="text1"/>
        </w:rPr>
        <w:t>01,</w:t>
      </w:r>
      <w:r w:rsidR="00A7212F" w:rsidRPr="00050A3F">
        <w:rPr>
          <w:rFonts w:asciiTheme="minorHAnsi" w:hAnsiTheme="minorHAnsi"/>
          <w:i/>
          <w:color w:val="000000" w:themeColor="text1"/>
        </w:rPr>
        <w:sym w:font="Symbol" w:char="F068"/>
      </w:r>
      <w:r w:rsidR="00A7212F" w:rsidRPr="00050A3F">
        <w:rPr>
          <w:rFonts w:asciiTheme="minorHAnsi" w:hAnsiTheme="minorHAnsi"/>
          <w:i/>
          <w:color w:val="000000" w:themeColor="text1"/>
          <w:vertAlign w:val="subscript"/>
        </w:rPr>
        <w:t>p</w:t>
      </w:r>
      <w:r w:rsidR="00A7212F" w:rsidRPr="00050A3F">
        <w:rPr>
          <w:rFonts w:asciiTheme="minorHAnsi" w:hAnsiTheme="minorHAnsi"/>
          <w:i/>
          <w:color w:val="000000" w:themeColor="text1"/>
          <w:vertAlign w:val="superscript"/>
        </w:rPr>
        <w:t>2</w:t>
      </w:r>
      <w:r w:rsidR="00C9332A" w:rsidRPr="00050A3F">
        <w:rPr>
          <w:rFonts w:asciiTheme="minorHAnsi" w:hAnsiTheme="minorHAnsi"/>
          <w:color w:val="000000" w:themeColor="text1"/>
        </w:rPr>
        <w:t>=3</w:t>
      </w:r>
      <w:r w:rsidR="0010491C" w:rsidRPr="00050A3F">
        <w:rPr>
          <w:rFonts w:asciiTheme="minorHAnsi" w:hAnsiTheme="minorHAnsi"/>
          <w:color w:val="000000" w:themeColor="text1"/>
        </w:rPr>
        <w:t>5</w:t>
      </w:r>
      <w:r w:rsidR="00A5327C" w:rsidRPr="00050A3F">
        <w:rPr>
          <w:rFonts w:asciiTheme="minorHAnsi" w:hAnsiTheme="minorHAnsi"/>
          <w:color w:val="000000" w:themeColor="text1"/>
        </w:rPr>
        <w:t xml:space="preserve">. </w:t>
      </w:r>
      <w:r w:rsidR="007407E3" w:rsidRPr="00050A3F">
        <w:rPr>
          <w:rFonts w:asciiTheme="minorHAnsi" w:hAnsiTheme="minorHAnsi"/>
          <w:color w:val="000000" w:themeColor="text1"/>
        </w:rPr>
        <w:t xml:space="preserve">Specifically, linear contrast analyses carried out for each age group revealed that older children and adults show more priming effects for distractors than for </w:t>
      </w:r>
      <w:r w:rsidR="007407E3" w:rsidRPr="00050A3F">
        <w:rPr>
          <w:rFonts w:asciiTheme="minorHAnsi" w:hAnsiTheme="minorHAnsi"/>
          <w:color w:val="000000" w:themeColor="text1"/>
        </w:rPr>
        <w:lastRenderedPageBreak/>
        <w:t xml:space="preserve">targets, </w:t>
      </w:r>
      <w:proofErr w:type="spellStart"/>
      <w:r w:rsidR="007407E3" w:rsidRPr="00050A3F">
        <w:rPr>
          <w:rFonts w:asciiTheme="minorHAnsi" w:hAnsiTheme="minorHAnsi"/>
          <w:i/>
          <w:color w:val="000000" w:themeColor="text1"/>
        </w:rPr>
        <w:t>ps</w:t>
      </w:r>
      <w:proofErr w:type="spellEnd"/>
      <w:r w:rsidR="0010491C" w:rsidRPr="00050A3F">
        <w:rPr>
          <w:rFonts w:asciiTheme="minorHAnsi" w:hAnsiTheme="minorHAnsi"/>
          <w:color w:val="000000" w:themeColor="text1"/>
        </w:rPr>
        <w:t>&lt;.03</w:t>
      </w:r>
      <w:r w:rsidR="007407E3" w:rsidRPr="00050A3F">
        <w:rPr>
          <w:rFonts w:asciiTheme="minorHAnsi" w:hAnsiTheme="minorHAnsi"/>
          <w:color w:val="000000" w:themeColor="text1"/>
        </w:rPr>
        <w:t xml:space="preserve">, while the pattern was </w:t>
      </w:r>
      <w:r w:rsidR="009828F3" w:rsidRPr="00050A3F">
        <w:rPr>
          <w:rFonts w:asciiTheme="minorHAnsi" w:hAnsiTheme="minorHAnsi"/>
          <w:color w:val="000000" w:themeColor="text1"/>
        </w:rPr>
        <w:t xml:space="preserve">reversed </w:t>
      </w:r>
      <w:r w:rsidR="007407E3" w:rsidRPr="00050A3F">
        <w:rPr>
          <w:rFonts w:asciiTheme="minorHAnsi" w:hAnsiTheme="minorHAnsi"/>
          <w:color w:val="000000" w:themeColor="text1"/>
        </w:rPr>
        <w:t xml:space="preserve">in the two youngest groups, </w:t>
      </w:r>
      <w:proofErr w:type="spellStart"/>
      <w:r w:rsidR="007407E3" w:rsidRPr="00050A3F">
        <w:rPr>
          <w:rFonts w:asciiTheme="minorHAnsi" w:hAnsiTheme="minorHAnsi"/>
          <w:i/>
          <w:color w:val="000000" w:themeColor="text1"/>
        </w:rPr>
        <w:t>ps</w:t>
      </w:r>
      <w:proofErr w:type="spellEnd"/>
      <w:r w:rsidR="007407E3" w:rsidRPr="00050A3F">
        <w:rPr>
          <w:rFonts w:asciiTheme="minorHAnsi" w:hAnsiTheme="minorHAnsi"/>
          <w:color w:val="000000" w:themeColor="text1"/>
        </w:rPr>
        <w:t>&lt;.0</w:t>
      </w:r>
      <w:r w:rsidR="0010491C" w:rsidRPr="00050A3F">
        <w:rPr>
          <w:rFonts w:asciiTheme="minorHAnsi" w:hAnsiTheme="minorHAnsi"/>
          <w:color w:val="000000" w:themeColor="text1"/>
        </w:rPr>
        <w:t>3</w:t>
      </w:r>
      <w:r w:rsidR="007407E3" w:rsidRPr="00050A3F">
        <w:rPr>
          <w:rFonts w:asciiTheme="minorHAnsi" w:hAnsiTheme="minorHAnsi"/>
          <w:color w:val="000000" w:themeColor="text1"/>
        </w:rPr>
        <w:t xml:space="preserve"> </w:t>
      </w:r>
      <w:r w:rsidR="00863F96" w:rsidRPr="00050A3F">
        <w:rPr>
          <w:rFonts w:asciiTheme="minorHAnsi" w:hAnsiTheme="minorHAnsi"/>
          <w:color w:val="000000" w:themeColor="text1"/>
        </w:rPr>
        <w:t>(Table 1)</w:t>
      </w:r>
      <w:r w:rsidR="00A5327C" w:rsidRPr="00050A3F">
        <w:rPr>
          <w:rFonts w:asciiTheme="minorHAnsi" w:hAnsiTheme="minorHAnsi"/>
          <w:color w:val="000000" w:themeColor="text1"/>
        </w:rPr>
        <w:t>.</w:t>
      </w:r>
      <w:r w:rsidR="00E249B3" w:rsidRPr="00050A3F">
        <w:rPr>
          <w:rFonts w:asciiTheme="minorHAnsi" w:hAnsiTheme="minorHAnsi"/>
          <w:color w:val="000000" w:themeColor="text1"/>
        </w:rPr>
        <w:t xml:space="preserve"> No other main or interaction effect </w:t>
      </w:r>
      <w:r w:rsidR="004069F1" w:rsidRPr="00050A3F">
        <w:rPr>
          <w:rFonts w:asciiTheme="minorHAnsi" w:hAnsiTheme="minorHAnsi"/>
          <w:color w:val="000000" w:themeColor="text1"/>
        </w:rPr>
        <w:t>reached</w:t>
      </w:r>
      <w:r w:rsidR="00E249B3" w:rsidRPr="00050A3F">
        <w:rPr>
          <w:rFonts w:asciiTheme="minorHAnsi" w:hAnsiTheme="minorHAnsi"/>
          <w:color w:val="000000" w:themeColor="text1"/>
        </w:rPr>
        <w:t xml:space="preserve"> sig</w:t>
      </w:r>
      <w:r w:rsidR="004069F1" w:rsidRPr="00050A3F">
        <w:rPr>
          <w:rFonts w:asciiTheme="minorHAnsi" w:hAnsiTheme="minorHAnsi"/>
          <w:color w:val="000000" w:themeColor="text1"/>
        </w:rPr>
        <w:t>nificance, F</w:t>
      </w:r>
      <w:r w:rsidR="0010491C" w:rsidRPr="00050A3F">
        <w:rPr>
          <w:rFonts w:asciiTheme="minorHAnsi" w:hAnsiTheme="minorHAnsi"/>
          <w:color w:val="000000" w:themeColor="text1"/>
        </w:rPr>
        <w:t>s</w:t>
      </w:r>
      <w:r w:rsidR="004069F1" w:rsidRPr="00050A3F">
        <w:rPr>
          <w:rFonts w:asciiTheme="minorHAnsi" w:hAnsiTheme="minorHAnsi"/>
          <w:color w:val="000000" w:themeColor="text1"/>
        </w:rPr>
        <w:t>&lt;1</w:t>
      </w:r>
      <w:r w:rsidR="00E249B3" w:rsidRPr="00050A3F">
        <w:rPr>
          <w:rFonts w:asciiTheme="minorHAnsi" w:hAnsiTheme="minorHAnsi"/>
          <w:color w:val="000000" w:themeColor="text1"/>
        </w:rPr>
        <w:t>.</w:t>
      </w:r>
    </w:p>
    <w:p w14:paraId="621BE634" w14:textId="186BC283" w:rsidR="007C26F3" w:rsidRPr="00050A3F" w:rsidRDefault="007C26F3" w:rsidP="00A820FB">
      <w:pPr>
        <w:pStyle w:val="Corpsdetexte"/>
        <w:rPr>
          <w:rFonts w:asciiTheme="minorHAnsi" w:hAnsiTheme="minorHAnsi"/>
          <w:color w:val="000000" w:themeColor="text1"/>
        </w:rPr>
      </w:pPr>
      <w:r w:rsidRPr="00050A3F">
        <w:rPr>
          <w:rFonts w:asciiTheme="minorHAnsi" w:hAnsiTheme="minorHAnsi"/>
          <w:color w:val="000000" w:themeColor="text1"/>
        </w:rPr>
        <w:t xml:space="preserve">Overall, these findings replicated those obtained in Experiment 1, indicating that even young children </w:t>
      </w:r>
      <w:r w:rsidR="001F204C" w:rsidRPr="00050A3F">
        <w:rPr>
          <w:rFonts w:asciiTheme="minorHAnsi" w:hAnsiTheme="minorHAnsi"/>
          <w:color w:val="000000" w:themeColor="text1"/>
        </w:rPr>
        <w:t>can</w:t>
      </w:r>
      <w:r w:rsidRPr="00050A3F">
        <w:rPr>
          <w:rFonts w:asciiTheme="minorHAnsi" w:hAnsiTheme="minorHAnsi"/>
          <w:color w:val="000000" w:themeColor="text1"/>
        </w:rPr>
        <w:t xml:space="preserve"> </w:t>
      </w:r>
      <w:r w:rsidR="004069F1" w:rsidRPr="00050A3F">
        <w:rPr>
          <w:rFonts w:asciiTheme="minorHAnsi" w:hAnsiTheme="minorHAnsi"/>
          <w:color w:val="000000" w:themeColor="text1"/>
        </w:rPr>
        <w:t>use</w:t>
      </w:r>
      <w:r w:rsidRPr="00050A3F">
        <w:rPr>
          <w:rFonts w:asciiTheme="minorHAnsi" w:hAnsiTheme="minorHAnsi"/>
          <w:color w:val="000000" w:themeColor="text1"/>
        </w:rPr>
        <w:t xml:space="preserve"> fluency as a heuristic to guide their memory decisions. </w:t>
      </w:r>
      <w:r w:rsidR="00723555" w:rsidRPr="00050A3F">
        <w:rPr>
          <w:rFonts w:asciiTheme="minorHAnsi" w:hAnsiTheme="minorHAnsi"/>
          <w:color w:val="000000" w:themeColor="text1"/>
        </w:rPr>
        <w:t>Further</w:t>
      </w:r>
      <w:r w:rsidR="007407E3" w:rsidRPr="00050A3F">
        <w:rPr>
          <w:rFonts w:asciiTheme="minorHAnsi" w:hAnsiTheme="minorHAnsi"/>
          <w:color w:val="000000" w:themeColor="text1"/>
        </w:rPr>
        <w:t xml:space="preserve">, a larger priming effect was obtained when compared with Experiment1. This seems to confirm the hypothesis of Gallo et al. (2008) that fluency use </w:t>
      </w:r>
      <w:r w:rsidR="00F92981" w:rsidRPr="00050A3F">
        <w:rPr>
          <w:rFonts w:asciiTheme="minorHAnsi" w:hAnsiTheme="minorHAnsi"/>
          <w:color w:val="000000" w:themeColor="text1"/>
        </w:rPr>
        <w:t>decreased</w:t>
      </w:r>
      <w:r w:rsidR="007407E3" w:rsidRPr="00050A3F">
        <w:rPr>
          <w:rFonts w:asciiTheme="minorHAnsi" w:hAnsiTheme="minorHAnsi"/>
          <w:color w:val="000000" w:themeColor="text1"/>
        </w:rPr>
        <w:t xml:space="preserve"> </w:t>
      </w:r>
      <w:r w:rsidR="00F92981" w:rsidRPr="00050A3F">
        <w:rPr>
          <w:rFonts w:asciiTheme="minorHAnsi" w:hAnsiTheme="minorHAnsi"/>
          <w:color w:val="000000" w:themeColor="text1"/>
        </w:rPr>
        <w:t>with the quality of the encoding</w:t>
      </w:r>
      <w:r w:rsidR="007407E3" w:rsidRPr="00050A3F">
        <w:rPr>
          <w:rFonts w:asciiTheme="minorHAnsi" w:hAnsiTheme="minorHAnsi"/>
          <w:color w:val="000000" w:themeColor="text1"/>
        </w:rPr>
        <w:t>. Moreover</w:t>
      </w:r>
      <w:r w:rsidRPr="00050A3F">
        <w:rPr>
          <w:rFonts w:asciiTheme="minorHAnsi" w:hAnsiTheme="minorHAnsi"/>
          <w:color w:val="000000" w:themeColor="text1"/>
        </w:rPr>
        <w:t xml:space="preserve">, our results also </w:t>
      </w:r>
      <w:r w:rsidR="001F0A09" w:rsidRPr="00050A3F">
        <w:rPr>
          <w:rFonts w:asciiTheme="minorHAnsi" w:hAnsiTheme="minorHAnsi"/>
          <w:color w:val="000000" w:themeColor="text1"/>
        </w:rPr>
        <w:t>reveal</w:t>
      </w:r>
      <w:r w:rsidRPr="00050A3F">
        <w:rPr>
          <w:rFonts w:asciiTheme="minorHAnsi" w:hAnsiTheme="minorHAnsi"/>
          <w:color w:val="000000" w:themeColor="text1"/>
        </w:rPr>
        <w:t xml:space="preserve"> that </w:t>
      </w:r>
      <w:r w:rsidR="001F0A09" w:rsidRPr="00050A3F">
        <w:rPr>
          <w:rFonts w:asciiTheme="minorHAnsi" w:hAnsiTheme="minorHAnsi"/>
          <w:color w:val="000000" w:themeColor="text1"/>
        </w:rPr>
        <w:t xml:space="preserve">older </w:t>
      </w:r>
      <w:r w:rsidRPr="00050A3F">
        <w:rPr>
          <w:rFonts w:asciiTheme="minorHAnsi" w:hAnsiTheme="minorHAnsi"/>
          <w:color w:val="000000" w:themeColor="text1"/>
        </w:rPr>
        <w:t>children</w:t>
      </w:r>
      <w:r w:rsidR="001F0A09" w:rsidRPr="00050A3F">
        <w:rPr>
          <w:rFonts w:asciiTheme="minorHAnsi" w:hAnsiTheme="minorHAnsi"/>
          <w:color w:val="000000" w:themeColor="text1"/>
        </w:rPr>
        <w:t xml:space="preserve"> and adults </w:t>
      </w:r>
      <w:r w:rsidR="001F204C" w:rsidRPr="00050A3F">
        <w:rPr>
          <w:rFonts w:asciiTheme="minorHAnsi" w:hAnsiTheme="minorHAnsi"/>
          <w:color w:val="000000" w:themeColor="text1"/>
        </w:rPr>
        <w:t>do not use fluency like younger children do, suggesting a developmental change in the use of the fluency heuristic</w:t>
      </w:r>
      <w:r w:rsidR="009F3D4B" w:rsidRPr="00050A3F">
        <w:rPr>
          <w:rFonts w:asciiTheme="minorHAnsi" w:hAnsiTheme="minorHAnsi"/>
          <w:color w:val="000000" w:themeColor="text1"/>
        </w:rPr>
        <w:t xml:space="preserve"> despite it being applied from age 4 onward</w:t>
      </w:r>
      <w:r w:rsidR="001F204C" w:rsidRPr="00050A3F">
        <w:rPr>
          <w:rFonts w:asciiTheme="minorHAnsi" w:hAnsiTheme="minorHAnsi"/>
          <w:color w:val="000000" w:themeColor="text1"/>
        </w:rPr>
        <w:t>.</w:t>
      </w:r>
      <w:r w:rsidR="001F0A09" w:rsidRPr="00050A3F">
        <w:rPr>
          <w:rFonts w:asciiTheme="minorHAnsi" w:hAnsiTheme="minorHAnsi"/>
          <w:color w:val="000000" w:themeColor="text1"/>
        </w:rPr>
        <w:t xml:space="preserve">  </w:t>
      </w:r>
    </w:p>
    <w:p w14:paraId="3C2F8BB1" w14:textId="46C41DB7" w:rsidR="0048106C" w:rsidRPr="00050A3F" w:rsidRDefault="002D7E16" w:rsidP="005762E0">
      <w:pPr>
        <w:pStyle w:val="Titre1"/>
        <w:ind w:right="1440"/>
        <w:rPr>
          <w:rFonts w:asciiTheme="minorHAnsi" w:hAnsiTheme="minorHAnsi"/>
          <w:b/>
          <w:color w:val="000000" w:themeColor="text1"/>
        </w:rPr>
      </w:pPr>
      <w:r w:rsidRPr="00050A3F">
        <w:rPr>
          <w:rFonts w:asciiTheme="minorHAnsi" w:hAnsiTheme="minorHAnsi"/>
          <w:b/>
          <w:color w:val="000000" w:themeColor="text1"/>
        </w:rPr>
        <w:t xml:space="preserve">General </w:t>
      </w:r>
      <w:r w:rsidR="0048106C" w:rsidRPr="00050A3F">
        <w:rPr>
          <w:rFonts w:asciiTheme="minorHAnsi" w:hAnsiTheme="minorHAnsi"/>
          <w:b/>
          <w:color w:val="000000" w:themeColor="text1"/>
        </w:rPr>
        <w:t>Discussion</w:t>
      </w:r>
    </w:p>
    <w:p w14:paraId="070EEAAF" w14:textId="4BD67BFA" w:rsidR="0048106C" w:rsidRPr="00050A3F" w:rsidRDefault="0048106C" w:rsidP="00FD42D3">
      <w:pPr>
        <w:pStyle w:val="Corpsdetexte"/>
        <w:rPr>
          <w:rFonts w:asciiTheme="minorHAnsi" w:hAnsiTheme="minorHAnsi"/>
          <w:color w:val="000000" w:themeColor="text1"/>
        </w:rPr>
      </w:pPr>
      <w:r w:rsidRPr="00050A3F">
        <w:rPr>
          <w:rFonts w:asciiTheme="minorHAnsi" w:hAnsiTheme="minorHAnsi"/>
          <w:color w:val="000000" w:themeColor="text1"/>
        </w:rPr>
        <w:t xml:space="preserve">The main goal of the present </w:t>
      </w:r>
      <w:r w:rsidR="00FC4535" w:rsidRPr="00050A3F">
        <w:rPr>
          <w:rFonts w:asciiTheme="minorHAnsi" w:hAnsiTheme="minorHAnsi"/>
          <w:color w:val="000000" w:themeColor="text1"/>
        </w:rPr>
        <w:t xml:space="preserve">study </w:t>
      </w:r>
      <w:r w:rsidRPr="00050A3F">
        <w:rPr>
          <w:rFonts w:asciiTheme="minorHAnsi" w:hAnsiTheme="minorHAnsi"/>
          <w:color w:val="000000" w:themeColor="text1"/>
        </w:rPr>
        <w:t xml:space="preserve">was to investigate children’s use of fluency as a heuristic in recognition judgements when fluency </w:t>
      </w:r>
      <w:r w:rsidR="00E53186" w:rsidRPr="00050A3F">
        <w:rPr>
          <w:rFonts w:asciiTheme="minorHAnsi" w:hAnsiTheme="minorHAnsi"/>
          <w:color w:val="000000" w:themeColor="text1"/>
        </w:rPr>
        <w:t xml:space="preserve">was </w:t>
      </w:r>
      <w:r w:rsidRPr="00050A3F">
        <w:rPr>
          <w:rFonts w:asciiTheme="minorHAnsi" w:hAnsiTheme="minorHAnsi"/>
          <w:color w:val="000000" w:themeColor="text1"/>
        </w:rPr>
        <w:t xml:space="preserve">manipulated through conceptual priming. </w:t>
      </w:r>
      <w:r w:rsidR="00FC4535" w:rsidRPr="00050A3F">
        <w:rPr>
          <w:rFonts w:asciiTheme="minorHAnsi" w:hAnsiTheme="minorHAnsi"/>
          <w:color w:val="000000" w:themeColor="text1"/>
        </w:rPr>
        <w:t>For this purpose</w:t>
      </w:r>
      <w:r w:rsidRPr="00050A3F">
        <w:rPr>
          <w:rFonts w:asciiTheme="minorHAnsi" w:hAnsiTheme="minorHAnsi"/>
          <w:color w:val="000000" w:themeColor="text1"/>
        </w:rPr>
        <w:t xml:space="preserve">, </w:t>
      </w:r>
      <w:r w:rsidR="00FC4535" w:rsidRPr="00050A3F">
        <w:rPr>
          <w:rFonts w:asciiTheme="minorHAnsi" w:hAnsiTheme="minorHAnsi"/>
          <w:color w:val="000000" w:themeColor="text1"/>
        </w:rPr>
        <w:t xml:space="preserve">two experiments were conducted where </w:t>
      </w:r>
      <w:r w:rsidRPr="00050A3F">
        <w:rPr>
          <w:rFonts w:asciiTheme="minorHAnsi" w:hAnsiTheme="minorHAnsi"/>
          <w:color w:val="000000" w:themeColor="text1"/>
        </w:rPr>
        <w:t xml:space="preserve">a </w:t>
      </w:r>
      <w:r w:rsidR="004A4821" w:rsidRPr="00050A3F">
        <w:rPr>
          <w:rFonts w:asciiTheme="minorHAnsi" w:hAnsiTheme="minorHAnsi"/>
          <w:color w:val="000000" w:themeColor="text1"/>
        </w:rPr>
        <w:t xml:space="preserve">highly or a mildly </w:t>
      </w:r>
      <w:r w:rsidRPr="00050A3F">
        <w:rPr>
          <w:rFonts w:asciiTheme="minorHAnsi" w:hAnsiTheme="minorHAnsi"/>
          <w:color w:val="000000" w:themeColor="text1"/>
        </w:rPr>
        <w:t>predictive prime was presented to participants before the appearance of each recognition test</w:t>
      </w:r>
      <w:r w:rsidR="004B1C7C" w:rsidRPr="00050A3F">
        <w:rPr>
          <w:rFonts w:asciiTheme="minorHAnsi" w:hAnsiTheme="minorHAnsi"/>
          <w:color w:val="000000" w:themeColor="text1"/>
        </w:rPr>
        <w:t xml:space="preserve"> item</w:t>
      </w:r>
      <w:r w:rsidRPr="00050A3F">
        <w:rPr>
          <w:rFonts w:asciiTheme="minorHAnsi" w:hAnsiTheme="minorHAnsi"/>
          <w:color w:val="000000" w:themeColor="text1"/>
        </w:rPr>
        <w:t>. The results revealed that</w:t>
      </w:r>
      <w:r w:rsidR="00A7601F" w:rsidRPr="00050A3F">
        <w:rPr>
          <w:rFonts w:asciiTheme="minorHAnsi" w:hAnsiTheme="minorHAnsi"/>
          <w:color w:val="000000" w:themeColor="text1"/>
        </w:rPr>
        <w:t>, like adults,</w:t>
      </w:r>
      <w:r w:rsidRPr="00050A3F">
        <w:rPr>
          <w:rFonts w:asciiTheme="minorHAnsi" w:hAnsiTheme="minorHAnsi"/>
          <w:color w:val="000000" w:themeColor="text1"/>
        </w:rPr>
        <w:t xml:space="preserve"> children – whatever their age – demonstrate a higher rate of </w:t>
      </w:r>
      <w:r w:rsidR="00A107B2" w:rsidRPr="00050A3F">
        <w:rPr>
          <w:rFonts w:asciiTheme="minorHAnsi" w:hAnsiTheme="minorHAnsi"/>
          <w:color w:val="000000" w:themeColor="text1"/>
        </w:rPr>
        <w:t>recognition</w:t>
      </w:r>
      <w:r w:rsidRPr="00050A3F">
        <w:rPr>
          <w:rFonts w:asciiTheme="minorHAnsi" w:hAnsiTheme="minorHAnsi"/>
          <w:color w:val="000000" w:themeColor="text1"/>
        </w:rPr>
        <w:t xml:space="preserve"> for </w:t>
      </w:r>
      <w:r w:rsidR="009F3D4B" w:rsidRPr="00050A3F">
        <w:rPr>
          <w:rFonts w:asciiTheme="minorHAnsi" w:hAnsiTheme="minorHAnsi"/>
          <w:color w:val="000000" w:themeColor="text1"/>
        </w:rPr>
        <w:t xml:space="preserve">more </w:t>
      </w:r>
      <w:r w:rsidRPr="00050A3F">
        <w:rPr>
          <w:rFonts w:asciiTheme="minorHAnsi" w:hAnsiTheme="minorHAnsi"/>
          <w:color w:val="000000" w:themeColor="text1"/>
        </w:rPr>
        <w:t>fluent stimuli than for less fluent stimuli, demonstrating reliance on the fluency heuristic to guide memory decisions.</w:t>
      </w:r>
    </w:p>
    <w:p w14:paraId="624DE5D5" w14:textId="4EDA03A8" w:rsidR="0048106C" w:rsidRPr="00050A3F" w:rsidRDefault="0048106C" w:rsidP="00FD42D3">
      <w:pPr>
        <w:pStyle w:val="Corpsdetexte"/>
        <w:rPr>
          <w:rFonts w:asciiTheme="minorHAnsi" w:hAnsiTheme="minorHAnsi"/>
          <w:color w:val="000000" w:themeColor="text1"/>
        </w:rPr>
      </w:pPr>
      <w:r w:rsidRPr="00050A3F">
        <w:rPr>
          <w:rFonts w:asciiTheme="minorHAnsi" w:hAnsiTheme="minorHAnsi"/>
          <w:color w:val="000000" w:themeColor="text1"/>
        </w:rPr>
        <w:t xml:space="preserve">This finding is </w:t>
      </w:r>
      <w:r w:rsidR="00E03246" w:rsidRPr="00050A3F">
        <w:rPr>
          <w:rFonts w:asciiTheme="minorHAnsi" w:hAnsiTheme="minorHAnsi"/>
          <w:color w:val="000000" w:themeColor="text1"/>
        </w:rPr>
        <w:t xml:space="preserve">of importance for </w:t>
      </w:r>
      <w:r w:rsidRPr="00050A3F">
        <w:rPr>
          <w:rFonts w:asciiTheme="minorHAnsi" w:hAnsiTheme="minorHAnsi"/>
          <w:color w:val="000000" w:themeColor="text1"/>
        </w:rPr>
        <w:t xml:space="preserve">two </w:t>
      </w:r>
      <w:r w:rsidR="00E03246" w:rsidRPr="00050A3F">
        <w:rPr>
          <w:rFonts w:asciiTheme="minorHAnsi" w:hAnsiTheme="minorHAnsi"/>
          <w:color w:val="000000" w:themeColor="text1"/>
        </w:rPr>
        <w:t>primary reasons</w:t>
      </w:r>
      <w:r w:rsidRPr="00050A3F">
        <w:rPr>
          <w:rFonts w:asciiTheme="minorHAnsi" w:hAnsiTheme="minorHAnsi"/>
          <w:color w:val="000000" w:themeColor="text1"/>
        </w:rPr>
        <w:t xml:space="preserve">. First, the fact that our priming manipulation was successful </w:t>
      </w:r>
      <w:r w:rsidR="00831DBB" w:rsidRPr="00050A3F">
        <w:rPr>
          <w:rFonts w:asciiTheme="minorHAnsi" w:hAnsiTheme="minorHAnsi"/>
          <w:color w:val="000000" w:themeColor="text1"/>
        </w:rPr>
        <w:t xml:space="preserve">demonstrates, for the first time, </w:t>
      </w:r>
      <w:r w:rsidRPr="00050A3F">
        <w:rPr>
          <w:rFonts w:asciiTheme="minorHAnsi" w:hAnsiTheme="minorHAnsi"/>
          <w:color w:val="000000" w:themeColor="text1"/>
        </w:rPr>
        <w:t xml:space="preserve">that, when an appropriate procedure is used, ease of </w:t>
      </w:r>
      <w:r w:rsidR="009828F3" w:rsidRPr="00050A3F">
        <w:rPr>
          <w:rFonts w:asciiTheme="minorHAnsi" w:hAnsiTheme="minorHAnsi"/>
          <w:color w:val="000000" w:themeColor="text1"/>
        </w:rPr>
        <w:t xml:space="preserve">conceptual </w:t>
      </w:r>
      <w:r w:rsidRPr="00050A3F">
        <w:rPr>
          <w:rFonts w:asciiTheme="minorHAnsi" w:hAnsiTheme="minorHAnsi"/>
          <w:color w:val="000000" w:themeColor="text1"/>
        </w:rPr>
        <w:t>processing can be enhanced by exposing participants to concepts semantically related to the test stimuli. Our results indicate</w:t>
      </w:r>
      <w:r w:rsidR="009828F3" w:rsidRPr="00050A3F">
        <w:rPr>
          <w:rFonts w:asciiTheme="minorHAnsi" w:hAnsiTheme="minorHAnsi"/>
          <w:color w:val="000000" w:themeColor="text1"/>
        </w:rPr>
        <w:t>d</w:t>
      </w:r>
      <w:r w:rsidRPr="00050A3F">
        <w:rPr>
          <w:rFonts w:asciiTheme="minorHAnsi" w:hAnsiTheme="minorHAnsi"/>
          <w:color w:val="000000" w:themeColor="text1"/>
        </w:rPr>
        <w:t xml:space="preserve"> that children were sensitive to conceptual priming to a similar extent, supporting the hypothesis of </w:t>
      </w:r>
      <w:r w:rsidRPr="00050A3F">
        <w:rPr>
          <w:rFonts w:asciiTheme="minorHAnsi" w:hAnsiTheme="minorHAnsi"/>
          <w:noProof/>
          <w:color w:val="000000" w:themeColor="text1"/>
        </w:rPr>
        <w:lastRenderedPageBreak/>
        <w:t>Mecklenbräuker et al. (2003)</w:t>
      </w:r>
      <w:r w:rsidRPr="00050A3F">
        <w:rPr>
          <w:rFonts w:asciiTheme="minorHAnsi" w:hAnsiTheme="minorHAnsi"/>
          <w:color w:val="000000" w:themeColor="text1"/>
        </w:rPr>
        <w:t xml:space="preserve"> according to which an increased semantic knowledge base accounts for age-related improvements in conceptual implicit memory test</w:t>
      </w:r>
      <w:r w:rsidR="009F3D4B" w:rsidRPr="00050A3F">
        <w:rPr>
          <w:rFonts w:asciiTheme="minorHAnsi" w:hAnsiTheme="minorHAnsi"/>
          <w:color w:val="000000" w:themeColor="text1"/>
        </w:rPr>
        <w:t>s</w:t>
      </w:r>
      <w:r w:rsidRPr="00050A3F">
        <w:rPr>
          <w:rFonts w:asciiTheme="minorHAnsi" w:hAnsiTheme="minorHAnsi"/>
          <w:color w:val="000000" w:themeColor="text1"/>
        </w:rPr>
        <w:t xml:space="preserve"> </w:t>
      </w:r>
      <w:r w:rsidRPr="00050A3F">
        <w:rPr>
          <w:rFonts w:asciiTheme="minorHAnsi" w:hAnsiTheme="minorHAnsi"/>
          <w:noProof/>
          <w:color w:val="000000" w:themeColor="text1"/>
        </w:rPr>
        <w:t>(see also Murphy et al., 2003; Sauzéon et al., 2011)</w:t>
      </w:r>
      <w:r w:rsidRPr="00050A3F">
        <w:rPr>
          <w:rFonts w:asciiTheme="minorHAnsi" w:hAnsiTheme="minorHAnsi"/>
          <w:color w:val="000000" w:themeColor="text1"/>
        </w:rPr>
        <w:t>.</w:t>
      </w:r>
      <w:r w:rsidR="00D05B68" w:rsidRPr="00050A3F">
        <w:rPr>
          <w:rFonts w:asciiTheme="minorHAnsi" w:hAnsiTheme="minorHAnsi"/>
          <w:color w:val="000000" w:themeColor="text1"/>
        </w:rPr>
        <w:t xml:space="preserve"> </w:t>
      </w:r>
      <w:r w:rsidR="00825437" w:rsidRPr="00050A3F">
        <w:rPr>
          <w:rFonts w:asciiTheme="minorHAnsi" w:hAnsiTheme="minorHAnsi"/>
          <w:color w:val="000000" w:themeColor="text1"/>
        </w:rPr>
        <w:t>O</w:t>
      </w:r>
      <w:r w:rsidR="00831DBB" w:rsidRPr="00050A3F">
        <w:rPr>
          <w:rFonts w:asciiTheme="minorHAnsi" w:hAnsiTheme="minorHAnsi"/>
          <w:color w:val="000000" w:themeColor="text1"/>
        </w:rPr>
        <w:t xml:space="preserve">ur experimental paradigm has the advantage of </w:t>
      </w:r>
      <w:r w:rsidR="00825437" w:rsidRPr="00050A3F">
        <w:rPr>
          <w:rFonts w:asciiTheme="minorHAnsi" w:hAnsiTheme="minorHAnsi"/>
          <w:color w:val="000000" w:themeColor="text1"/>
        </w:rPr>
        <w:t xml:space="preserve">being non-verbal </w:t>
      </w:r>
      <w:r w:rsidR="0053202B" w:rsidRPr="00050A3F">
        <w:rPr>
          <w:rFonts w:asciiTheme="minorHAnsi" w:hAnsiTheme="minorHAnsi"/>
          <w:color w:val="000000" w:themeColor="text1"/>
        </w:rPr>
        <w:t>i</w:t>
      </w:r>
      <w:r w:rsidR="00825437" w:rsidRPr="00050A3F">
        <w:rPr>
          <w:rFonts w:asciiTheme="minorHAnsi" w:hAnsiTheme="minorHAnsi"/>
          <w:color w:val="000000" w:themeColor="text1"/>
        </w:rPr>
        <w:t>n nature and appropriate for young participants</w:t>
      </w:r>
      <w:r w:rsidR="00831DBB" w:rsidRPr="00050A3F">
        <w:rPr>
          <w:rFonts w:asciiTheme="minorHAnsi" w:hAnsiTheme="minorHAnsi"/>
          <w:color w:val="000000" w:themeColor="text1"/>
        </w:rPr>
        <w:t xml:space="preserve">. </w:t>
      </w:r>
      <w:r w:rsidR="00825437" w:rsidRPr="00050A3F">
        <w:rPr>
          <w:rFonts w:asciiTheme="minorHAnsi" w:hAnsiTheme="minorHAnsi"/>
          <w:color w:val="000000" w:themeColor="text1"/>
        </w:rPr>
        <w:t xml:space="preserve">Most previous research on conceptual fluency has relied on methods involving reading, which are highly unsuitable for young children </w:t>
      </w:r>
      <w:r w:rsidR="00831DBB" w:rsidRPr="00050A3F">
        <w:rPr>
          <w:rFonts w:asciiTheme="minorHAnsi" w:hAnsiTheme="minorHAnsi"/>
          <w:color w:val="000000" w:themeColor="text1"/>
        </w:rPr>
        <w:t>(e.g.,</w:t>
      </w:r>
      <w:r w:rsidR="00831DBB" w:rsidRPr="00050A3F">
        <w:rPr>
          <w:rFonts w:asciiTheme="minorHAnsi" w:hAnsiTheme="minorHAnsi"/>
          <w:noProof/>
          <w:color w:val="000000" w:themeColor="text1"/>
        </w:rPr>
        <w:t xml:space="preserve"> Miller et al., 2008; Whittlesea &amp; Williams, 2001)</w:t>
      </w:r>
      <w:r w:rsidR="00831DBB" w:rsidRPr="00050A3F">
        <w:rPr>
          <w:rFonts w:asciiTheme="minorHAnsi" w:hAnsiTheme="minorHAnsi"/>
          <w:color w:val="000000" w:themeColor="text1"/>
        </w:rPr>
        <w:t>.</w:t>
      </w:r>
    </w:p>
    <w:p w14:paraId="6177074D" w14:textId="4BDA4475" w:rsidR="0048106C" w:rsidRPr="00050A3F" w:rsidRDefault="00035C92" w:rsidP="00FD42D3">
      <w:pPr>
        <w:pStyle w:val="Corpsdetexte"/>
        <w:rPr>
          <w:rFonts w:asciiTheme="minorHAnsi" w:hAnsiTheme="minorHAnsi"/>
          <w:color w:val="000000" w:themeColor="text1"/>
        </w:rPr>
      </w:pPr>
      <w:r w:rsidRPr="00050A3F">
        <w:rPr>
          <w:rFonts w:asciiTheme="minorHAnsi" w:hAnsiTheme="minorHAnsi"/>
          <w:color w:val="000000" w:themeColor="text1"/>
        </w:rPr>
        <w:t>Second</w:t>
      </w:r>
      <w:r w:rsidR="0048106C" w:rsidRPr="00050A3F">
        <w:rPr>
          <w:rFonts w:asciiTheme="minorHAnsi" w:hAnsiTheme="minorHAnsi"/>
          <w:color w:val="000000" w:themeColor="text1"/>
        </w:rPr>
        <w:t xml:space="preserve">, our findings also indicate that the reliance on the fluency heuristic </w:t>
      </w:r>
      <w:r w:rsidR="00E03246" w:rsidRPr="00050A3F">
        <w:rPr>
          <w:rFonts w:asciiTheme="minorHAnsi" w:hAnsiTheme="minorHAnsi"/>
          <w:color w:val="000000" w:themeColor="text1"/>
        </w:rPr>
        <w:t xml:space="preserve">may develop much </w:t>
      </w:r>
      <w:r w:rsidR="0048106C" w:rsidRPr="00050A3F">
        <w:rPr>
          <w:rFonts w:asciiTheme="minorHAnsi" w:hAnsiTheme="minorHAnsi"/>
          <w:color w:val="000000" w:themeColor="text1"/>
        </w:rPr>
        <w:t>earl</w:t>
      </w:r>
      <w:r w:rsidR="00E03246" w:rsidRPr="00050A3F">
        <w:rPr>
          <w:rFonts w:asciiTheme="minorHAnsi" w:hAnsiTheme="minorHAnsi"/>
          <w:color w:val="000000" w:themeColor="text1"/>
        </w:rPr>
        <w:t xml:space="preserve">ier </w:t>
      </w:r>
      <w:r w:rsidR="0048106C" w:rsidRPr="00050A3F">
        <w:rPr>
          <w:rFonts w:asciiTheme="minorHAnsi" w:hAnsiTheme="minorHAnsi"/>
          <w:color w:val="000000" w:themeColor="text1"/>
        </w:rPr>
        <w:t>in childhood</w:t>
      </w:r>
      <w:r w:rsidR="00E03246" w:rsidRPr="00050A3F">
        <w:rPr>
          <w:rFonts w:asciiTheme="minorHAnsi" w:hAnsiTheme="minorHAnsi"/>
          <w:color w:val="000000" w:themeColor="text1"/>
        </w:rPr>
        <w:t xml:space="preserve"> than previously hypothesized</w:t>
      </w:r>
      <w:r w:rsidR="0048106C" w:rsidRPr="00050A3F">
        <w:rPr>
          <w:rFonts w:asciiTheme="minorHAnsi" w:hAnsiTheme="minorHAnsi"/>
          <w:color w:val="000000" w:themeColor="text1"/>
        </w:rPr>
        <w:t xml:space="preserve">. In the present experiment, 4-years-old children were as likely as older children </w:t>
      </w:r>
      <w:r w:rsidR="00EF2E94" w:rsidRPr="00050A3F">
        <w:rPr>
          <w:rFonts w:asciiTheme="minorHAnsi" w:hAnsiTheme="minorHAnsi"/>
          <w:color w:val="000000" w:themeColor="text1"/>
        </w:rPr>
        <w:t xml:space="preserve">to </w:t>
      </w:r>
      <w:r w:rsidR="00E03246" w:rsidRPr="00050A3F">
        <w:rPr>
          <w:rFonts w:asciiTheme="minorHAnsi" w:hAnsiTheme="minorHAnsi"/>
          <w:color w:val="000000" w:themeColor="text1"/>
        </w:rPr>
        <w:t>show a fluency effect</w:t>
      </w:r>
      <w:r w:rsidR="0048106C" w:rsidRPr="00050A3F">
        <w:rPr>
          <w:rFonts w:asciiTheme="minorHAnsi" w:hAnsiTheme="minorHAnsi"/>
          <w:color w:val="000000" w:themeColor="text1"/>
        </w:rPr>
        <w:t xml:space="preserve">. </w:t>
      </w:r>
      <w:r w:rsidR="006D5167" w:rsidRPr="00050A3F">
        <w:rPr>
          <w:rFonts w:asciiTheme="minorHAnsi" w:hAnsiTheme="minorHAnsi"/>
          <w:color w:val="000000" w:themeColor="text1"/>
        </w:rPr>
        <w:t xml:space="preserve">Furthermore, </w:t>
      </w:r>
      <w:r w:rsidR="001F152F" w:rsidRPr="00050A3F">
        <w:rPr>
          <w:rFonts w:asciiTheme="minorHAnsi" w:hAnsiTheme="minorHAnsi"/>
          <w:color w:val="000000" w:themeColor="text1"/>
        </w:rPr>
        <w:t>statistical analyses also</w:t>
      </w:r>
      <w:r w:rsidR="006D5167" w:rsidRPr="00050A3F">
        <w:rPr>
          <w:rFonts w:asciiTheme="minorHAnsi" w:hAnsiTheme="minorHAnsi"/>
          <w:color w:val="000000" w:themeColor="text1"/>
        </w:rPr>
        <w:t xml:space="preserve"> </w:t>
      </w:r>
      <w:r w:rsidR="0000541F" w:rsidRPr="00050A3F">
        <w:rPr>
          <w:rFonts w:asciiTheme="minorHAnsi" w:hAnsiTheme="minorHAnsi"/>
          <w:color w:val="000000" w:themeColor="text1"/>
        </w:rPr>
        <w:t>reveal</w:t>
      </w:r>
      <w:r w:rsidR="00A70E2B" w:rsidRPr="00050A3F">
        <w:rPr>
          <w:rFonts w:asciiTheme="minorHAnsi" w:hAnsiTheme="minorHAnsi"/>
          <w:color w:val="000000" w:themeColor="text1"/>
        </w:rPr>
        <w:t xml:space="preserve"> that</w:t>
      </w:r>
      <w:r w:rsidR="00E95A76" w:rsidRPr="00050A3F">
        <w:rPr>
          <w:rFonts w:asciiTheme="minorHAnsi" w:hAnsiTheme="minorHAnsi"/>
          <w:color w:val="000000" w:themeColor="text1"/>
        </w:rPr>
        <w:t xml:space="preserve"> </w:t>
      </w:r>
      <w:r w:rsidR="0089285E" w:rsidRPr="00050A3F">
        <w:rPr>
          <w:rFonts w:asciiTheme="minorHAnsi" w:hAnsiTheme="minorHAnsi"/>
          <w:color w:val="000000" w:themeColor="text1"/>
        </w:rPr>
        <w:t>8</w:t>
      </w:r>
      <w:r w:rsidR="00E95A76" w:rsidRPr="00050A3F">
        <w:rPr>
          <w:rFonts w:asciiTheme="minorHAnsi" w:hAnsiTheme="minorHAnsi"/>
          <w:color w:val="000000" w:themeColor="text1"/>
        </w:rPr>
        <w:t xml:space="preserve">-year-olds </w:t>
      </w:r>
      <w:r w:rsidR="0089285E" w:rsidRPr="00050A3F">
        <w:rPr>
          <w:rFonts w:asciiTheme="minorHAnsi" w:hAnsiTheme="minorHAnsi"/>
          <w:color w:val="000000" w:themeColor="text1"/>
        </w:rPr>
        <w:t xml:space="preserve">and adults </w:t>
      </w:r>
      <w:r w:rsidR="00E95A76" w:rsidRPr="00050A3F">
        <w:rPr>
          <w:rFonts w:asciiTheme="minorHAnsi" w:hAnsiTheme="minorHAnsi"/>
          <w:color w:val="000000" w:themeColor="text1"/>
        </w:rPr>
        <w:t xml:space="preserve">show more priming effects for </w:t>
      </w:r>
      <w:r w:rsidR="0089285E" w:rsidRPr="00050A3F">
        <w:rPr>
          <w:rFonts w:asciiTheme="minorHAnsi" w:hAnsiTheme="minorHAnsi"/>
          <w:color w:val="000000" w:themeColor="text1"/>
        </w:rPr>
        <w:t xml:space="preserve">distractors </w:t>
      </w:r>
      <w:r w:rsidR="003E673F" w:rsidRPr="00050A3F">
        <w:rPr>
          <w:rFonts w:asciiTheme="minorHAnsi" w:hAnsiTheme="minorHAnsi"/>
          <w:color w:val="000000" w:themeColor="text1"/>
        </w:rPr>
        <w:t xml:space="preserve">than for </w:t>
      </w:r>
      <w:r w:rsidR="0089285E" w:rsidRPr="00050A3F">
        <w:rPr>
          <w:rFonts w:asciiTheme="minorHAnsi" w:hAnsiTheme="minorHAnsi"/>
          <w:color w:val="000000" w:themeColor="text1"/>
        </w:rPr>
        <w:t xml:space="preserve">targets </w:t>
      </w:r>
      <w:r w:rsidR="00E95A76" w:rsidRPr="00050A3F">
        <w:rPr>
          <w:rFonts w:asciiTheme="minorHAnsi" w:hAnsiTheme="minorHAnsi"/>
          <w:color w:val="000000" w:themeColor="text1"/>
        </w:rPr>
        <w:t>while</w:t>
      </w:r>
      <w:r w:rsidR="00427D5D" w:rsidRPr="00050A3F">
        <w:rPr>
          <w:rFonts w:asciiTheme="minorHAnsi" w:hAnsiTheme="minorHAnsi"/>
          <w:color w:val="000000" w:themeColor="text1"/>
        </w:rPr>
        <w:t xml:space="preserve"> </w:t>
      </w:r>
      <w:r w:rsidR="003E673F" w:rsidRPr="00050A3F">
        <w:rPr>
          <w:rFonts w:asciiTheme="minorHAnsi" w:hAnsiTheme="minorHAnsi"/>
          <w:color w:val="000000" w:themeColor="text1"/>
        </w:rPr>
        <w:t xml:space="preserve">this pattern is reversed in the </w:t>
      </w:r>
      <w:r w:rsidR="0089285E" w:rsidRPr="00050A3F">
        <w:rPr>
          <w:rFonts w:asciiTheme="minorHAnsi" w:hAnsiTheme="minorHAnsi"/>
          <w:color w:val="000000" w:themeColor="text1"/>
        </w:rPr>
        <w:t>y</w:t>
      </w:r>
      <w:r w:rsidR="004069F1" w:rsidRPr="00050A3F">
        <w:rPr>
          <w:rFonts w:asciiTheme="minorHAnsi" w:hAnsiTheme="minorHAnsi"/>
          <w:color w:val="000000" w:themeColor="text1"/>
        </w:rPr>
        <w:t>oungest</w:t>
      </w:r>
      <w:r w:rsidR="0089285E" w:rsidRPr="00050A3F">
        <w:rPr>
          <w:rFonts w:asciiTheme="minorHAnsi" w:hAnsiTheme="minorHAnsi"/>
          <w:color w:val="000000" w:themeColor="text1"/>
        </w:rPr>
        <w:t xml:space="preserve"> </w:t>
      </w:r>
      <w:r w:rsidR="003E673F" w:rsidRPr="00050A3F">
        <w:rPr>
          <w:rFonts w:asciiTheme="minorHAnsi" w:hAnsiTheme="minorHAnsi"/>
          <w:color w:val="000000" w:themeColor="text1"/>
        </w:rPr>
        <w:t>children</w:t>
      </w:r>
      <w:r w:rsidR="008C2EE9" w:rsidRPr="00050A3F">
        <w:rPr>
          <w:rFonts w:asciiTheme="minorHAnsi" w:hAnsiTheme="minorHAnsi"/>
          <w:color w:val="000000" w:themeColor="text1"/>
        </w:rPr>
        <w:t>. On the contrary,</w:t>
      </w:r>
      <w:r w:rsidR="00463B0C" w:rsidRPr="00050A3F">
        <w:rPr>
          <w:rFonts w:asciiTheme="minorHAnsi" w:hAnsiTheme="minorHAnsi"/>
          <w:color w:val="000000" w:themeColor="text1"/>
        </w:rPr>
        <w:t xml:space="preserve"> </w:t>
      </w:r>
      <w:r w:rsidR="00DE6272" w:rsidRPr="00050A3F">
        <w:rPr>
          <w:rFonts w:asciiTheme="minorHAnsi" w:hAnsiTheme="minorHAnsi"/>
          <w:color w:val="000000" w:themeColor="text1"/>
        </w:rPr>
        <w:t xml:space="preserve">it appears that </w:t>
      </w:r>
      <w:r w:rsidR="00427D5D" w:rsidRPr="00050A3F">
        <w:rPr>
          <w:rFonts w:asciiTheme="minorHAnsi" w:hAnsiTheme="minorHAnsi"/>
          <w:color w:val="000000" w:themeColor="text1"/>
        </w:rPr>
        <w:t xml:space="preserve">when better </w:t>
      </w:r>
      <w:r w:rsidR="003E673F" w:rsidRPr="00050A3F">
        <w:rPr>
          <w:rFonts w:asciiTheme="minorHAnsi" w:hAnsiTheme="minorHAnsi"/>
          <w:color w:val="000000" w:themeColor="text1"/>
        </w:rPr>
        <w:t xml:space="preserve">memory </w:t>
      </w:r>
      <w:r w:rsidR="00427D5D" w:rsidRPr="00050A3F">
        <w:rPr>
          <w:rFonts w:asciiTheme="minorHAnsi" w:hAnsiTheme="minorHAnsi"/>
          <w:color w:val="000000" w:themeColor="text1"/>
        </w:rPr>
        <w:t xml:space="preserve">cues are available (i.e., </w:t>
      </w:r>
      <w:r w:rsidR="00C95BA7" w:rsidRPr="00050A3F">
        <w:rPr>
          <w:rFonts w:asciiTheme="minorHAnsi" w:hAnsiTheme="minorHAnsi"/>
          <w:color w:val="000000" w:themeColor="text1"/>
        </w:rPr>
        <w:t xml:space="preserve">presence of episodic details </w:t>
      </w:r>
      <w:r w:rsidR="008F3280" w:rsidRPr="00050A3F">
        <w:rPr>
          <w:rFonts w:asciiTheme="minorHAnsi" w:hAnsiTheme="minorHAnsi"/>
          <w:color w:val="000000" w:themeColor="text1"/>
        </w:rPr>
        <w:t xml:space="preserve">for </w:t>
      </w:r>
      <w:r w:rsidR="00A70E2B" w:rsidRPr="00050A3F">
        <w:rPr>
          <w:rFonts w:asciiTheme="minorHAnsi" w:hAnsiTheme="minorHAnsi"/>
          <w:color w:val="000000" w:themeColor="text1"/>
        </w:rPr>
        <w:t>targets</w:t>
      </w:r>
      <w:r w:rsidR="00427D5D" w:rsidRPr="00050A3F">
        <w:rPr>
          <w:rFonts w:asciiTheme="minorHAnsi" w:hAnsiTheme="minorHAnsi"/>
          <w:color w:val="000000" w:themeColor="text1"/>
        </w:rPr>
        <w:t>)</w:t>
      </w:r>
      <w:r w:rsidR="00A70E2B" w:rsidRPr="00050A3F">
        <w:rPr>
          <w:rFonts w:asciiTheme="minorHAnsi" w:hAnsiTheme="minorHAnsi"/>
          <w:color w:val="000000" w:themeColor="text1"/>
        </w:rPr>
        <w:t xml:space="preserve">, older </w:t>
      </w:r>
      <w:r w:rsidR="004069F1" w:rsidRPr="00050A3F">
        <w:rPr>
          <w:rFonts w:asciiTheme="minorHAnsi" w:hAnsiTheme="minorHAnsi"/>
          <w:color w:val="000000" w:themeColor="text1"/>
        </w:rPr>
        <w:t xml:space="preserve">participants </w:t>
      </w:r>
      <w:r w:rsidR="003E673F" w:rsidRPr="00050A3F">
        <w:rPr>
          <w:rFonts w:asciiTheme="minorHAnsi" w:hAnsiTheme="minorHAnsi"/>
          <w:color w:val="000000" w:themeColor="text1"/>
        </w:rPr>
        <w:t xml:space="preserve">rely </w:t>
      </w:r>
      <w:r w:rsidR="00E249B3" w:rsidRPr="00050A3F">
        <w:rPr>
          <w:rFonts w:asciiTheme="minorHAnsi" w:hAnsiTheme="minorHAnsi"/>
          <w:color w:val="000000" w:themeColor="text1"/>
        </w:rPr>
        <w:t xml:space="preserve">less </w:t>
      </w:r>
      <w:r w:rsidR="003E673F" w:rsidRPr="00050A3F">
        <w:rPr>
          <w:rFonts w:asciiTheme="minorHAnsi" w:hAnsiTheme="minorHAnsi"/>
          <w:color w:val="000000" w:themeColor="text1"/>
        </w:rPr>
        <w:t>on</w:t>
      </w:r>
      <w:r w:rsidR="00A70E2B" w:rsidRPr="00050A3F">
        <w:rPr>
          <w:rFonts w:asciiTheme="minorHAnsi" w:hAnsiTheme="minorHAnsi"/>
          <w:color w:val="000000" w:themeColor="text1"/>
        </w:rPr>
        <w:t xml:space="preserve"> </w:t>
      </w:r>
      <w:r w:rsidR="003E673F" w:rsidRPr="00050A3F">
        <w:rPr>
          <w:rFonts w:asciiTheme="minorHAnsi" w:hAnsiTheme="minorHAnsi"/>
          <w:color w:val="000000" w:themeColor="text1"/>
        </w:rPr>
        <w:t xml:space="preserve">the </w:t>
      </w:r>
      <w:r w:rsidR="00A70E2B" w:rsidRPr="00050A3F">
        <w:rPr>
          <w:rFonts w:asciiTheme="minorHAnsi" w:hAnsiTheme="minorHAnsi"/>
          <w:color w:val="000000" w:themeColor="text1"/>
        </w:rPr>
        <w:t xml:space="preserve">fluency </w:t>
      </w:r>
      <w:r w:rsidR="003E673F" w:rsidRPr="00050A3F">
        <w:rPr>
          <w:rFonts w:asciiTheme="minorHAnsi" w:hAnsiTheme="minorHAnsi"/>
          <w:color w:val="000000" w:themeColor="text1"/>
        </w:rPr>
        <w:t xml:space="preserve">rule </w:t>
      </w:r>
      <w:r w:rsidR="00A70E2B" w:rsidRPr="00050A3F">
        <w:rPr>
          <w:rFonts w:asciiTheme="minorHAnsi" w:hAnsiTheme="minorHAnsi"/>
          <w:color w:val="000000" w:themeColor="text1"/>
        </w:rPr>
        <w:t xml:space="preserve">to guide their </w:t>
      </w:r>
      <w:r w:rsidR="00463B0C" w:rsidRPr="00050A3F">
        <w:rPr>
          <w:rFonts w:asciiTheme="minorHAnsi" w:hAnsiTheme="minorHAnsi"/>
          <w:color w:val="000000" w:themeColor="text1"/>
        </w:rPr>
        <w:t>decisions</w:t>
      </w:r>
      <w:r w:rsidR="00B573AE" w:rsidRPr="00050A3F">
        <w:rPr>
          <w:rFonts w:asciiTheme="minorHAnsi" w:hAnsiTheme="minorHAnsi"/>
          <w:color w:val="000000" w:themeColor="text1"/>
        </w:rPr>
        <w:t>. However, they</w:t>
      </w:r>
      <w:r w:rsidR="00463B0C" w:rsidRPr="00050A3F">
        <w:rPr>
          <w:rFonts w:asciiTheme="minorHAnsi" w:hAnsiTheme="minorHAnsi"/>
          <w:color w:val="000000" w:themeColor="text1"/>
        </w:rPr>
        <w:t xml:space="preserve"> use it </w:t>
      </w:r>
      <w:r w:rsidR="00E249B3" w:rsidRPr="00050A3F">
        <w:rPr>
          <w:rFonts w:asciiTheme="minorHAnsi" w:hAnsiTheme="minorHAnsi"/>
          <w:color w:val="000000" w:themeColor="text1"/>
        </w:rPr>
        <w:t xml:space="preserve">more </w:t>
      </w:r>
      <w:r w:rsidR="004069F1" w:rsidRPr="00050A3F">
        <w:rPr>
          <w:rFonts w:asciiTheme="minorHAnsi" w:hAnsiTheme="minorHAnsi"/>
          <w:color w:val="000000" w:themeColor="text1"/>
        </w:rPr>
        <w:t xml:space="preserve">intensively </w:t>
      </w:r>
      <w:r w:rsidR="00A70E2B" w:rsidRPr="00050A3F">
        <w:rPr>
          <w:rFonts w:asciiTheme="minorHAnsi" w:hAnsiTheme="minorHAnsi"/>
          <w:color w:val="000000" w:themeColor="text1"/>
        </w:rPr>
        <w:t>when no other cue</w:t>
      </w:r>
      <w:r w:rsidR="008F3280" w:rsidRPr="00050A3F">
        <w:rPr>
          <w:rFonts w:asciiTheme="minorHAnsi" w:hAnsiTheme="minorHAnsi"/>
          <w:color w:val="000000" w:themeColor="text1"/>
        </w:rPr>
        <w:t xml:space="preserve"> </w:t>
      </w:r>
      <w:r w:rsidR="0041618A" w:rsidRPr="00050A3F">
        <w:rPr>
          <w:rFonts w:asciiTheme="minorHAnsi" w:hAnsiTheme="minorHAnsi"/>
          <w:color w:val="000000" w:themeColor="text1"/>
        </w:rPr>
        <w:t>is available</w:t>
      </w:r>
      <w:r w:rsidR="008F3280" w:rsidRPr="00050A3F">
        <w:rPr>
          <w:rFonts w:asciiTheme="minorHAnsi" w:hAnsiTheme="minorHAnsi"/>
          <w:color w:val="000000" w:themeColor="text1"/>
        </w:rPr>
        <w:t xml:space="preserve"> </w:t>
      </w:r>
      <w:r w:rsidR="00A70E2B" w:rsidRPr="00050A3F">
        <w:rPr>
          <w:rFonts w:asciiTheme="minorHAnsi" w:hAnsiTheme="minorHAnsi"/>
          <w:color w:val="000000" w:themeColor="text1"/>
        </w:rPr>
        <w:t xml:space="preserve">(i.e., </w:t>
      </w:r>
      <w:r w:rsidR="00C95BA7" w:rsidRPr="00050A3F">
        <w:rPr>
          <w:rFonts w:asciiTheme="minorHAnsi" w:hAnsiTheme="minorHAnsi"/>
          <w:color w:val="000000" w:themeColor="text1"/>
        </w:rPr>
        <w:t xml:space="preserve">absence of episodic details </w:t>
      </w:r>
      <w:r w:rsidR="00A70E2B" w:rsidRPr="00050A3F">
        <w:rPr>
          <w:rFonts w:asciiTheme="minorHAnsi" w:hAnsiTheme="minorHAnsi"/>
          <w:color w:val="000000" w:themeColor="text1"/>
        </w:rPr>
        <w:t>for distractors)</w:t>
      </w:r>
      <w:r w:rsidR="003E673F" w:rsidRPr="00050A3F">
        <w:rPr>
          <w:rFonts w:asciiTheme="minorHAnsi" w:hAnsiTheme="minorHAnsi"/>
          <w:color w:val="000000" w:themeColor="text1"/>
        </w:rPr>
        <w:t>.</w:t>
      </w:r>
      <w:r w:rsidR="00FC3B81" w:rsidRPr="00050A3F">
        <w:rPr>
          <w:rFonts w:asciiTheme="minorHAnsi" w:hAnsiTheme="minorHAnsi"/>
          <w:color w:val="000000" w:themeColor="text1"/>
        </w:rPr>
        <w:t xml:space="preserve"> </w:t>
      </w:r>
      <w:r w:rsidR="00DE6272" w:rsidRPr="00050A3F">
        <w:rPr>
          <w:rFonts w:asciiTheme="minorHAnsi" w:hAnsiTheme="minorHAnsi"/>
          <w:color w:val="000000" w:themeColor="text1"/>
        </w:rPr>
        <w:t xml:space="preserve">There are </w:t>
      </w:r>
      <w:r w:rsidR="00D54BFB" w:rsidRPr="00050A3F">
        <w:rPr>
          <w:rFonts w:asciiTheme="minorHAnsi" w:hAnsiTheme="minorHAnsi"/>
          <w:color w:val="000000" w:themeColor="text1"/>
        </w:rPr>
        <w:t xml:space="preserve">at least </w:t>
      </w:r>
      <w:r w:rsidR="00DE6272" w:rsidRPr="00050A3F">
        <w:rPr>
          <w:rFonts w:asciiTheme="minorHAnsi" w:hAnsiTheme="minorHAnsi"/>
          <w:color w:val="000000" w:themeColor="text1"/>
        </w:rPr>
        <w:t xml:space="preserve">two possible explanations for these results. First, </w:t>
      </w:r>
      <w:r w:rsidR="00D54BFB" w:rsidRPr="00050A3F">
        <w:rPr>
          <w:rFonts w:asciiTheme="minorHAnsi" w:hAnsiTheme="minorHAnsi"/>
          <w:color w:val="000000" w:themeColor="text1"/>
        </w:rPr>
        <w:t>it is possible that older participants rely more on episodic cues than younger partici</w:t>
      </w:r>
      <w:r w:rsidR="00013ABE" w:rsidRPr="00050A3F">
        <w:rPr>
          <w:rFonts w:asciiTheme="minorHAnsi" w:hAnsiTheme="minorHAnsi"/>
          <w:color w:val="000000" w:themeColor="text1"/>
        </w:rPr>
        <w:t>pants</w:t>
      </w:r>
      <w:r w:rsidR="00D54BFB" w:rsidRPr="00050A3F">
        <w:rPr>
          <w:rFonts w:asciiTheme="minorHAnsi" w:hAnsiTheme="minorHAnsi"/>
          <w:color w:val="000000" w:themeColor="text1"/>
        </w:rPr>
        <w:t xml:space="preserve"> because more episodic details </w:t>
      </w:r>
      <w:r w:rsidR="00013ABE" w:rsidRPr="00050A3F">
        <w:rPr>
          <w:rFonts w:asciiTheme="minorHAnsi" w:hAnsiTheme="minorHAnsi"/>
          <w:color w:val="000000" w:themeColor="text1"/>
        </w:rPr>
        <w:t xml:space="preserve">are </w:t>
      </w:r>
      <w:r w:rsidR="00D54BFB" w:rsidRPr="00050A3F">
        <w:rPr>
          <w:rFonts w:asciiTheme="minorHAnsi" w:hAnsiTheme="minorHAnsi"/>
          <w:color w:val="000000" w:themeColor="text1"/>
        </w:rPr>
        <w:t xml:space="preserve">available </w:t>
      </w:r>
      <w:r w:rsidR="00013ABE" w:rsidRPr="00050A3F">
        <w:rPr>
          <w:rFonts w:asciiTheme="minorHAnsi" w:hAnsiTheme="minorHAnsi"/>
          <w:color w:val="000000" w:themeColor="text1"/>
        </w:rPr>
        <w:t xml:space="preserve">to them </w:t>
      </w:r>
      <w:r w:rsidR="00D54BFB" w:rsidRPr="00050A3F">
        <w:rPr>
          <w:rFonts w:asciiTheme="minorHAnsi" w:hAnsiTheme="minorHAnsi"/>
          <w:color w:val="000000" w:themeColor="text1"/>
        </w:rPr>
        <w:t xml:space="preserve">due to their better memory abilities. The second explanation, not incompatible with the former, could be that </w:t>
      </w:r>
      <w:r w:rsidR="000034A8" w:rsidRPr="00050A3F">
        <w:rPr>
          <w:rFonts w:asciiTheme="minorHAnsi" w:hAnsiTheme="minorHAnsi"/>
          <w:color w:val="000000" w:themeColor="text1"/>
        </w:rPr>
        <w:t>younger participants base their judgment on a direct assessment of absolute fluency</w:t>
      </w:r>
      <w:r w:rsidR="0058004E" w:rsidRPr="00050A3F">
        <w:rPr>
          <w:rFonts w:asciiTheme="minorHAnsi" w:hAnsiTheme="minorHAnsi"/>
          <w:color w:val="000000" w:themeColor="text1"/>
        </w:rPr>
        <w:t xml:space="preserve"> (i.e., </w:t>
      </w:r>
      <w:r w:rsidR="000034A8" w:rsidRPr="00050A3F">
        <w:rPr>
          <w:rFonts w:asciiTheme="minorHAnsi" w:hAnsiTheme="minorHAnsi"/>
          <w:color w:val="000000" w:themeColor="text1"/>
        </w:rPr>
        <w:t xml:space="preserve">more fluently processed </w:t>
      </w:r>
      <w:r w:rsidR="0058004E" w:rsidRPr="00050A3F">
        <w:rPr>
          <w:rFonts w:asciiTheme="minorHAnsi" w:hAnsiTheme="minorHAnsi"/>
          <w:color w:val="000000" w:themeColor="text1"/>
        </w:rPr>
        <w:t>items are</w:t>
      </w:r>
      <w:r w:rsidR="000034A8" w:rsidRPr="00050A3F">
        <w:rPr>
          <w:rFonts w:asciiTheme="minorHAnsi" w:hAnsiTheme="minorHAnsi"/>
          <w:color w:val="000000" w:themeColor="text1"/>
        </w:rPr>
        <w:t xml:space="preserve"> </w:t>
      </w:r>
      <w:r w:rsidR="0058004E" w:rsidRPr="00050A3F">
        <w:rPr>
          <w:rFonts w:asciiTheme="minorHAnsi" w:hAnsiTheme="minorHAnsi"/>
          <w:color w:val="000000" w:themeColor="text1"/>
        </w:rPr>
        <w:t xml:space="preserve">more </w:t>
      </w:r>
      <w:r w:rsidR="000034A8" w:rsidRPr="00050A3F">
        <w:rPr>
          <w:rFonts w:asciiTheme="minorHAnsi" w:hAnsiTheme="minorHAnsi"/>
          <w:color w:val="000000" w:themeColor="text1"/>
        </w:rPr>
        <w:t xml:space="preserve">likely </w:t>
      </w:r>
      <w:r w:rsidR="0058004E" w:rsidRPr="00050A3F">
        <w:rPr>
          <w:rFonts w:asciiTheme="minorHAnsi" w:hAnsiTheme="minorHAnsi"/>
          <w:color w:val="000000" w:themeColor="text1"/>
        </w:rPr>
        <w:t>to be</w:t>
      </w:r>
      <w:r w:rsidR="000034A8" w:rsidRPr="00050A3F">
        <w:rPr>
          <w:rFonts w:asciiTheme="minorHAnsi" w:hAnsiTheme="minorHAnsi"/>
          <w:color w:val="000000" w:themeColor="text1"/>
        </w:rPr>
        <w:t xml:space="preserve"> called</w:t>
      </w:r>
      <w:r w:rsidR="00A228B6" w:rsidRPr="00050A3F">
        <w:rPr>
          <w:rFonts w:asciiTheme="minorHAnsi" w:hAnsiTheme="minorHAnsi"/>
          <w:color w:val="000000" w:themeColor="text1"/>
        </w:rPr>
        <w:t xml:space="preserve"> studied</w:t>
      </w:r>
      <w:r w:rsidR="0056113F" w:rsidRPr="00050A3F">
        <w:rPr>
          <w:rFonts w:asciiTheme="minorHAnsi" w:hAnsiTheme="minorHAnsi"/>
          <w:color w:val="000000" w:themeColor="text1"/>
        </w:rPr>
        <w:t xml:space="preserve"> regardless of the retrieval of episodic details</w:t>
      </w:r>
      <w:r w:rsidR="0058004E" w:rsidRPr="00050A3F">
        <w:rPr>
          <w:rFonts w:asciiTheme="minorHAnsi" w:hAnsiTheme="minorHAnsi"/>
          <w:color w:val="000000" w:themeColor="text1"/>
        </w:rPr>
        <w:t>)</w:t>
      </w:r>
      <w:r w:rsidR="000034A8" w:rsidRPr="00050A3F">
        <w:rPr>
          <w:rFonts w:asciiTheme="minorHAnsi" w:hAnsiTheme="minorHAnsi"/>
          <w:color w:val="000000" w:themeColor="text1"/>
        </w:rPr>
        <w:t xml:space="preserve">, </w:t>
      </w:r>
      <w:r w:rsidR="0058004E" w:rsidRPr="00050A3F">
        <w:rPr>
          <w:rFonts w:asciiTheme="minorHAnsi" w:hAnsiTheme="minorHAnsi"/>
          <w:color w:val="000000" w:themeColor="text1"/>
        </w:rPr>
        <w:t xml:space="preserve">while older participants only </w:t>
      </w:r>
      <w:r w:rsidR="0056113F" w:rsidRPr="00050A3F">
        <w:rPr>
          <w:rFonts w:asciiTheme="minorHAnsi" w:hAnsiTheme="minorHAnsi"/>
          <w:color w:val="000000" w:themeColor="text1"/>
        </w:rPr>
        <w:t>rely on fluency</w:t>
      </w:r>
      <w:r w:rsidR="0058004E" w:rsidRPr="00050A3F">
        <w:rPr>
          <w:rFonts w:asciiTheme="minorHAnsi" w:hAnsiTheme="minorHAnsi"/>
          <w:color w:val="000000" w:themeColor="text1"/>
        </w:rPr>
        <w:t xml:space="preserve"> when </w:t>
      </w:r>
      <w:r w:rsidR="0056113F" w:rsidRPr="00050A3F">
        <w:rPr>
          <w:rFonts w:asciiTheme="minorHAnsi" w:hAnsiTheme="minorHAnsi"/>
          <w:color w:val="000000" w:themeColor="text1"/>
        </w:rPr>
        <w:t>it</w:t>
      </w:r>
      <w:r w:rsidR="0058004E" w:rsidRPr="00050A3F">
        <w:rPr>
          <w:rFonts w:asciiTheme="minorHAnsi" w:hAnsiTheme="minorHAnsi"/>
          <w:color w:val="000000" w:themeColor="text1"/>
        </w:rPr>
        <w:t xml:space="preserve"> is higher than what is expected </w:t>
      </w:r>
      <w:r w:rsidR="0056113F" w:rsidRPr="00050A3F">
        <w:rPr>
          <w:rFonts w:asciiTheme="minorHAnsi" w:hAnsiTheme="minorHAnsi"/>
          <w:color w:val="000000" w:themeColor="text1"/>
        </w:rPr>
        <w:t>in</w:t>
      </w:r>
      <w:r w:rsidR="0058004E" w:rsidRPr="00050A3F">
        <w:rPr>
          <w:rFonts w:asciiTheme="minorHAnsi" w:hAnsiTheme="minorHAnsi"/>
          <w:color w:val="000000" w:themeColor="text1"/>
        </w:rPr>
        <w:t xml:space="preserve"> a </w:t>
      </w:r>
      <w:r w:rsidR="0056113F" w:rsidRPr="00050A3F">
        <w:rPr>
          <w:rFonts w:asciiTheme="minorHAnsi" w:hAnsiTheme="minorHAnsi"/>
          <w:color w:val="000000" w:themeColor="text1"/>
        </w:rPr>
        <w:t>given context</w:t>
      </w:r>
      <w:r w:rsidR="0058004E" w:rsidRPr="00050A3F">
        <w:rPr>
          <w:rFonts w:asciiTheme="minorHAnsi" w:hAnsiTheme="minorHAnsi"/>
          <w:color w:val="000000" w:themeColor="text1"/>
        </w:rPr>
        <w:t xml:space="preserve"> (i.e., when fluency occurs without the retrieval of episodic details). </w:t>
      </w:r>
      <w:r w:rsidR="00405255" w:rsidRPr="00050A3F">
        <w:rPr>
          <w:rFonts w:asciiTheme="minorHAnsi" w:hAnsiTheme="minorHAnsi"/>
          <w:color w:val="000000" w:themeColor="text1"/>
        </w:rPr>
        <w:t>Interestingly</w:t>
      </w:r>
      <w:r w:rsidR="00D54BFB" w:rsidRPr="00050A3F">
        <w:rPr>
          <w:rFonts w:asciiTheme="minorHAnsi" w:hAnsiTheme="minorHAnsi"/>
          <w:color w:val="000000" w:themeColor="text1"/>
        </w:rPr>
        <w:t xml:space="preserve">, </w:t>
      </w:r>
      <w:r w:rsidR="00345CA4" w:rsidRPr="00050A3F">
        <w:rPr>
          <w:rFonts w:asciiTheme="minorHAnsi" w:hAnsiTheme="minorHAnsi"/>
          <w:color w:val="000000" w:themeColor="text1"/>
        </w:rPr>
        <w:t>the latter</w:t>
      </w:r>
      <w:r w:rsidR="00FC3B81" w:rsidRPr="00050A3F">
        <w:rPr>
          <w:rFonts w:asciiTheme="minorHAnsi" w:hAnsiTheme="minorHAnsi"/>
          <w:color w:val="000000" w:themeColor="text1"/>
        </w:rPr>
        <w:t xml:space="preserve"> pattern has been suggested as </w:t>
      </w:r>
      <w:r w:rsidR="00FC3B81" w:rsidRPr="00050A3F">
        <w:rPr>
          <w:rFonts w:asciiTheme="minorHAnsi" w:hAnsiTheme="minorHAnsi"/>
          <w:color w:val="000000" w:themeColor="text1"/>
        </w:rPr>
        <w:lastRenderedPageBreak/>
        <w:t xml:space="preserve">a probable developmental trend that warrants future research (Miller &amp; Lloyd, 2011). </w:t>
      </w:r>
      <w:r w:rsidR="00E31FC3" w:rsidRPr="00050A3F">
        <w:rPr>
          <w:rFonts w:asciiTheme="minorHAnsi" w:hAnsiTheme="minorHAnsi"/>
          <w:color w:val="000000" w:themeColor="text1"/>
        </w:rPr>
        <w:t xml:space="preserve">It is also consistent with a perspective of memory development that </w:t>
      </w:r>
      <w:r w:rsidR="009828F3" w:rsidRPr="00050A3F">
        <w:rPr>
          <w:rFonts w:asciiTheme="minorHAnsi" w:hAnsiTheme="minorHAnsi"/>
          <w:color w:val="000000" w:themeColor="text1"/>
        </w:rPr>
        <w:t>focuses</w:t>
      </w:r>
      <w:r w:rsidR="00E31FC3" w:rsidRPr="00050A3F">
        <w:rPr>
          <w:rFonts w:asciiTheme="minorHAnsi" w:hAnsiTheme="minorHAnsi"/>
          <w:color w:val="000000" w:themeColor="text1"/>
        </w:rPr>
        <w:t xml:space="preserve"> on change over stability (e.g., </w:t>
      </w:r>
      <w:r w:rsidR="008C2EE9" w:rsidRPr="00050A3F">
        <w:rPr>
          <w:rFonts w:asciiTheme="minorHAnsi" w:hAnsiTheme="minorHAnsi"/>
          <w:color w:val="000000" w:themeColor="text1"/>
        </w:rPr>
        <w:t>Newcombe et al., 2007</w:t>
      </w:r>
      <w:r w:rsidR="00E31FC3" w:rsidRPr="00050A3F">
        <w:rPr>
          <w:rFonts w:asciiTheme="minorHAnsi" w:hAnsiTheme="minorHAnsi"/>
          <w:color w:val="000000" w:themeColor="text1"/>
        </w:rPr>
        <w:t>).</w:t>
      </w:r>
      <w:r w:rsidR="008C2EE9" w:rsidRPr="00050A3F">
        <w:rPr>
          <w:rFonts w:asciiTheme="minorHAnsi" w:hAnsiTheme="minorHAnsi"/>
          <w:color w:val="000000" w:themeColor="text1"/>
        </w:rPr>
        <w:t xml:space="preserve"> </w:t>
      </w:r>
      <w:r w:rsidR="002B69CF" w:rsidRPr="00050A3F">
        <w:rPr>
          <w:rFonts w:asciiTheme="minorHAnsi" w:hAnsiTheme="minorHAnsi"/>
          <w:color w:val="000000" w:themeColor="text1"/>
        </w:rPr>
        <w:t>Specifically</w:t>
      </w:r>
      <w:r w:rsidR="008C2EE9" w:rsidRPr="00050A3F">
        <w:rPr>
          <w:rFonts w:asciiTheme="minorHAnsi" w:hAnsiTheme="minorHAnsi"/>
          <w:color w:val="000000" w:themeColor="text1"/>
        </w:rPr>
        <w:t xml:space="preserve">, our results seem to </w:t>
      </w:r>
      <w:r w:rsidR="005603ED" w:rsidRPr="00050A3F">
        <w:rPr>
          <w:rFonts w:asciiTheme="minorHAnsi" w:hAnsiTheme="minorHAnsi"/>
          <w:color w:val="000000" w:themeColor="text1"/>
        </w:rPr>
        <w:t>indicate</w:t>
      </w:r>
      <w:r w:rsidR="008C2EE9" w:rsidRPr="00050A3F">
        <w:rPr>
          <w:rFonts w:asciiTheme="minorHAnsi" w:hAnsiTheme="minorHAnsi"/>
          <w:color w:val="000000" w:themeColor="text1"/>
        </w:rPr>
        <w:t xml:space="preserve"> that one of the </w:t>
      </w:r>
      <w:r w:rsidR="00186EE2" w:rsidRPr="00050A3F">
        <w:rPr>
          <w:rFonts w:asciiTheme="minorHAnsi" w:hAnsiTheme="minorHAnsi"/>
          <w:color w:val="000000" w:themeColor="text1"/>
        </w:rPr>
        <w:t xml:space="preserve">possible </w:t>
      </w:r>
      <w:r w:rsidR="005603ED" w:rsidRPr="00050A3F">
        <w:rPr>
          <w:rFonts w:asciiTheme="minorHAnsi" w:hAnsiTheme="minorHAnsi"/>
          <w:color w:val="000000" w:themeColor="text1"/>
        </w:rPr>
        <w:t>explanations</w:t>
      </w:r>
      <w:r w:rsidR="008C2EE9" w:rsidRPr="00050A3F">
        <w:rPr>
          <w:rFonts w:asciiTheme="minorHAnsi" w:hAnsiTheme="minorHAnsi"/>
          <w:color w:val="000000" w:themeColor="text1"/>
        </w:rPr>
        <w:t xml:space="preserve"> accounting</w:t>
      </w:r>
      <w:r w:rsidR="002B69CF" w:rsidRPr="00050A3F">
        <w:rPr>
          <w:rFonts w:asciiTheme="minorHAnsi" w:hAnsiTheme="minorHAnsi"/>
          <w:color w:val="000000" w:themeColor="text1"/>
        </w:rPr>
        <w:t xml:space="preserve"> for</w:t>
      </w:r>
      <w:r w:rsidR="00602A4F" w:rsidRPr="00050A3F">
        <w:rPr>
          <w:rFonts w:asciiTheme="minorHAnsi" w:hAnsiTheme="minorHAnsi"/>
          <w:color w:val="000000" w:themeColor="text1"/>
        </w:rPr>
        <w:t xml:space="preserve"> c</w:t>
      </w:r>
      <w:r w:rsidR="008D2720" w:rsidRPr="00050A3F">
        <w:rPr>
          <w:rFonts w:asciiTheme="minorHAnsi" w:hAnsiTheme="minorHAnsi"/>
          <w:color w:val="000000" w:themeColor="text1"/>
        </w:rPr>
        <w:t>hange</w:t>
      </w:r>
      <w:r w:rsidR="00A7245E" w:rsidRPr="00050A3F">
        <w:rPr>
          <w:rFonts w:asciiTheme="minorHAnsi" w:hAnsiTheme="minorHAnsi"/>
          <w:color w:val="000000" w:themeColor="text1"/>
        </w:rPr>
        <w:t>s</w:t>
      </w:r>
      <w:r w:rsidR="00602A4F" w:rsidRPr="00050A3F">
        <w:rPr>
          <w:rFonts w:asciiTheme="minorHAnsi" w:hAnsiTheme="minorHAnsi"/>
          <w:color w:val="000000" w:themeColor="text1"/>
        </w:rPr>
        <w:t xml:space="preserve"> in memory across </w:t>
      </w:r>
      <w:r w:rsidR="00B03804" w:rsidRPr="00050A3F">
        <w:rPr>
          <w:rFonts w:asciiTheme="minorHAnsi" w:hAnsiTheme="minorHAnsi"/>
          <w:color w:val="000000" w:themeColor="text1"/>
        </w:rPr>
        <w:t xml:space="preserve">early </w:t>
      </w:r>
      <w:r w:rsidR="00602A4F" w:rsidRPr="00050A3F">
        <w:rPr>
          <w:rFonts w:asciiTheme="minorHAnsi" w:hAnsiTheme="minorHAnsi"/>
          <w:color w:val="000000" w:themeColor="text1"/>
        </w:rPr>
        <w:t>childhood</w:t>
      </w:r>
      <w:r w:rsidR="005603ED" w:rsidRPr="00050A3F">
        <w:rPr>
          <w:rFonts w:asciiTheme="minorHAnsi" w:hAnsiTheme="minorHAnsi"/>
          <w:color w:val="000000" w:themeColor="text1"/>
        </w:rPr>
        <w:t xml:space="preserve"> could involve</w:t>
      </w:r>
      <w:r w:rsidR="00602A4F" w:rsidRPr="00050A3F">
        <w:rPr>
          <w:rFonts w:asciiTheme="minorHAnsi" w:hAnsiTheme="minorHAnsi"/>
          <w:color w:val="000000" w:themeColor="text1"/>
        </w:rPr>
        <w:t xml:space="preserve"> an evolution</w:t>
      </w:r>
      <w:r w:rsidR="001736E9" w:rsidRPr="00050A3F">
        <w:rPr>
          <w:rFonts w:asciiTheme="minorHAnsi" w:hAnsiTheme="minorHAnsi"/>
          <w:color w:val="000000" w:themeColor="text1"/>
        </w:rPr>
        <w:t xml:space="preserve"> in </w:t>
      </w:r>
      <w:r w:rsidR="00B03804" w:rsidRPr="00050A3F">
        <w:rPr>
          <w:rFonts w:asciiTheme="minorHAnsi" w:hAnsiTheme="minorHAnsi"/>
          <w:color w:val="000000" w:themeColor="text1"/>
        </w:rPr>
        <w:t>the way</w:t>
      </w:r>
      <w:r w:rsidR="001736E9" w:rsidRPr="00050A3F">
        <w:rPr>
          <w:rFonts w:asciiTheme="minorHAnsi" w:hAnsiTheme="minorHAnsi"/>
          <w:color w:val="000000" w:themeColor="text1"/>
        </w:rPr>
        <w:t xml:space="preserve"> metacognitive cues </w:t>
      </w:r>
      <w:r w:rsidR="00602A4F" w:rsidRPr="00050A3F">
        <w:rPr>
          <w:rFonts w:asciiTheme="minorHAnsi" w:hAnsiTheme="minorHAnsi"/>
          <w:color w:val="000000" w:themeColor="text1"/>
        </w:rPr>
        <w:t>(e.g., fluency)</w:t>
      </w:r>
      <w:r w:rsidR="00067960" w:rsidRPr="00050A3F">
        <w:rPr>
          <w:rFonts w:asciiTheme="minorHAnsi" w:hAnsiTheme="minorHAnsi"/>
          <w:color w:val="000000" w:themeColor="text1"/>
        </w:rPr>
        <w:t xml:space="preserve"> </w:t>
      </w:r>
      <w:r w:rsidR="001736E9" w:rsidRPr="00050A3F">
        <w:rPr>
          <w:rFonts w:asciiTheme="minorHAnsi" w:hAnsiTheme="minorHAnsi"/>
          <w:color w:val="000000" w:themeColor="text1"/>
        </w:rPr>
        <w:t>are</w:t>
      </w:r>
      <w:r w:rsidR="005603ED" w:rsidRPr="00050A3F">
        <w:rPr>
          <w:rFonts w:asciiTheme="minorHAnsi" w:hAnsiTheme="minorHAnsi"/>
          <w:color w:val="000000" w:themeColor="text1"/>
        </w:rPr>
        <w:t xml:space="preserve"> used </w:t>
      </w:r>
      <w:r w:rsidR="00A7245E" w:rsidRPr="00050A3F">
        <w:rPr>
          <w:rFonts w:asciiTheme="minorHAnsi" w:hAnsiTheme="minorHAnsi"/>
          <w:color w:val="000000" w:themeColor="text1"/>
        </w:rPr>
        <w:t xml:space="preserve">by children </w:t>
      </w:r>
      <w:r w:rsidR="00602A4F" w:rsidRPr="00050A3F">
        <w:rPr>
          <w:rFonts w:asciiTheme="minorHAnsi" w:hAnsiTheme="minorHAnsi"/>
          <w:color w:val="000000" w:themeColor="text1"/>
        </w:rPr>
        <w:t xml:space="preserve">to regulate </w:t>
      </w:r>
      <w:r w:rsidR="00B03804" w:rsidRPr="00050A3F">
        <w:rPr>
          <w:rFonts w:asciiTheme="minorHAnsi" w:hAnsiTheme="minorHAnsi"/>
          <w:color w:val="000000" w:themeColor="text1"/>
        </w:rPr>
        <w:t xml:space="preserve">their </w:t>
      </w:r>
      <w:r w:rsidR="001736E9" w:rsidRPr="00050A3F">
        <w:rPr>
          <w:rFonts w:asciiTheme="minorHAnsi" w:hAnsiTheme="minorHAnsi"/>
          <w:color w:val="000000" w:themeColor="text1"/>
        </w:rPr>
        <w:t>memory</w:t>
      </w:r>
      <w:r w:rsidR="005603ED" w:rsidRPr="00050A3F">
        <w:rPr>
          <w:rFonts w:asciiTheme="minorHAnsi" w:hAnsiTheme="minorHAnsi"/>
          <w:color w:val="000000" w:themeColor="text1"/>
        </w:rPr>
        <w:t xml:space="preserve"> decisions.</w:t>
      </w:r>
      <w:r w:rsidR="00BB6CB2" w:rsidRPr="00050A3F">
        <w:rPr>
          <w:rFonts w:asciiTheme="minorHAnsi" w:hAnsiTheme="minorHAnsi"/>
          <w:color w:val="000000" w:themeColor="text1"/>
        </w:rPr>
        <w:t xml:space="preserve"> However</w:t>
      </w:r>
      <w:r w:rsidR="004069F1" w:rsidRPr="00050A3F">
        <w:rPr>
          <w:rFonts w:asciiTheme="minorHAnsi" w:hAnsiTheme="minorHAnsi"/>
          <w:color w:val="000000" w:themeColor="text1"/>
        </w:rPr>
        <w:t xml:space="preserve">, </w:t>
      </w:r>
      <w:r w:rsidR="00EF140F" w:rsidRPr="00050A3F">
        <w:rPr>
          <w:rFonts w:asciiTheme="minorHAnsi" w:hAnsiTheme="minorHAnsi"/>
          <w:color w:val="000000" w:themeColor="text1"/>
        </w:rPr>
        <w:t xml:space="preserve">this assumption is only based on the analysis of inter-individual </w:t>
      </w:r>
      <w:r w:rsidR="00800EA5" w:rsidRPr="00050A3F">
        <w:rPr>
          <w:rFonts w:asciiTheme="minorHAnsi" w:hAnsiTheme="minorHAnsi"/>
          <w:color w:val="000000" w:themeColor="text1"/>
        </w:rPr>
        <w:t>differences</w:t>
      </w:r>
      <w:r w:rsidR="00EF140F" w:rsidRPr="00050A3F">
        <w:rPr>
          <w:rFonts w:asciiTheme="minorHAnsi" w:hAnsiTheme="minorHAnsi"/>
          <w:color w:val="000000" w:themeColor="text1"/>
        </w:rPr>
        <w:t xml:space="preserve">. To confirm </w:t>
      </w:r>
      <w:r w:rsidR="004069F1" w:rsidRPr="00050A3F">
        <w:rPr>
          <w:rFonts w:asciiTheme="minorHAnsi" w:hAnsiTheme="minorHAnsi"/>
          <w:color w:val="000000" w:themeColor="text1"/>
        </w:rPr>
        <w:t>this</w:t>
      </w:r>
      <w:r w:rsidR="00EF140F" w:rsidRPr="00050A3F">
        <w:rPr>
          <w:rFonts w:asciiTheme="minorHAnsi" w:hAnsiTheme="minorHAnsi"/>
          <w:color w:val="000000" w:themeColor="text1"/>
        </w:rPr>
        <w:t>, the influence of fluency on children’s memory decisions should</w:t>
      </w:r>
      <w:r w:rsidR="004069F1" w:rsidRPr="00050A3F">
        <w:rPr>
          <w:rFonts w:asciiTheme="minorHAnsi" w:hAnsiTheme="minorHAnsi"/>
          <w:color w:val="000000" w:themeColor="text1"/>
        </w:rPr>
        <w:t>,</w:t>
      </w:r>
      <w:r w:rsidR="00EF140F" w:rsidRPr="00050A3F">
        <w:rPr>
          <w:rFonts w:asciiTheme="minorHAnsi" w:hAnsiTheme="minorHAnsi"/>
          <w:color w:val="000000" w:themeColor="text1"/>
        </w:rPr>
        <w:t xml:space="preserve"> </w:t>
      </w:r>
      <w:r w:rsidR="004069F1" w:rsidRPr="00050A3F">
        <w:rPr>
          <w:rFonts w:asciiTheme="minorHAnsi" w:hAnsiTheme="minorHAnsi"/>
          <w:color w:val="000000" w:themeColor="text1"/>
        </w:rPr>
        <w:t xml:space="preserve">of course, </w:t>
      </w:r>
      <w:r w:rsidR="00EF140F" w:rsidRPr="00050A3F">
        <w:rPr>
          <w:rFonts w:asciiTheme="minorHAnsi" w:hAnsiTheme="minorHAnsi"/>
          <w:color w:val="000000" w:themeColor="text1"/>
        </w:rPr>
        <w:t xml:space="preserve">be investigated </w:t>
      </w:r>
      <w:r w:rsidR="0094566A" w:rsidRPr="00050A3F">
        <w:rPr>
          <w:rFonts w:asciiTheme="minorHAnsi" w:hAnsiTheme="minorHAnsi"/>
          <w:color w:val="000000" w:themeColor="text1"/>
        </w:rPr>
        <w:t>by examining intra-individual change</w:t>
      </w:r>
      <w:r w:rsidR="00800EA5" w:rsidRPr="00050A3F">
        <w:rPr>
          <w:rFonts w:asciiTheme="minorHAnsi" w:hAnsiTheme="minorHAnsi"/>
          <w:color w:val="000000" w:themeColor="text1"/>
        </w:rPr>
        <w:t>s</w:t>
      </w:r>
      <w:r w:rsidR="0094566A" w:rsidRPr="00050A3F">
        <w:rPr>
          <w:rFonts w:asciiTheme="minorHAnsi" w:hAnsiTheme="minorHAnsi"/>
          <w:color w:val="000000" w:themeColor="text1"/>
        </w:rPr>
        <w:t xml:space="preserve"> over time</w:t>
      </w:r>
      <w:r w:rsidR="00EF140F" w:rsidRPr="00050A3F">
        <w:rPr>
          <w:rFonts w:asciiTheme="minorHAnsi" w:hAnsiTheme="minorHAnsi"/>
          <w:color w:val="000000" w:themeColor="text1"/>
        </w:rPr>
        <w:t>.</w:t>
      </w:r>
      <w:r w:rsidR="00D54BFB" w:rsidRPr="00050A3F">
        <w:rPr>
          <w:rFonts w:asciiTheme="minorHAnsi" w:hAnsiTheme="minorHAnsi"/>
          <w:color w:val="000000" w:themeColor="text1"/>
        </w:rPr>
        <w:t xml:space="preserve"> Similarly, future </w:t>
      </w:r>
      <w:r w:rsidR="00C07984" w:rsidRPr="00050A3F">
        <w:rPr>
          <w:rFonts w:asciiTheme="minorHAnsi" w:hAnsiTheme="minorHAnsi"/>
          <w:color w:val="000000" w:themeColor="text1"/>
        </w:rPr>
        <w:t>studies</w:t>
      </w:r>
      <w:r w:rsidR="00D54BFB" w:rsidRPr="00050A3F">
        <w:rPr>
          <w:rFonts w:asciiTheme="minorHAnsi" w:hAnsiTheme="minorHAnsi"/>
          <w:color w:val="000000" w:themeColor="text1"/>
        </w:rPr>
        <w:t xml:space="preserve"> should be conducted to determine the relative contribution of </w:t>
      </w:r>
      <w:r w:rsidR="00405255" w:rsidRPr="00050A3F">
        <w:rPr>
          <w:rFonts w:asciiTheme="minorHAnsi" w:hAnsiTheme="minorHAnsi"/>
          <w:color w:val="000000" w:themeColor="text1"/>
        </w:rPr>
        <w:t>cognitive and metacognitive</w:t>
      </w:r>
      <w:r w:rsidR="00C07984" w:rsidRPr="00050A3F">
        <w:rPr>
          <w:rFonts w:asciiTheme="minorHAnsi" w:hAnsiTheme="minorHAnsi"/>
          <w:color w:val="000000" w:themeColor="text1"/>
        </w:rPr>
        <w:t xml:space="preserve"> processes to</w:t>
      </w:r>
      <w:r w:rsidR="00405255" w:rsidRPr="00050A3F">
        <w:rPr>
          <w:rFonts w:asciiTheme="minorHAnsi" w:hAnsiTheme="minorHAnsi"/>
          <w:color w:val="000000" w:themeColor="text1"/>
        </w:rPr>
        <w:t xml:space="preserve"> these developmental changes.</w:t>
      </w:r>
    </w:p>
    <w:p w14:paraId="2E5FF688" w14:textId="50DE87B0" w:rsidR="0048106C" w:rsidRPr="00050A3F" w:rsidRDefault="0048106C" w:rsidP="00FD42D3">
      <w:pPr>
        <w:pStyle w:val="Corpsdetexte"/>
        <w:rPr>
          <w:rFonts w:asciiTheme="minorHAnsi" w:hAnsiTheme="minorHAnsi"/>
          <w:color w:val="000000" w:themeColor="text1"/>
        </w:rPr>
      </w:pPr>
      <w:r w:rsidRPr="00050A3F">
        <w:rPr>
          <w:rFonts w:asciiTheme="minorHAnsi" w:hAnsiTheme="minorHAnsi"/>
          <w:color w:val="000000" w:themeColor="text1"/>
        </w:rPr>
        <w:t>From a theoretical point of view, the finding that 4- and 6-years-old children use subjective experience of fluency as a cue to memory appears to be in contr</w:t>
      </w:r>
      <w:r w:rsidR="008F0424" w:rsidRPr="00050A3F">
        <w:rPr>
          <w:rFonts w:asciiTheme="minorHAnsi" w:hAnsiTheme="minorHAnsi"/>
          <w:color w:val="000000" w:themeColor="text1"/>
        </w:rPr>
        <w:t>adiction with previous research</w:t>
      </w:r>
      <w:r w:rsidRPr="00050A3F">
        <w:rPr>
          <w:rFonts w:asciiTheme="minorHAnsi" w:hAnsiTheme="minorHAnsi"/>
          <w:color w:val="000000" w:themeColor="text1"/>
        </w:rPr>
        <w:t xml:space="preserve"> focusing on the influence of fluency on young children’s recognition decisions </w:t>
      </w:r>
      <w:r w:rsidRPr="00050A3F">
        <w:rPr>
          <w:rFonts w:asciiTheme="minorHAnsi" w:hAnsiTheme="minorHAnsi"/>
          <w:noProof/>
          <w:color w:val="000000" w:themeColor="text1"/>
        </w:rPr>
        <w:t>(e.g., Drummey &amp; Newcombe, 1995; Guttentag &amp; Dunn, 2003)</w:t>
      </w:r>
      <w:r w:rsidRPr="00050A3F">
        <w:rPr>
          <w:rFonts w:asciiTheme="minorHAnsi" w:hAnsiTheme="minorHAnsi"/>
          <w:color w:val="000000" w:themeColor="text1"/>
        </w:rPr>
        <w:t xml:space="preserve">. Indeed, </w:t>
      </w:r>
      <w:r w:rsidR="009828F3" w:rsidRPr="00050A3F">
        <w:rPr>
          <w:rFonts w:asciiTheme="minorHAnsi" w:hAnsiTheme="minorHAnsi"/>
          <w:color w:val="000000" w:themeColor="text1"/>
        </w:rPr>
        <w:t>these studies</w:t>
      </w:r>
      <w:r w:rsidRPr="00050A3F">
        <w:rPr>
          <w:rFonts w:asciiTheme="minorHAnsi" w:hAnsiTheme="minorHAnsi"/>
          <w:color w:val="000000" w:themeColor="text1"/>
        </w:rPr>
        <w:t xml:space="preserve"> generally demonstrate no use of the fluency heuristic before the age of 7-8 years old. However, several methodological differences could possibly account for these divergent findings. </w:t>
      </w:r>
      <w:r w:rsidR="008F0424" w:rsidRPr="00050A3F">
        <w:rPr>
          <w:rFonts w:asciiTheme="minorHAnsi" w:hAnsiTheme="minorHAnsi"/>
          <w:color w:val="000000" w:themeColor="text1"/>
        </w:rPr>
        <w:t>First</w:t>
      </w:r>
      <w:r w:rsidR="00A107B2" w:rsidRPr="00050A3F">
        <w:rPr>
          <w:rFonts w:asciiTheme="minorHAnsi" w:hAnsiTheme="minorHAnsi"/>
          <w:color w:val="000000" w:themeColor="text1"/>
        </w:rPr>
        <w:t xml:space="preserve">, </w:t>
      </w:r>
      <w:r w:rsidRPr="00050A3F">
        <w:rPr>
          <w:rFonts w:asciiTheme="minorHAnsi" w:hAnsiTheme="minorHAnsi"/>
          <w:color w:val="000000" w:themeColor="text1"/>
        </w:rPr>
        <w:t>the priming paradigms employed in these previous studies require</w:t>
      </w:r>
      <w:r w:rsidR="008F0424" w:rsidRPr="00050A3F">
        <w:rPr>
          <w:rFonts w:asciiTheme="minorHAnsi" w:hAnsiTheme="minorHAnsi"/>
          <w:color w:val="000000" w:themeColor="text1"/>
        </w:rPr>
        <w:t>d</w:t>
      </w:r>
      <w:r w:rsidRPr="00050A3F">
        <w:rPr>
          <w:rFonts w:asciiTheme="minorHAnsi" w:hAnsiTheme="minorHAnsi"/>
          <w:color w:val="000000" w:themeColor="text1"/>
        </w:rPr>
        <w:t xml:space="preserve"> perceptual identification capacities which are </w:t>
      </w:r>
      <w:r w:rsidR="009F3D4B" w:rsidRPr="00050A3F">
        <w:rPr>
          <w:rFonts w:asciiTheme="minorHAnsi" w:hAnsiTheme="minorHAnsi"/>
          <w:color w:val="000000" w:themeColor="text1"/>
        </w:rPr>
        <w:t>sometimes</w:t>
      </w:r>
      <w:r w:rsidRPr="00050A3F">
        <w:rPr>
          <w:rFonts w:asciiTheme="minorHAnsi" w:hAnsiTheme="minorHAnsi"/>
          <w:color w:val="000000" w:themeColor="text1"/>
        </w:rPr>
        <w:t xml:space="preserve"> shown to improve with age </w:t>
      </w:r>
      <w:r w:rsidRPr="00050A3F">
        <w:rPr>
          <w:rFonts w:asciiTheme="minorHAnsi" w:hAnsiTheme="minorHAnsi"/>
          <w:noProof/>
          <w:color w:val="000000" w:themeColor="text1"/>
        </w:rPr>
        <w:t>(e.g., Cycowicz et al., 2000; Guttentag &amp; Dunn, 2003)</w:t>
      </w:r>
      <w:r w:rsidRPr="00050A3F">
        <w:rPr>
          <w:rFonts w:asciiTheme="minorHAnsi" w:hAnsiTheme="minorHAnsi"/>
          <w:color w:val="000000" w:themeColor="text1"/>
        </w:rPr>
        <w:t xml:space="preserve">. For instance, </w:t>
      </w:r>
      <w:r w:rsidRPr="00050A3F">
        <w:rPr>
          <w:rFonts w:asciiTheme="minorHAnsi" w:hAnsiTheme="minorHAnsi"/>
          <w:noProof/>
          <w:color w:val="000000" w:themeColor="text1"/>
        </w:rPr>
        <w:t xml:space="preserve">Guttentag and Dunn </w:t>
      </w:r>
      <w:r w:rsidR="00C94DF6" w:rsidRPr="00050A3F">
        <w:rPr>
          <w:rFonts w:asciiTheme="minorHAnsi" w:hAnsiTheme="minorHAnsi"/>
          <w:color w:val="000000" w:themeColor="text1"/>
        </w:rPr>
        <w:t>fou</w:t>
      </w:r>
      <w:r w:rsidRPr="00050A3F">
        <w:rPr>
          <w:rFonts w:asciiTheme="minorHAnsi" w:hAnsiTheme="minorHAnsi"/>
          <w:color w:val="000000" w:themeColor="text1"/>
        </w:rPr>
        <w:t xml:space="preserve">nd that 8-years-old children identified fragmented pictures in fewer steps than did 4-years-old children. </w:t>
      </w:r>
      <w:r w:rsidR="00035C92" w:rsidRPr="00050A3F">
        <w:rPr>
          <w:rFonts w:asciiTheme="minorHAnsi" w:hAnsiTheme="minorHAnsi"/>
          <w:color w:val="000000" w:themeColor="text1"/>
        </w:rPr>
        <w:t xml:space="preserve">If the </w:t>
      </w:r>
      <w:r w:rsidRPr="00050A3F">
        <w:rPr>
          <w:rFonts w:asciiTheme="minorHAnsi" w:hAnsiTheme="minorHAnsi"/>
          <w:color w:val="000000" w:themeColor="text1"/>
        </w:rPr>
        <w:t xml:space="preserve">identification task </w:t>
      </w:r>
      <w:r w:rsidR="00035C92" w:rsidRPr="00050A3F">
        <w:rPr>
          <w:rFonts w:asciiTheme="minorHAnsi" w:hAnsiTheme="minorHAnsi"/>
          <w:color w:val="000000" w:themeColor="text1"/>
        </w:rPr>
        <w:t>was</w:t>
      </w:r>
      <w:r w:rsidRPr="00050A3F">
        <w:rPr>
          <w:rFonts w:asciiTheme="minorHAnsi" w:hAnsiTheme="minorHAnsi"/>
          <w:color w:val="000000" w:themeColor="text1"/>
        </w:rPr>
        <w:t xml:space="preserve"> difficult for young children, it is possible that all items were perceived as globally disfluent and that differences in subjective ease of processing between the stimuli were too </w:t>
      </w:r>
      <w:r w:rsidRPr="00050A3F">
        <w:rPr>
          <w:rFonts w:asciiTheme="minorHAnsi" w:hAnsiTheme="minorHAnsi"/>
          <w:color w:val="000000" w:themeColor="text1"/>
        </w:rPr>
        <w:lastRenderedPageBreak/>
        <w:t>slight to be detected</w:t>
      </w:r>
      <w:r w:rsidR="00C94DF6" w:rsidRPr="00050A3F">
        <w:rPr>
          <w:rFonts w:asciiTheme="minorHAnsi" w:hAnsiTheme="minorHAnsi"/>
          <w:color w:val="000000" w:themeColor="text1"/>
        </w:rPr>
        <w:t xml:space="preserve"> by young children.</w:t>
      </w:r>
      <w:r w:rsidRPr="00050A3F">
        <w:rPr>
          <w:rFonts w:asciiTheme="minorHAnsi" w:hAnsiTheme="minorHAnsi"/>
          <w:color w:val="000000" w:themeColor="text1"/>
        </w:rPr>
        <w:t xml:space="preserve"> </w:t>
      </w:r>
      <w:r w:rsidR="008F0424" w:rsidRPr="00050A3F">
        <w:rPr>
          <w:rFonts w:asciiTheme="minorHAnsi" w:hAnsiTheme="minorHAnsi"/>
          <w:color w:val="000000" w:themeColor="text1"/>
        </w:rPr>
        <w:t>Second</w:t>
      </w:r>
      <w:r w:rsidR="008C5F3D" w:rsidRPr="00050A3F">
        <w:rPr>
          <w:rFonts w:asciiTheme="minorHAnsi" w:hAnsiTheme="minorHAnsi"/>
          <w:color w:val="000000" w:themeColor="text1"/>
        </w:rPr>
        <w:t xml:space="preserve">, the difference observed between the results of the present and previous studies could result from the fact that fluency is enhanced through </w:t>
      </w:r>
      <w:r w:rsidR="008C5F3D" w:rsidRPr="00050A3F">
        <w:rPr>
          <w:rFonts w:asciiTheme="minorHAnsi" w:hAnsiTheme="minorHAnsi"/>
          <w:i/>
          <w:color w:val="000000" w:themeColor="text1"/>
        </w:rPr>
        <w:t>conceptual</w:t>
      </w:r>
      <w:r w:rsidR="008C5F3D" w:rsidRPr="00050A3F">
        <w:rPr>
          <w:rFonts w:asciiTheme="minorHAnsi" w:hAnsiTheme="minorHAnsi"/>
          <w:color w:val="000000" w:themeColor="text1"/>
        </w:rPr>
        <w:t xml:space="preserve"> priming in our experiment while the </w:t>
      </w:r>
      <w:r w:rsidR="00C94DF6" w:rsidRPr="00050A3F">
        <w:rPr>
          <w:rFonts w:asciiTheme="minorHAnsi" w:hAnsiTheme="minorHAnsi"/>
          <w:color w:val="000000" w:themeColor="text1"/>
        </w:rPr>
        <w:t>other research focused on</w:t>
      </w:r>
      <w:r w:rsidR="008C5F3D" w:rsidRPr="00050A3F">
        <w:rPr>
          <w:rFonts w:asciiTheme="minorHAnsi" w:hAnsiTheme="minorHAnsi"/>
          <w:color w:val="000000" w:themeColor="text1"/>
        </w:rPr>
        <w:t xml:space="preserve"> </w:t>
      </w:r>
      <w:r w:rsidR="008C5F3D" w:rsidRPr="00050A3F">
        <w:rPr>
          <w:rFonts w:asciiTheme="minorHAnsi" w:hAnsiTheme="minorHAnsi"/>
          <w:i/>
          <w:color w:val="000000" w:themeColor="text1"/>
        </w:rPr>
        <w:t>perceptual</w:t>
      </w:r>
      <w:r w:rsidR="008C5F3D" w:rsidRPr="00050A3F">
        <w:rPr>
          <w:rFonts w:asciiTheme="minorHAnsi" w:hAnsiTheme="minorHAnsi"/>
          <w:color w:val="000000" w:themeColor="text1"/>
        </w:rPr>
        <w:t xml:space="preserve"> priming. </w:t>
      </w:r>
      <w:r w:rsidR="0053202B" w:rsidRPr="00050A3F">
        <w:rPr>
          <w:rFonts w:asciiTheme="minorHAnsi" w:hAnsiTheme="minorHAnsi"/>
          <w:color w:val="000000" w:themeColor="text1"/>
        </w:rPr>
        <w:t>I</w:t>
      </w:r>
      <w:r w:rsidR="00FC0577" w:rsidRPr="00050A3F">
        <w:rPr>
          <w:rFonts w:asciiTheme="minorHAnsi" w:hAnsiTheme="minorHAnsi"/>
          <w:color w:val="000000" w:themeColor="text1"/>
        </w:rPr>
        <w:t>t is possible that conceptual priming procedure simp</w:t>
      </w:r>
      <w:r w:rsidR="0053202B" w:rsidRPr="00050A3F">
        <w:rPr>
          <w:rFonts w:asciiTheme="minorHAnsi" w:hAnsiTheme="minorHAnsi"/>
          <w:color w:val="000000" w:themeColor="text1"/>
        </w:rPr>
        <w:t>ly</w:t>
      </w:r>
      <w:r w:rsidR="00FC0577" w:rsidRPr="00050A3F">
        <w:rPr>
          <w:rFonts w:asciiTheme="minorHAnsi" w:hAnsiTheme="minorHAnsi"/>
          <w:color w:val="000000" w:themeColor="text1"/>
        </w:rPr>
        <w:t xml:space="preserve"> </w:t>
      </w:r>
      <w:r w:rsidR="0053202B" w:rsidRPr="00050A3F">
        <w:rPr>
          <w:rFonts w:asciiTheme="minorHAnsi" w:hAnsiTheme="minorHAnsi"/>
          <w:color w:val="000000" w:themeColor="text1"/>
        </w:rPr>
        <w:t>produces</w:t>
      </w:r>
      <w:r w:rsidR="00FC0577" w:rsidRPr="00050A3F">
        <w:rPr>
          <w:rFonts w:asciiTheme="minorHAnsi" w:hAnsiTheme="minorHAnsi"/>
          <w:color w:val="000000" w:themeColor="text1"/>
        </w:rPr>
        <w:t xml:space="preserve"> more artificial fluency than perceptual priming procedure in children. </w:t>
      </w:r>
      <w:r w:rsidR="008C5F3D" w:rsidRPr="00050A3F">
        <w:rPr>
          <w:rFonts w:asciiTheme="minorHAnsi" w:hAnsiTheme="minorHAnsi"/>
          <w:color w:val="000000" w:themeColor="text1"/>
        </w:rPr>
        <w:t xml:space="preserve">However, because perceptual priming is already shown to facilitate the processing of stimuli in 3-years-old children </w:t>
      </w:r>
      <w:r w:rsidR="008C5F3D" w:rsidRPr="00050A3F">
        <w:rPr>
          <w:rFonts w:asciiTheme="minorHAnsi" w:hAnsiTheme="minorHAnsi"/>
          <w:noProof/>
          <w:color w:val="000000" w:themeColor="text1"/>
        </w:rPr>
        <w:t xml:space="preserve">(e.g., Cycowicz et al., 2000), </w:t>
      </w:r>
      <w:r w:rsidRPr="00050A3F">
        <w:rPr>
          <w:rFonts w:asciiTheme="minorHAnsi" w:hAnsiTheme="minorHAnsi"/>
          <w:color w:val="000000" w:themeColor="text1"/>
        </w:rPr>
        <w:t xml:space="preserve">future research should be carried out to investigate </w:t>
      </w:r>
      <w:r w:rsidR="0053202B" w:rsidRPr="00050A3F">
        <w:rPr>
          <w:rFonts w:asciiTheme="minorHAnsi" w:hAnsiTheme="minorHAnsi"/>
          <w:color w:val="000000" w:themeColor="text1"/>
        </w:rPr>
        <w:t xml:space="preserve">the latter hypothesis and test </w:t>
      </w:r>
      <w:r w:rsidRPr="00050A3F">
        <w:rPr>
          <w:rFonts w:asciiTheme="minorHAnsi" w:hAnsiTheme="minorHAnsi"/>
          <w:color w:val="000000" w:themeColor="text1"/>
        </w:rPr>
        <w:t xml:space="preserve">the effect of </w:t>
      </w:r>
      <w:r w:rsidR="00FC0577" w:rsidRPr="00050A3F">
        <w:rPr>
          <w:rFonts w:asciiTheme="minorHAnsi" w:hAnsiTheme="minorHAnsi"/>
          <w:color w:val="000000" w:themeColor="text1"/>
        </w:rPr>
        <w:t xml:space="preserve">both </w:t>
      </w:r>
      <w:r w:rsidRPr="00050A3F">
        <w:rPr>
          <w:rFonts w:asciiTheme="minorHAnsi" w:hAnsiTheme="minorHAnsi"/>
          <w:color w:val="000000" w:themeColor="text1"/>
        </w:rPr>
        <w:t xml:space="preserve">perceptual </w:t>
      </w:r>
      <w:r w:rsidR="00FC0577" w:rsidRPr="00050A3F">
        <w:rPr>
          <w:rFonts w:asciiTheme="minorHAnsi" w:hAnsiTheme="minorHAnsi"/>
          <w:color w:val="000000" w:themeColor="text1"/>
        </w:rPr>
        <w:t xml:space="preserve">and conceptual </w:t>
      </w:r>
      <w:r w:rsidRPr="00050A3F">
        <w:rPr>
          <w:rFonts w:asciiTheme="minorHAnsi" w:hAnsiTheme="minorHAnsi"/>
          <w:color w:val="000000" w:themeColor="text1"/>
        </w:rPr>
        <w:t>priming on young children’s recognition memory. To this end, a procedure manipulating perceptual processing regardless of children’s perceptual identification abilities should b</w:t>
      </w:r>
      <w:r w:rsidR="008C5F3D" w:rsidRPr="00050A3F">
        <w:rPr>
          <w:rFonts w:asciiTheme="minorHAnsi" w:hAnsiTheme="minorHAnsi"/>
          <w:color w:val="000000" w:themeColor="text1"/>
        </w:rPr>
        <w:t>e used.</w:t>
      </w:r>
    </w:p>
    <w:p w14:paraId="328185EA" w14:textId="7A18C464" w:rsidR="0048106C" w:rsidRPr="00050A3F" w:rsidRDefault="008F0424" w:rsidP="00FD42D3">
      <w:pPr>
        <w:pStyle w:val="Corpsdetexte"/>
        <w:rPr>
          <w:rFonts w:asciiTheme="minorHAnsi" w:hAnsiTheme="minorHAnsi"/>
          <w:color w:val="000000" w:themeColor="text1"/>
        </w:rPr>
      </w:pPr>
      <w:r w:rsidRPr="00050A3F">
        <w:rPr>
          <w:rFonts w:asciiTheme="minorHAnsi" w:hAnsiTheme="minorHAnsi"/>
          <w:color w:val="000000" w:themeColor="text1"/>
        </w:rPr>
        <w:t>T</w:t>
      </w:r>
      <w:r w:rsidR="0048106C" w:rsidRPr="00050A3F">
        <w:rPr>
          <w:rFonts w:asciiTheme="minorHAnsi" w:hAnsiTheme="minorHAnsi"/>
          <w:color w:val="000000" w:themeColor="text1"/>
        </w:rPr>
        <w:t xml:space="preserve">he findings of the present experiment are also coherent with other studies which have recently established that the implementation of inference rules, based on subjective experience or metacognitive expectations, can be involved in various sorts of decision-making processes in early childhood </w:t>
      </w:r>
      <w:r w:rsidR="004039FC" w:rsidRPr="00050A3F">
        <w:rPr>
          <w:rFonts w:asciiTheme="minorHAnsi" w:hAnsiTheme="minorHAnsi"/>
          <w:noProof/>
          <w:color w:val="000000" w:themeColor="text1"/>
        </w:rPr>
        <w:t>(Geurten et al.</w:t>
      </w:r>
      <w:r w:rsidR="0048106C" w:rsidRPr="00050A3F">
        <w:rPr>
          <w:rFonts w:asciiTheme="minorHAnsi" w:hAnsiTheme="minorHAnsi"/>
          <w:noProof/>
          <w:color w:val="000000" w:themeColor="text1"/>
        </w:rPr>
        <w:t>, 2015a; Geurten et al., 2015b; Hembacher &amp; Ghetti, 2014)</w:t>
      </w:r>
      <w:r w:rsidR="0048106C" w:rsidRPr="00050A3F">
        <w:rPr>
          <w:rFonts w:asciiTheme="minorHAnsi" w:hAnsiTheme="minorHAnsi"/>
          <w:color w:val="000000" w:themeColor="text1"/>
        </w:rPr>
        <w:t xml:space="preserve">. For example, preschoolers </w:t>
      </w:r>
      <w:r w:rsidR="0056192B" w:rsidRPr="00050A3F">
        <w:rPr>
          <w:rFonts w:asciiTheme="minorHAnsi" w:hAnsiTheme="minorHAnsi"/>
          <w:color w:val="000000" w:themeColor="text1"/>
        </w:rPr>
        <w:t>are</w:t>
      </w:r>
      <w:r w:rsidR="0048106C" w:rsidRPr="00050A3F">
        <w:rPr>
          <w:rFonts w:asciiTheme="minorHAnsi" w:hAnsiTheme="minorHAnsi"/>
          <w:color w:val="000000" w:themeColor="text1"/>
        </w:rPr>
        <w:t xml:space="preserve"> shown to base their judgements of learning (</w:t>
      </w:r>
      <w:proofErr w:type="spellStart"/>
      <w:r w:rsidR="0048106C" w:rsidRPr="00050A3F">
        <w:rPr>
          <w:rFonts w:asciiTheme="minorHAnsi" w:hAnsiTheme="minorHAnsi"/>
          <w:color w:val="000000" w:themeColor="text1"/>
        </w:rPr>
        <w:t>JoLs</w:t>
      </w:r>
      <w:proofErr w:type="spellEnd"/>
      <w:r w:rsidR="0048106C" w:rsidRPr="00050A3F">
        <w:rPr>
          <w:rFonts w:asciiTheme="minorHAnsi" w:hAnsiTheme="minorHAnsi"/>
          <w:color w:val="000000" w:themeColor="text1"/>
        </w:rPr>
        <w:t xml:space="preserve">) on the phenomenological experience of ease of encoding </w:t>
      </w:r>
      <w:r w:rsidR="0048106C" w:rsidRPr="00050A3F">
        <w:rPr>
          <w:rFonts w:asciiTheme="minorHAnsi" w:hAnsiTheme="minorHAnsi"/>
          <w:noProof/>
          <w:color w:val="000000" w:themeColor="text1"/>
        </w:rPr>
        <w:t>(Geurten et al., 2015b)</w:t>
      </w:r>
      <w:r w:rsidR="0048106C" w:rsidRPr="00050A3F">
        <w:rPr>
          <w:rFonts w:asciiTheme="minorHAnsi" w:hAnsiTheme="minorHAnsi"/>
          <w:color w:val="000000" w:themeColor="text1"/>
        </w:rPr>
        <w:t xml:space="preserve">. Similarly, recognition decisions of 4-years-old children </w:t>
      </w:r>
      <w:r w:rsidR="0056192B" w:rsidRPr="00050A3F">
        <w:rPr>
          <w:rFonts w:asciiTheme="minorHAnsi" w:hAnsiTheme="minorHAnsi"/>
          <w:color w:val="000000" w:themeColor="text1"/>
        </w:rPr>
        <w:t>are</w:t>
      </w:r>
      <w:r w:rsidR="0048106C" w:rsidRPr="00050A3F">
        <w:rPr>
          <w:rFonts w:asciiTheme="minorHAnsi" w:hAnsiTheme="minorHAnsi"/>
          <w:color w:val="000000" w:themeColor="text1"/>
        </w:rPr>
        <w:t xml:space="preserve"> demonstrated to be influenced by metacognitive expectations about the type of information that should be accessible to memory in a given context </w:t>
      </w:r>
      <w:r w:rsidR="0048106C" w:rsidRPr="00050A3F">
        <w:rPr>
          <w:rFonts w:asciiTheme="minorHAnsi" w:hAnsiTheme="minorHAnsi"/>
          <w:noProof/>
          <w:color w:val="000000" w:themeColor="text1"/>
        </w:rPr>
        <w:t>(Geurten et al., 2015a)</w:t>
      </w:r>
      <w:r w:rsidR="0048106C" w:rsidRPr="00050A3F">
        <w:rPr>
          <w:rFonts w:asciiTheme="minorHAnsi" w:hAnsiTheme="minorHAnsi"/>
          <w:color w:val="000000" w:themeColor="text1"/>
        </w:rPr>
        <w:t>. On the whole, these findings seem to indicate that children can use metacognitive associations to regulate their memory decisions very early in childhood.</w:t>
      </w:r>
    </w:p>
    <w:p w14:paraId="19C3AA8D" w14:textId="04084621" w:rsidR="0048106C" w:rsidRPr="00050A3F" w:rsidRDefault="0048106C" w:rsidP="005762E0">
      <w:pPr>
        <w:pStyle w:val="Corpsdetexte"/>
        <w:rPr>
          <w:rFonts w:asciiTheme="minorHAnsi" w:hAnsiTheme="minorHAnsi"/>
          <w:color w:val="000000" w:themeColor="text1"/>
        </w:rPr>
      </w:pPr>
      <w:r w:rsidRPr="00050A3F">
        <w:rPr>
          <w:rFonts w:asciiTheme="minorHAnsi" w:hAnsiTheme="minorHAnsi"/>
          <w:color w:val="000000" w:themeColor="text1"/>
        </w:rPr>
        <w:t xml:space="preserve">In sum, </w:t>
      </w:r>
      <w:r w:rsidR="008F0424" w:rsidRPr="00050A3F">
        <w:rPr>
          <w:rFonts w:asciiTheme="minorHAnsi" w:hAnsiTheme="minorHAnsi"/>
          <w:color w:val="000000" w:themeColor="text1"/>
        </w:rPr>
        <w:t>conceptual</w:t>
      </w:r>
      <w:r w:rsidRPr="00050A3F">
        <w:rPr>
          <w:rFonts w:asciiTheme="minorHAnsi" w:hAnsiTheme="minorHAnsi"/>
          <w:color w:val="000000" w:themeColor="text1"/>
        </w:rPr>
        <w:t xml:space="preserve"> processing fluency can already be attributed to prior </w:t>
      </w:r>
      <w:r w:rsidR="009828F3" w:rsidRPr="00050A3F">
        <w:rPr>
          <w:rFonts w:asciiTheme="minorHAnsi" w:hAnsiTheme="minorHAnsi"/>
          <w:color w:val="000000" w:themeColor="text1"/>
        </w:rPr>
        <w:t xml:space="preserve">experience </w:t>
      </w:r>
      <w:r w:rsidRPr="00050A3F">
        <w:rPr>
          <w:rFonts w:asciiTheme="minorHAnsi" w:hAnsiTheme="minorHAnsi"/>
          <w:color w:val="000000" w:themeColor="text1"/>
        </w:rPr>
        <w:t xml:space="preserve">by 4-year-old children, demonstrating early </w:t>
      </w:r>
      <w:r w:rsidR="008F0424" w:rsidRPr="00050A3F">
        <w:rPr>
          <w:rFonts w:asciiTheme="minorHAnsi" w:hAnsiTheme="minorHAnsi"/>
          <w:color w:val="000000" w:themeColor="text1"/>
        </w:rPr>
        <w:t>application</w:t>
      </w:r>
      <w:r w:rsidRPr="00050A3F">
        <w:rPr>
          <w:rFonts w:asciiTheme="minorHAnsi" w:hAnsiTheme="minorHAnsi"/>
          <w:color w:val="000000" w:themeColor="text1"/>
        </w:rPr>
        <w:t xml:space="preserve"> of the fluency heuristic. </w:t>
      </w:r>
      <w:r w:rsidR="008F0424" w:rsidRPr="00050A3F">
        <w:rPr>
          <w:rFonts w:asciiTheme="minorHAnsi" w:hAnsiTheme="minorHAnsi"/>
          <w:color w:val="000000" w:themeColor="text1"/>
        </w:rPr>
        <w:t>Further</w:t>
      </w:r>
      <w:r w:rsidRPr="00050A3F">
        <w:rPr>
          <w:rFonts w:asciiTheme="minorHAnsi" w:hAnsiTheme="minorHAnsi"/>
          <w:color w:val="000000" w:themeColor="text1"/>
        </w:rPr>
        <w:t xml:space="preserve"> </w:t>
      </w:r>
      <w:r w:rsidRPr="00050A3F">
        <w:rPr>
          <w:rFonts w:asciiTheme="minorHAnsi" w:hAnsiTheme="minorHAnsi"/>
          <w:color w:val="000000" w:themeColor="text1"/>
        </w:rPr>
        <w:lastRenderedPageBreak/>
        <w:t>investigations are needed to confirm these findings and further explore the development of the fluency heuristic in children. For example, studies examining when children learn to discount fluency in inappropriate context</w:t>
      </w:r>
      <w:r w:rsidR="00035C92" w:rsidRPr="00050A3F">
        <w:rPr>
          <w:rFonts w:asciiTheme="minorHAnsi" w:hAnsiTheme="minorHAnsi"/>
          <w:color w:val="000000" w:themeColor="text1"/>
        </w:rPr>
        <w:t>s</w:t>
      </w:r>
      <w:r w:rsidRPr="00050A3F">
        <w:rPr>
          <w:rFonts w:asciiTheme="minorHAnsi" w:hAnsiTheme="minorHAnsi"/>
          <w:color w:val="000000" w:themeColor="text1"/>
        </w:rPr>
        <w:t xml:space="preserve"> should be carried out. As </w:t>
      </w:r>
      <w:r w:rsidRPr="00050A3F">
        <w:rPr>
          <w:rFonts w:asciiTheme="minorHAnsi" w:hAnsiTheme="minorHAnsi"/>
          <w:noProof/>
          <w:color w:val="000000" w:themeColor="text1"/>
        </w:rPr>
        <w:t>Miller and Lloyd (2011)</w:t>
      </w:r>
      <w:r w:rsidRPr="00050A3F">
        <w:rPr>
          <w:rFonts w:asciiTheme="minorHAnsi" w:hAnsiTheme="minorHAnsi"/>
          <w:color w:val="000000" w:themeColor="text1"/>
        </w:rPr>
        <w:t xml:space="preserve"> pointed out, fluency is not alway</w:t>
      </w:r>
      <w:r w:rsidR="00764330" w:rsidRPr="00050A3F">
        <w:rPr>
          <w:rFonts w:asciiTheme="minorHAnsi" w:hAnsiTheme="minorHAnsi"/>
          <w:color w:val="000000" w:themeColor="text1"/>
        </w:rPr>
        <w:t>s a reliable cue to memory</w:t>
      </w:r>
      <w:r w:rsidRPr="00050A3F">
        <w:rPr>
          <w:rFonts w:asciiTheme="minorHAnsi" w:hAnsiTheme="minorHAnsi"/>
          <w:color w:val="000000" w:themeColor="text1"/>
        </w:rPr>
        <w:t xml:space="preserve">. </w:t>
      </w:r>
      <w:r w:rsidR="008F0424" w:rsidRPr="00050A3F">
        <w:rPr>
          <w:rFonts w:asciiTheme="minorHAnsi" w:hAnsiTheme="minorHAnsi"/>
          <w:color w:val="000000" w:themeColor="text1"/>
        </w:rPr>
        <w:t>Additional</w:t>
      </w:r>
      <w:r w:rsidR="00B03863" w:rsidRPr="00050A3F">
        <w:rPr>
          <w:rFonts w:asciiTheme="minorHAnsi" w:hAnsiTheme="minorHAnsi"/>
          <w:color w:val="000000" w:themeColor="text1"/>
        </w:rPr>
        <w:t xml:space="preserve"> </w:t>
      </w:r>
      <w:r w:rsidR="008F0424" w:rsidRPr="00050A3F">
        <w:rPr>
          <w:rFonts w:asciiTheme="minorHAnsi" w:hAnsiTheme="minorHAnsi"/>
          <w:color w:val="000000" w:themeColor="text1"/>
        </w:rPr>
        <w:t>exploration</w:t>
      </w:r>
      <w:r w:rsidR="00B03863" w:rsidRPr="00050A3F">
        <w:rPr>
          <w:rFonts w:asciiTheme="minorHAnsi" w:hAnsiTheme="minorHAnsi"/>
          <w:color w:val="000000" w:themeColor="text1"/>
        </w:rPr>
        <w:t xml:space="preserve"> of the developmental trajecto</w:t>
      </w:r>
      <w:r w:rsidR="00C94AFB" w:rsidRPr="00050A3F">
        <w:rPr>
          <w:rFonts w:asciiTheme="minorHAnsi" w:hAnsiTheme="minorHAnsi"/>
          <w:color w:val="000000" w:themeColor="text1"/>
        </w:rPr>
        <w:t xml:space="preserve">ry of the </w:t>
      </w:r>
      <w:r w:rsidR="0000541F" w:rsidRPr="00050A3F">
        <w:rPr>
          <w:rFonts w:asciiTheme="minorHAnsi" w:hAnsiTheme="minorHAnsi"/>
          <w:color w:val="000000" w:themeColor="text1"/>
        </w:rPr>
        <w:t>fluency</w:t>
      </w:r>
      <w:r w:rsidR="00C94AFB" w:rsidRPr="00050A3F">
        <w:rPr>
          <w:rFonts w:asciiTheme="minorHAnsi" w:hAnsiTheme="minorHAnsi"/>
          <w:color w:val="000000" w:themeColor="text1"/>
        </w:rPr>
        <w:t xml:space="preserve"> heuristic</w:t>
      </w:r>
      <w:r w:rsidRPr="00050A3F">
        <w:rPr>
          <w:rFonts w:asciiTheme="minorHAnsi" w:hAnsiTheme="minorHAnsi"/>
          <w:color w:val="000000" w:themeColor="text1"/>
        </w:rPr>
        <w:t xml:space="preserve"> would provide important information on how people develop complex metacognitive expectations </w:t>
      </w:r>
      <w:r w:rsidR="008F0424" w:rsidRPr="00050A3F">
        <w:rPr>
          <w:rFonts w:asciiTheme="minorHAnsi" w:hAnsiTheme="minorHAnsi"/>
          <w:color w:val="000000" w:themeColor="text1"/>
        </w:rPr>
        <w:t>that</w:t>
      </w:r>
      <w:r w:rsidRPr="00050A3F">
        <w:rPr>
          <w:rFonts w:asciiTheme="minorHAnsi" w:hAnsiTheme="minorHAnsi"/>
          <w:color w:val="000000" w:themeColor="text1"/>
        </w:rPr>
        <w:t xml:space="preserve"> guide their memory responses.</w:t>
      </w:r>
      <w:r w:rsidR="003F4D60" w:rsidRPr="00050A3F">
        <w:rPr>
          <w:rFonts w:asciiTheme="minorHAnsi" w:hAnsiTheme="minorHAnsi"/>
          <w:color w:val="000000" w:themeColor="text1"/>
        </w:rPr>
        <w:t xml:space="preserve"> </w:t>
      </w:r>
      <w:r w:rsidR="00463B0C" w:rsidRPr="00050A3F">
        <w:rPr>
          <w:rFonts w:asciiTheme="minorHAnsi" w:hAnsiTheme="minorHAnsi"/>
          <w:color w:val="000000" w:themeColor="text1"/>
        </w:rPr>
        <w:t xml:space="preserve">With </w:t>
      </w:r>
      <w:r w:rsidR="003E005A" w:rsidRPr="00050A3F">
        <w:rPr>
          <w:rFonts w:asciiTheme="minorHAnsi" w:hAnsiTheme="minorHAnsi"/>
          <w:color w:val="000000" w:themeColor="text1"/>
        </w:rPr>
        <w:t>regard to this aim</w:t>
      </w:r>
      <w:r w:rsidR="003F4D60" w:rsidRPr="00050A3F">
        <w:rPr>
          <w:rFonts w:asciiTheme="minorHAnsi" w:hAnsiTheme="minorHAnsi"/>
          <w:color w:val="000000" w:themeColor="text1"/>
        </w:rPr>
        <w:t>, the</w:t>
      </w:r>
      <w:r w:rsidR="0068614A" w:rsidRPr="00050A3F">
        <w:rPr>
          <w:rFonts w:asciiTheme="minorHAnsi" w:hAnsiTheme="minorHAnsi"/>
          <w:color w:val="000000" w:themeColor="text1"/>
        </w:rPr>
        <w:t xml:space="preserve"> present study not only provide</w:t>
      </w:r>
      <w:r w:rsidR="00825437" w:rsidRPr="00050A3F">
        <w:rPr>
          <w:rFonts w:asciiTheme="minorHAnsi" w:hAnsiTheme="minorHAnsi"/>
          <w:color w:val="000000" w:themeColor="text1"/>
        </w:rPr>
        <w:t>s</w:t>
      </w:r>
      <w:r w:rsidR="0068614A" w:rsidRPr="00050A3F">
        <w:rPr>
          <w:rFonts w:asciiTheme="minorHAnsi" w:hAnsiTheme="minorHAnsi"/>
          <w:color w:val="000000" w:themeColor="text1"/>
        </w:rPr>
        <w:t xml:space="preserve"> a first and crucial step toward a better understanding of the development of </w:t>
      </w:r>
      <w:r w:rsidR="008F0424" w:rsidRPr="00050A3F">
        <w:rPr>
          <w:rFonts w:asciiTheme="minorHAnsi" w:hAnsiTheme="minorHAnsi"/>
          <w:color w:val="000000" w:themeColor="text1"/>
        </w:rPr>
        <w:t>the fluency heuristic</w:t>
      </w:r>
      <w:r w:rsidR="002F34F4" w:rsidRPr="00050A3F">
        <w:rPr>
          <w:rFonts w:asciiTheme="minorHAnsi" w:hAnsiTheme="minorHAnsi"/>
          <w:color w:val="000000" w:themeColor="text1"/>
        </w:rPr>
        <w:t xml:space="preserve"> in children</w:t>
      </w:r>
      <w:r w:rsidR="0068614A" w:rsidRPr="00050A3F">
        <w:rPr>
          <w:rFonts w:asciiTheme="minorHAnsi" w:hAnsiTheme="minorHAnsi"/>
          <w:color w:val="000000" w:themeColor="text1"/>
        </w:rPr>
        <w:t>, but also demonstrate</w:t>
      </w:r>
      <w:r w:rsidR="00463B0C" w:rsidRPr="00050A3F">
        <w:rPr>
          <w:rFonts w:asciiTheme="minorHAnsi" w:hAnsiTheme="minorHAnsi"/>
          <w:color w:val="000000" w:themeColor="text1"/>
        </w:rPr>
        <w:t>s</w:t>
      </w:r>
      <w:r w:rsidR="0068614A" w:rsidRPr="00050A3F">
        <w:rPr>
          <w:rFonts w:asciiTheme="minorHAnsi" w:hAnsiTheme="minorHAnsi"/>
          <w:color w:val="000000" w:themeColor="text1"/>
        </w:rPr>
        <w:t xml:space="preserve"> the efficacy of </w:t>
      </w:r>
      <w:r w:rsidR="002F34F4" w:rsidRPr="00050A3F">
        <w:rPr>
          <w:rFonts w:asciiTheme="minorHAnsi" w:hAnsiTheme="minorHAnsi"/>
          <w:color w:val="000000" w:themeColor="text1"/>
        </w:rPr>
        <w:t xml:space="preserve">a </w:t>
      </w:r>
      <w:r w:rsidR="0068614A" w:rsidRPr="00050A3F">
        <w:rPr>
          <w:rFonts w:asciiTheme="minorHAnsi" w:hAnsiTheme="minorHAnsi"/>
          <w:color w:val="000000" w:themeColor="text1"/>
        </w:rPr>
        <w:t>new conceptual priming procedure, independent from reading skills</w:t>
      </w:r>
      <w:r w:rsidR="0069003C" w:rsidRPr="00050A3F">
        <w:rPr>
          <w:rFonts w:asciiTheme="minorHAnsi" w:hAnsiTheme="minorHAnsi"/>
          <w:color w:val="000000" w:themeColor="text1"/>
        </w:rPr>
        <w:t xml:space="preserve"> and </w:t>
      </w:r>
      <w:r w:rsidR="008F0424" w:rsidRPr="00050A3F">
        <w:rPr>
          <w:rFonts w:asciiTheme="minorHAnsi" w:hAnsiTheme="minorHAnsi"/>
          <w:color w:val="000000" w:themeColor="text1"/>
        </w:rPr>
        <w:t>extensive</w:t>
      </w:r>
      <w:r w:rsidR="00401995" w:rsidRPr="00050A3F">
        <w:rPr>
          <w:rFonts w:asciiTheme="minorHAnsi" w:hAnsiTheme="minorHAnsi"/>
          <w:color w:val="000000" w:themeColor="text1"/>
        </w:rPr>
        <w:t xml:space="preserve"> </w:t>
      </w:r>
      <w:r w:rsidR="0069003C" w:rsidRPr="00050A3F">
        <w:rPr>
          <w:rFonts w:asciiTheme="minorHAnsi" w:hAnsiTheme="minorHAnsi"/>
          <w:color w:val="000000" w:themeColor="text1"/>
        </w:rPr>
        <w:t>semantic memory development</w:t>
      </w:r>
      <w:r w:rsidR="002F34F4" w:rsidRPr="00050A3F">
        <w:rPr>
          <w:rFonts w:asciiTheme="minorHAnsi" w:hAnsiTheme="minorHAnsi"/>
          <w:color w:val="000000" w:themeColor="text1"/>
        </w:rPr>
        <w:t>.</w:t>
      </w:r>
    </w:p>
    <w:p w14:paraId="02729D85" w14:textId="77777777" w:rsidR="0048106C" w:rsidRPr="00050A3F" w:rsidRDefault="0048106C">
      <w:pPr>
        <w:pStyle w:val="Titre1"/>
        <w:rPr>
          <w:rFonts w:asciiTheme="minorHAnsi" w:hAnsiTheme="minorHAnsi"/>
          <w:color w:val="000000" w:themeColor="text1"/>
        </w:rPr>
        <w:sectPr w:rsidR="0048106C" w:rsidRPr="00050A3F">
          <w:pgSz w:w="12240" w:h="15840" w:code="1"/>
          <w:pgMar w:top="1440" w:right="1440" w:bottom="1440" w:left="1440" w:header="720" w:footer="720" w:gutter="0"/>
          <w:cols w:space="720"/>
          <w:docGrid w:linePitch="360"/>
        </w:sectPr>
      </w:pPr>
    </w:p>
    <w:p w14:paraId="0211B6EF" w14:textId="77777777" w:rsidR="0048106C" w:rsidRPr="00050A3F" w:rsidRDefault="0048106C">
      <w:pPr>
        <w:pStyle w:val="Titre1"/>
        <w:rPr>
          <w:rFonts w:asciiTheme="minorHAnsi" w:hAnsiTheme="minorHAnsi"/>
          <w:b/>
          <w:color w:val="000000" w:themeColor="text1"/>
        </w:rPr>
      </w:pPr>
      <w:r w:rsidRPr="00050A3F">
        <w:rPr>
          <w:rFonts w:asciiTheme="minorHAnsi" w:hAnsiTheme="minorHAnsi"/>
          <w:b/>
          <w:color w:val="000000" w:themeColor="text1"/>
        </w:rPr>
        <w:lastRenderedPageBreak/>
        <w:t>References</w:t>
      </w:r>
    </w:p>
    <w:p w14:paraId="7CA3AA77" w14:textId="77777777" w:rsidR="0048106C" w:rsidRPr="00050A3F" w:rsidRDefault="0048106C"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Alter, A. L., &amp; Oppenheimer, D. M. (2009). Uniting the tribes of fluency to form a metacognitive nation. </w:t>
      </w:r>
      <w:r w:rsidRPr="00050A3F">
        <w:rPr>
          <w:rFonts w:asciiTheme="minorHAnsi" w:hAnsiTheme="minorHAnsi"/>
          <w:i/>
          <w:color w:val="000000" w:themeColor="text1"/>
        </w:rPr>
        <w:t>Personality and Social Psychology Review</w:t>
      </w:r>
      <w:r w:rsidRPr="00050A3F">
        <w:rPr>
          <w:rFonts w:asciiTheme="minorHAnsi" w:hAnsiTheme="minorHAnsi"/>
          <w:color w:val="000000" w:themeColor="text1"/>
        </w:rPr>
        <w:t xml:space="preserve">. </w:t>
      </w:r>
      <w:r w:rsidR="00F9005F" w:rsidRPr="00050A3F">
        <w:rPr>
          <w:rFonts w:asciiTheme="minorHAnsi" w:hAnsiTheme="minorHAnsi"/>
          <w:color w:val="000000" w:themeColor="text1"/>
        </w:rPr>
        <w:t>219–234. doi:</w:t>
      </w:r>
      <w:r w:rsidRPr="00050A3F">
        <w:rPr>
          <w:rFonts w:asciiTheme="minorHAnsi" w:hAnsiTheme="minorHAnsi"/>
          <w:color w:val="000000" w:themeColor="text1"/>
        </w:rPr>
        <w:t>10.1177/1088868309341564</w:t>
      </w:r>
    </w:p>
    <w:p w14:paraId="110234DB" w14:textId="77777777" w:rsidR="0048106C" w:rsidRPr="00050A3F" w:rsidRDefault="0048106C"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Cycowicz, Y. M., Friedman, D., Snodgrass, J. G., &amp; Rothstein, M. (2000). A developmental trajectory in implicit memory is revealed by picture fragment completion. </w:t>
      </w:r>
      <w:r w:rsidRPr="00050A3F">
        <w:rPr>
          <w:rFonts w:asciiTheme="minorHAnsi" w:hAnsiTheme="minorHAnsi"/>
          <w:i/>
          <w:color w:val="000000" w:themeColor="text1"/>
        </w:rPr>
        <w:t>Memory, 8</w:t>
      </w:r>
      <w:r w:rsidR="00F9005F" w:rsidRPr="00050A3F">
        <w:rPr>
          <w:rFonts w:asciiTheme="minorHAnsi" w:hAnsiTheme="minorHAnsi"/>
          <w:color w:val="000000" w:themeColor="text1"/>
        </w:rPr>
        <w:t>, 19–35. doi:</w:t>
      </w:r>
      <w:r w:rsidRPr="00050A3F">
        <w:rPr>
          <w:rFonts w:asciiTheme="minorHAnsi" w:hAnsiTheme="minorHAnsi"/>
          <w:color w:val="000000" w:themeColor="text1"/>
        </w:rPr>
        <w:t>10.1080/096582100387687</w:t>
      </w:r>
    </w:p>
    <w:p w14:paraId="1CB280CA" w14:textId="28816BA8" w:rsidR="0048106C" w:rsidRPr="00050A3F" w:rsidRDefault="0048106C"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Drummey, A., &amp; Newcombe, N. (1995). Remembering versus knowing the past: Children′s explicit and implicit memories for pictures. </w:t>
      </w:r>
      <w:r w:rsidRPr="00050A3F">
        <w:rPr>
          <w:rFonts w:asciiTheme="minorHAnsi" w:hAnsiTheme="minorHAnsi"/>
          <w:i/>
          <w:color w:val="000000" w:themeColor="text1"/>
        </w:rPr>
        <w:t>Journal of Experimental Child Psychology, 59</w:t>
      </w:r>
      <w:r w:rsidR="00F9005F" w:rsidRPr="00050A3F">
        <w:rPr>
          <w:rFonts w:asciiTheme="minorHAnsi" w:hAnsiTheme="minorHAnsi"/>
          <w:color w:val="000000" w:themeColor="text1"/>
        </w:rPr>
        <w:t>, 549–565. doi:</w:t>
      </w:r>
      <w:r w:rsidRPr="00050A3F">
        <w:rPr>
          <w:rFonts w:asciiTheme="minorHAnsi" w:hAnsiTheme="minorHAnsi"/>
          <w:color w:val="000000" w:themeColor="text1"/>
        </w:rPr>
        <w:t>10.1006/jecp.1995.1025</w:t>
      </w:r>
    </w:p>
    <w:p w14:paraId="070386F3" w14:textId="77777777" w:rsidR="00DD279D" w:rsidRPr="00050A3F" w:rsidRDefault="00DD279D"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Gallo, D., Perlmutter, D., Moore, C., &amp; Schacter, D. (2008). Distinctive encoding reduces the Jacoby—Whitehouse illusion. </w:t>
      </w:r>
      <w:r w:rsidRPr="00050A3F">
        <w:rPr>
          <w:rFonts w:asciiTheme="minorHAnsi" w:hAnsiTheme="minorHAnsi"/>
          <w:i/>
          <w:iCs/>
          <w:color w:val="000000" w:themeColor="text1"/>
        </w:rPr>
        <w:t>Memory &amp; Cognition, 36</w:t>
      </w:r>
      <w:r w:rsidRPr="00050A3F">
        <w:rPr>
          <w:rFonts w:asciiTheme="minorHAnsi" w:hAnsiTheme="minorHAnsi"/>
          <w:color w:val="000000" w:themeColor="text1"/>
        </w:rPr>
        <w:t>, 461–466. doi:10.3758/MC.36.2.461</w:t>
      </w:r>
    </w:p>
    <w:p w14:paraId="2D5CC948" w14:textId="0ED84470" w:rsidR="0048106C" w:rsidRPr="00050A3F" w:rsidRDefault="0048106C"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Geurten, M., Willems, S., &amp; Meulemans, T. (2015a). Are children conservative, liberal, or metacognitive? Preliminary evidence for the involvement of the distinctiveness heuristic in decision making. </w:t>
      </w:r>
      <w:r w:rsidRPr="00050A3F">
        <w:rPr>
          <w:rFonts w:asciiTheme="minorHAnsi" w:hAnsiTheme="minorHAnsi"/>
          <w:i/>
          <w:color w:val="000000" w:themeColor="text1"/>
        </w:rPr>
        <w:t>Journal of Experimental Child Psychology, 132</w:t>
      </w:r>
      <w:r w:rsidR="008302CB" w:rsidRPr="00050A3F">
        <w:rPr>
          <w:rFonts w:asciiTheme="minorHAnsi" w:hAnsiTheme="minorHAnsi"/>
          <w:color w:val="000000" w:themeColor="text1"/>
        </w:rPr>
        <w:t>, 230</w:t>
      </w:r>
      <w:r w:rsidR="006874D9" w:rsidRPr="00050A3F">
        <w:rPr>
          <w:rFonts w:asciiTheme="minorHAnsi" w:hAnsiTheme="minorHAnsi"/>
          <w:color w:val="000000" w:themeColor="text1"/>
        </w:rPr>
        <w:t>–</w:t>
      </w:r>
      <w:r w:rsidR="008302CB" w:rsidRPr="00050A3F">
        <w:rPr>
          <w:rFonts w:asciiTheme="minorHAnsi" w:hAnsiTheme="minorHAnsi"/>
          <w:color w:val="000000" w:themeColor="text1"/>
        </w:rPr>
        <w:t>239. doi:</w:t>
      </w:r>
      <w:r w:rsidRPr="00050A3F">
        <w:rPr>
          <w:rFonts w:asciiTheme="minorHAnsi" w:hAnsiTheme="minorHAnsi"/>
          <w:color w:val="000000" w:themeColor="text1"/>
        </w:rPr>
        <w:t>10.1016/j.jecp.2014.12.010</w:t>
      </w:r>
    </w:p>
    <w:p w14:paraId="5BA2A10D" w14:textId="67C1F8A4" w:rsidR="0048106C" w:rsidRPr="00050A3F" w:rsidRDefault="0048106C"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Geurten, M., Willems, S., &amp; Meulemans, T. (2015b). Beyond the experience: Detection of metamemorial regularities. </w:t>
      </w:r>
      <w:r w:rsidRPr="00050A3F">
        <w:rPr>
          <w:rFonts w:asciiTheme="minorHAnsi" w:hAnsiTheme="minorHAnsi"/>
          <w:i/>
          <w:color w:val="000000" w:themeColor="text1"/>
        </w:rPr>
        <w:t>Consciousness and Cognition, 33</w:t>
      </w:r>
      <w:r w:rsidRPr="00050A3F">
        <w:rPr>
          <w:rFonts w:asciiTheme="minorHAnsi" w:hAnsiTheme="minorHAnsi"/>
          <w:color w:val="000000" w:themeColor="text1"/>
        </w:rPr>
        <w:t>, 16</w:t>
      </w:r>
      <w:r w:rsidR="006874D9" w:rsidRPr="00050A3F">
        <w:rPr>
          <w:rFonts w:asciiTheme="minorHAnsi" w:hAnsiTheme="minorHAnsi"/>
          <w:color w:val="000000" w:themeColor="text1"/>
        </w:rPr>
        <w:t>–23. doi:</w:t>
      </w:r>
      <w:r w:rsidRPr="00050A3F">
        <w:rPr>
          <w:rFonts w:asciiTheme="minorHAnsi" w:hAnsiTheme="minorHAnsi"/>
          <w:color w:val="000000" w:themeColor="text1"/>
        </w:rPr>
        <w:t>10.1016/j.concog.2014.11.009</w:t>
      </w:r>
    </w:p>
    <w:p w14:paraId="09095E05" w14:textId="3C0B0837" w:rsidR="0048106C" w:rsidRPr="00050A3F" w:rsidRDefault="0048106C"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lastRenderedPageBreak/>
        <w:t xml:space="preserve">Guttentag, R. E., &amp; Dunn, J. (2003). Judgments of remembering: The revelation effect in children and adults. </w:t>
      </w:r>
      <w:r w:rsidRPr="00050A3F">
        <w:rPr>
          <w:rFonts w:asciiTheme="minorHAnsi" w:hAnsiTheme="minorHAnsi"/>
          <w:i/>
          <w:color w:val="000000" w:themeColor="text1"/>
        </w:rPr>
        <w:t>Journal of Experimental Child Psychology, 86</w:t>
      </w:r>
      <w:r w:rsidRPr="00050A3F">
        <w:rPr>
          <w:rFonts w:asciiTheme="minorHAnsi" w:hAnsiTheme="minorHAnsi"/>
          <w:color w:val="000000" w:themeColor="text1"/>
        </w:rPr>
        <w:t>, 153</w:t>
      </w:r>
      <w:r w:rsidR="006874D9" w:rsidRPr="00050A3F">
        <w:rPr>
          <w:rFonts w:asciiTheme="minorHAnsi" w:hAnsiTheme="minorHAnsi"/>
          <w:color w:val="000000" w:themeColor="text1"/>
        </w:rPr>
        <w:t>–167. doi:</w:t>
      </w:r>
      <w:r w:rsidRPr="00050A3F">
        <w:rPr>
          <w:rFonts w:asciiTheme="minorHAnsi" w:hAnsiTheme="minorHAnsi"/>
          <w:color w:val="000000" w:themeColor="text1"/>
        </w:rPr>
        <w:t>10.1016/S0022-0965(03)00135-8</w:t>
      </w:r>
    </w:p>
    <w:p w14:paraId="4768A7AE" w14:textId="77777777" w:rsidR="0048106C" w:rsidRPr="00050A3F" w:rsidRDefault="0048106C"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Hembacher, E., &amp; Ghetti, S. (2014). Don’t look at my answer: Subjective uncertainty underlies preschoolers’ exclusion of their least accurate memories. </w:t>
      </w:r>
      <w:r w:rsidRPr="00050A3F">
        <w:rPr>
          <w:rFonts w:asciiTheme="minorHAnsi" w:hAnsiTheme="minorHAnsi"/>
          <w:i/>
          <w:color w:val="000000" w:themeColor="text1"/>
        </w:rPr>
        <w:t>Psychological Science, 25</w:t>
      </w:r>
      <w:r w:rsidRPr="00050A3F">
        <w:rPr>
          <w:rFonts w:asciiTheme="minorHAnsi" w:hAnsiTheme="minorHAnsi"/>
          <w:color w:val="000000" w:themeColor="text1"/>
        </w:rPr>
        <w:t>, 1768</w:t>
      </w:r>
      <w:r w:rsidR="006874D9" w:rsidRPr="00050A3F">
        <w:rPr>
          <w:rFonts w:asciiTheme="minorHAnsi" w:hAnsiTheme="minorHAnsi"/>
          <w:color w:val="000000" w:themeColor="text1"/>
        </w:rPr>
        <w:t>–1776. doi:</w:t>
      </w:r>
      <w:r w:rsidRPr="00050A3F">
        <w:rPr>
          <w:rFonts w:asciiTheme="minorHAnsi" w:hAnsiTheme="minorHAnsi"/>
          <w:color w:val="000000" w:themeColor="text1"/>
        </w:rPr>
        <w:t>10.1177/0956797614542273</w:t>
      </w:r>
    </w:p>
    <w:p w14:paraId="14F58B17" w14:textId="77777777" w:rsidR="0048106C" w:rsidRPr="00050A3F" w:rsidRDefault="0048106C"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Jacoby, L. L., &amp; Dallas, M. (1981). On the relationship between autobiographical memory and perceptual learning. </w:t>
      </w:r>
      <w:r w:rsidRPr="00050A3F">
        <w:rPr>
          <w:rFonts w:asciiTheme="minorHAnsi" w:hAnsiTheme="minorHAnsi"/>
          <w:i/>
          <w:color w:val="000000" w:themeColor="text1"/>
        </w:rPr>
        <w:t>Journal of Experimental Psychology: General, 110</w:t>
      </w:r>
      <w:r w:rsidRPr="00050A3F">
        <w:rPr>
          <w:rFonts w:asciiTheme="minorHAnsi" w:hAnsiTheme="minorHAnsi"/>
          <w:color w:val="000000" w:themeColor="text1"/>
        </w:rPr>
        <w:t>, 306</w:t>
      </w:r>
      <w:r w:rsidR="006874D9" w:rsidRPr="00050A3F">
        <w:rPr>
          <w:rFonts w:asciiTheme="minorHAnsi" w:hAnsiTheme="minorHAnsi"/>
          <w:color w:val="000000" w:themeColor="text1"/>
        </w:rPr>
        <w:t>–340. doi:</w:t>
      </w:r>
      <w:r w:rsidRPr="00050A3F">
        <w:rPr>
          <w:rFonts w:asciiTheme="minorHAnsi" w:hAnsiTheme="minorHAnsi"/>
          <w:color w:val="000000" w:themeColor="text1"/>
        </w:rPr>
        <w:t>10.1037/0096-3445.110.3.306</w:t>
      </w:r>
    </w:p>
    <w:p w14:paraId="2AE5B2C5" w14:textId="77777777" w:rsidR="0048106C" w:rsidRPr="00050A3F" w:rsidRDefault="0048106C"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Jacoby, L. L., &amp; Whitehouse, K. (1989). An illusion of memory: False recognition influenced by unconscious perception. </w:t>
      </w:r>
      <w:r w:rsidRPr="00050A3F">
        <w:rPr>
          <w:rFonts w:asciiTheme="minorHAnsi" w:hAnsiTheme="minorHAnsi"/>
          <w:i/>
          <w:color w:val="000000" w:themeColor="text1"/>
        </w:rPr>
        <w:t>Journal of Experimental Psychology: General, 118</w:t>
      </w:r>
      <w:r w:rsidRPr="00050A3F">
        <w:rPr>
          <w:rFonts w:asciiTheme="minorHAnsi" w:hAnsiTheme="minorHAnsi"/>
          <w:color w:val="000000" w:themeColor="text1"/>
        </w:rPr>
        <w:t>, 126</w:t>
      </w:r>
      <w:r w:rsidR="006874D9" w:rsidRPr="00050A3F">
        <w:rPr>
          <w:rFonts w:asciiTheme="minorHAnsi" w:hAnsiTheme="minorHAnsi"/>
          <w:color w:val="000000" w:themeColor="text1"/>
        </w:rPr>
        <w:t>–135. doi:</w:t>
      </w:r>
      <w:r w:rsidRPr="00050A3F">
        <w:rPr>
          <w:rFonts w:asciiTheme="minorHAnsi" w:hAnsiTheme="minorHAnsi"/>
          <w:color w:val="000000" w:themeColor="text1"/>
        </w:rPr>
        <w:t>10.1037/0096-3445.118.2.126</w:t>
      </w:r>
    </w:p>
    <w:p w14:paraId="4907F8FF" w14:textId="77777777" w:rsidR="0048106C" w:rsidRPr="00050A3F" w:rsidRDefault="0048106C"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Kurilla, B., &amp; Westerman, D. (2008). Processing fluency affects subjective claims of recollection. </w:t>
      </w:r>
      <w:r w:rsidRPr="00050A3F">
        <w:rPr>
          <w:rFonts w:asciiTheme="minorHAnsi" w:hAnsiTheme="minorHAnsi"/>
          <w:i/>
          <w:color w:val="000000" w:themeColor="text1"/>
        </w:rPr>
        <w:t>Memory &amp; Cognition, 36</w:t>
      </w:r>
      <w:r w:rsidRPr="00050A3F">
        <w:rPr>
          <w:rFonts w:asciiTheme="minorHAnsi" w:hAnsiTheme="minorHAnsi"/>
          <w:color w:val="000000" w:themeColor="text1"/>
        </w:rPr>
        <w:t>, 82</w:t>
      </w:r>
      <w:r w:rsidR="006874D9" w:rsidRPr="00050A3F">
        <w:rPr>
          <w:rFonts w:asciiTheme="minorHAnsi" w:hAnsiTheme="minorHAnsi"/>
          <w:color w:val="000000" w:themeColor="text1"/>
        </w:rPr>
        <w:t>–</w:t>
      </w:r>
      <w:r w:rsidRPr="00050A3F">
        <w:rPr>
          <w:rFonts w:asciiTheme="minorHAnsi" w:hAnsiTheme="minorHAnsi"/>
          <w:color w:val="000000" w:themeColor="text1"/>
        </w:rPr>
        <w:t>92. do</w:t>
      </w:r>
      <w:r w:rsidR="006874D9" w:rsidRPr="00050A3F">
        <w:rPr>
          <w:rFonts w:asciiTheme="minorHAnsi" w:hAnsiTheme="minorHAnsi"/>
          <w:color w:val="000000" w:themeColor="text1"/>
        </w:rPr>
        <w:t>i:</w:t>
      </w:r>
      <w:r w:rsidRPr="00050A3F">
        <w:rPr>
          <w:rFonts w:asciiTheme="minorHAnsi" w:hAnsiTheme="minorHAnsi"/>
          <w:color w:val="000000" w:themeColor="text1"/>
        </w:rPr>
        <w:t>10.3758/MC.36.1.82</w:t>
      </w:r>
    </w:p>
    <w:p w14:paraId="51E828C6" w14:textId="77777777" w:rsidR="0048106C" w:rsidRPr="00050A3F" w:rsidRDefault="0048106C"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Lanska, M., Olds, J. M., &amp; Westerman, D. L. (2014). Fluency effects in recognition memory: Are perceptual fluency and conceptual fluency interchangeable? </w:t>
      </w:r>
      <w:r w:rsidRPr="00050A3F">
        <w:rPr>
          <w:rFonts w:asciiTheme="minorHAnsi" w:hAnsiTheme="minorHAnsi"/>
          <w:i/>
          <w:color w:val="000000" w:themeColor="text1"/>
        </w:rPr>
        <w:t>Journal of Experimental Psychology: Learning, Memory, and Cognition, 40</w:t>
      </w:r>
      <w:r w:rsidRPr="00050A3F">
        <w:rPr>
          <w:rFonts w:asciiTheme="minorHAnsi" w:hAnsiTheme="minorHAnsi"/>
          <w:color w:val="000000" w:themeColor="text1"/>
        </w:rPr>
        <w:t>, 1</w:t>
      </w:r>
      <w:r w:rsidR="006874D9" w:rsidRPr="00050A3F">
        <w:rPr>
          <w:rFonts w:asciiTheme="minorHAnsi" w:hAnsiTheme="minorHAnsi"/>
          <w:color w:val="000000" w:themeColor="text1"/>
        </w:rPr>
        <w:t>–</w:t>
      </w:r>
      <w:r w:rsidRPr="00050A3F">
        <w:rPr>
          <w:rFonts w:asciiTheme="minorHAnsi" w:hAnsiTheme="minorHAnsi"/>
          <w:color w:val="000000" w:themeColor="text1"/>
        </w:rPr>
        <w:t>11</w:t>
      </w:r>
      <w:r w:rsidR="006874D9" w:rsidRPr="00050A3F">
        <w:rPr>
          <w:rFonts w:asciiTheme="minorHAnsi" w:hAnsiTheme="minorHAnsi"/>
          <w:color w:val="000000" w:themeColor="text1"/>
        </w:rPr>
        <w:t>. doi:</w:t>
      </w:r>
      <w:r w:rsidRPr="00050A3F">
        <w:rPr>
          <w:rFonts w:asciiTheme="minorHAnsi" w:hAnsiTheme="minorHAnsi"/>
          <w:color w:val="000000" w:themeColor="text1"/>
        </w:rPr>
        <w:t>10.1037/a0034309</w:t>
      </w:r>
    </w:p>
    <w:p w14:paraId="52712179" w14:textId="77777777" w:rsidR="0048106C" w:rsidRPr="00050A3F" w:rsidRDefault="0048106C"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Lie, E., &amp; Newcombe, N. S. (1999). Elementary school children's explicit and implicit memory for faces of preschool classmates. </w:t>
      </w:r>
      <w:r w:rsidRPr="00050A3F">
        <w:rPr>
          <w:rFonts w:asciiTheme="minorHAnsi" w:hAnsiTheme="minorHAnsi"/>
          <w:i/>
          <w:color w:val="000000" w:themeColor="text1"/>
        </w:rPr>
        <w:t>Developmental Psychology, 35</w:t>
      </w:r>
      <w:r w:rsidRPr="00050A3F">
        <w:rPr>
          <w:rFonts w:asciiTheme="minorHAnsi" w:hAnsiTheme="minorHAnsi"/>
          <w:color w:val="000000" w:themeColor="text1"/>
        </w:rPr>
        <w:t>, 102</w:t>
      </w:r>
      <w:r w:rsidR="006874D9" w:rsidRPr="00050A3F">
        <w:rPr>
          <w:rFonts w:asciiTheme="minorHAnsi" w:hAnsiTheme="minorHAnsi"/>
          <w:color w:val="000000" w:themeColor="text1"/>
        </w:rPr>
        <w:t>–112. doi:</w:t>
      </w:r>
      <w:r w:rsidRPr="00050A3F">
        <w:rPr>
          <w:rFonts w:asciiTheme="minorHAnsi" w:hAnsiTheme="minorHAnsi"/>
          <w:color w:val="000000" w:themeColor="text1"/>
        </w:rPr>
        <w:t>10.1037/0012-1649.35.1.102</w:t>
      </w:r>
    </w:p>
    <w:p w14:paraId="5294168F" w14:textId="606C1757" w:rsidR="00492378" w:rsidRPr="00050A3F" w:rsidRDefault="00492378"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lastRenderedPageBreak/>
        <w:t xml:space="preserve">Lloyd, M. E., Doydum, A. O., &amp; Newcombe, N. S. (2009). Memory Binding in Early Childhood: Evidence for a Retrieval Deficit. </w:t>
      </w:r>
      <w:r w:rsidRPr="00050A3F">
        <w:rPr>
          <w:rFonts w:asciiTheme="minorHAnsi" w:hAnsiTheme="minorHAnsi"/>
          <w:i/>
          <w:color w:val="000000" w:themeColor="text1"/>
        </w:rPr>
        <w:t>Child Development, 80</w:t>
      </w:r>
      <w:r w:rsidRPr="00050A3F">
        <w:rPr>
          <w:rFonts w:asciiTheme="minorHAnsi" w:hAnsiTheme="minorHAnsi"/>
          <w:color w:val="000000" w:themeColor="text1"/>
        </w:rPr>
        <w:t>, 1321–1328. doi:10.1111/j.1467-8624.2009.01353.x</w:t>
      </w:r>
    </w:p>
    <w:p w14:paraId="591E0E39" w14:textId="77777777" w:rsidR="0048106C" w:rsidRPr="00050A3F" w:rsidRDefault="0048106C"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Mecklenbräuker, S., Hupbach, A., &amp; Wippich, W. (2003). Age-related improvements in a conceptual implicit memory test. </w:t>
      </w:r>
      <w:r w:rsidRPr="00050A3F">
        <w:rPr>
          <w:rFonts w:asciiTheme="minorHAnsi" w:hAnsiTheme="minorHAnsi"/>
          <w:i/>
          <w:color w:val="000000" w:themeColor="text1"/>
        </w:rPr>
        <w:t>Memory &amp; Cognition, 31</w:t>
      </w:r>
      <w:r w:rsidRPr="00050A3F">
        <w:rPr>
          <w:rFonts w:asciiTheme="minorHAnsi" w:hAnsiTheme="minorHAnsi"/>
          <w:color w:val="000000" w:themeColor="text1"/>
        </w:rPr>
        <w:t>, 1208</w:t>
      </w:r>
      <w:r w:rsidR="006874D9" w:rsidRPr="00050A3F">
        <w:rPr>
          <w:rFonts w:asciiTheme="minorHAnsi" w:hAnsiTheme="minorHAnsi"/>
          <w:color w:val="000000" w:themeColor="text1"/>
        </w:rPr>
        <w:t>–1217. doi:</w:t>
      </w:r>
      <w:r w:rsidRPr="00050A3F">
        <w:rPr>
          <w:rFonts w:asciiTheme="minorHAnsi" w:hAnsiTheme="minorHAnsi"/>
          <w:color w:val="000000" w:themeColor="text1"/>
        </w:rPr>
        <w:t>10.3758/BF03195804</w:t>
      </w:r>
    </w:p>
    <w:p w14:paraId="711496CB" w14:textId="77777777" w:rsidR="0048106C" w:rsidRPr="00050A3F" w:rsidRDefault="0048106C"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Miller, J. K., &amp; Lloyd, M. E. (2011). The development of the fluency heuristic in childhood: More questions than answers. In P. A. Higham &amp; J. P. Leboe (Eds.), Constructions of Remembering and Metacognition (pp. 28</w:t>
      </w:r>
      <w:r w:rsidR="006874D9" w:rsidRPr="00050A3F">
        <w:rPr>
          <w:rFonts w:asciiTheme="minorHAnsi" w:hAnsiTheme="minorHAnsi"/>
          <w:color w:val="000000" w:themeColor="text1"/>
        </w:rPr>
        <w:t>–</w:t>
      </w:r>
      <w:r w:rsidRPr="00050A3F">
        <w:rPr>
          <w:rFonts w:asciiTheme="minorHAnsi" w:hAnsiTheme="minorHAnsi"/>
          <w:color w:val="000000" w:themeColor="text1"/>
        </w:rPr>
        <w:t>39). Basing</w:t>
      </w:r>
      <w:r w:rsidR="006874D9" w:rsidRPr="00050A3F">
        <w:rPr>
          <w:rFonts w:asciiTheme="minorHAnsi" w:hAnsiTheme="minorHAnsi"/>
          <w:color w:val="000000" w:themeColor="text1"/>
        </w:rPr>
        <w:t>stoke: Palgrave Macmillan. doi:</w:t>
      </w:r>
      <w:r w:rsidRPr="00050A3F">
        <w:rPr>
          <w:rFonts w:asciiTheme="minorHAnsi" w:hAnsiTheme="minorHAnsi"/>
          <w:color w:val="000000" w:themeColor="text1"/>
        </w:rPr>
        <w:t>10.1057/9780230305281</w:t>
      </w:r>
    </w:p>
    <w:p w14:paraId="3DE9CDC7" w14:textId="7F3EA8D7" w:rsidR="0048106C" w:rsidRPr="00050A3F" w:rsidRDefault="0048106C"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Miller, J. K., Lloyd, M. E., &amp; Westerman, D. L. (2008). When does modality matter? Perceptual versus conceptual fluency-based illusions in recognition memory. </w:t>
      </w:r>
      <w:r w:rsidRPr="00050A3F">
        <w:rPr>
          <w:rFonts w:asciiTheme="minorHAnsi" w:hAnsiTheme="minorHAnsi"/>
          <w:i/>
          <w:color w:val="000000" w:themeColor="text1"/>
        </w:rPr>
        <w:t>Journal of Memory and Language, 58</w:t>
      </w:r>
      <w:r w:rsidR="006874D9" w:rsidRPr="00050A3F">
        <w:rPr>
          <w:rFonts w:asciiTheme="minorHAnsi" w:hAnsiTheme="minorHAnsi"/>
          <w:color w:val="000000" w:themeColor="text1"/>
        </w:rPr>
        <w:t>, 1080–1094. doi:</w:t>
      </w:r>
      <w:r w:rsidRPr="00050A3F">
        <w:rPr>
          <w:rFonts w:asciiTheme="minorHAnsi" w:hAnsiTheme="minorHAnsi"/>
          <w:color w:val="000000" w:themeColor="text1"/>
        </w:rPr>
        <w:t>10.1016/j.jml.2007.12.006</w:t>
      </w:r>
    </w:p>
    <w:p w14:paraId="4D8811A6" w14:textId="01E67E15" w:rsidR="0048106C" w:rsidRPr="00050A3F" w:rsidRDefault="0048106C"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Murphy, K., McKone, E., &amp; Slee, J. (2003). Dissociations between implicit and explicit memory in children: The role of strategic processing and the knowledge base. </w:t>
      </w:r>
      <w:r w:rsidRPr="00050A3F">
        <w:rPr>
          <w:rFonts w:asciiTheme="minorHAnsi" w:hAnsiTheme="minorHAnsi"/>
          <w:i/>
          <w:color w:val="000000" w:themeColor="text1"/>
        </w:rPr>
        <w:t>Journal of Experimental Child Psychology, 84</w:t>
      </w:r>
      <w:r w:rsidRPr="00050A3F">
        <w:rPr>
          <w:rFonts w:asciiTheme="minorHAnsi" w:hAnsiTheme="minorHAnsi"/>
          <w:color w:val="000000" w:themeColor="text1"/>
        </w:rPr>
        <w:t>, 124</w:t>
      </w:r>
      <w:r w:rsidR="006874D9" w:rsidRPr="00050A3F">
        <w:rPr>
          <w:rFonts w:asciiTheme="minorHAnsi" w:hAnsiTheme="minorHAnsi"/>
          <w:color w:val="000000" w:themeColor="text1"/>
        </w:rPr>
        <w:t>–165. doi:</w:t>
      </w:r>
      <w:r w:rsidRPr="00050A3F">
        <w:rPr>
          <w:rFonts w:asciiTheme="minorHAnsi" w:hAnsiTheme="minorHAnsi"/>
          <w:color w:val="000000" w:themeColor="text1"/>
        </w:rPr>
        <w:t>10.1016/S0022-0965(03)00002-X</w:t>
      </w:r>
    </w:p>
    <w:p w14:paraId="1F96D1A9" w14:textId="3D50531F" w:rsidR="00FD42D3" w:rsidRPr="00050A3F" w:rsidRDefault="00FD42D3"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Newcombe, N. S., Lloyd, M. E., &amp; Ratliff, K. R. (2007). Development of episodic and autobiographical memory: A cognitive neuroscience perspective </w:t>
      </w:r>
      <w:r w:rsidRPr="00050A3F">
        <w:rPr>
          <w:rFonts w:asciiTheme="minorHAnsi" w:hAnsiTheme="minorHAnsi"/>
          <w:i/>
          <w:iCs/>
          <w:color w:val="000000" w:themeColor="text1"/>
        </w:rPr>
        <w:t>Advances in child development and behavior (Vol 35)</w:t>
      </w:r>
      <w:r w:rsidRPr="00050A3F">
        <w:rPr>
          <w:rFonts w:asciiTheme="minorHAnsi" w:hAnsiTheme="minorHAnsi"/>
          <w:color w:val="000000" w:themeColor="text1"/>
        </w:rPr>
        <w:t xml:space="preserve"> (pp. 37</w:t>
      </w:r>
      <w:r w:rsidR="00840A95" w:rsidRPr="00050A3F">
        <w:rPr>
          <w:rFonts w:asciiTheme="minorHAnsi" w:hAnsiTheme="minorHAnsi"/>
          <w:color w:val="000000" w:themeColor="text1"/>
        </w:rPr>
        <w:t>–</w:t>
      </w:r>
      <w:r w:rsidRPr="00050A3F">
        <w:rPr>
          <w:rFonts w:asciiTheme="minorHAnsi" w:hAnsiTheme="minorHAnsi"/>
          <w:color w:val="000000" w:themeColor="text1"/>
        </w:rPr>
        <w:t>85). San Diego, CA: Elsevier Academic Press.</w:t>
      </w:r>
    </w:p>
    <w:p w14:paraId="7819FCA5" w14:textId="77777777" w:rsidR="0048106C" w:rsidRPr="00050A3F" w:rsidRDefault="0048106C"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Parkin, A. J., &amp; Streete, S. (1988). Implicit and explicit memory in young children and adults. </w:t>
      </w:r>
      <w:r w:rsidRPr="00050A3F">
        <w:rPr>
          <w:rFonts w:asciiTheme="minorHAnsi" w:hAnsiTheme="minorHAnsi"/>
          <w:i/>
          <w:color w:val="000000" w:themeColor="text1"/>
        </w:rPr>
        <w:t>British Journal of Psychology, 79</w:t>
      </w:r>
      <w:r w:rsidRPr="00050A3F">
        <w:rPr>
          <w:rFonts w:asciiTheme="minorHAnsi" w:hAnsiTheme="minorHAnsi"/>
          <w:color w:val="000000" w:themeColor="text1"/>
        </w:rPr>
        <w:t>, 361</w:t>
      </w:r>
      <w:r w:rsidR="006874D9" w:rsidRPr="00050A3F">
        <w:rPr>
          <w:rFonts w:asciiTheme="minorHAnsi" w:hAnsiTheme="minorHAnsi"/>
          <w:color w:val="000000" w:themeColor="text1"/>
        </w:rPr>
        <w:t>–369. doi:</w:t>
      </w:r>
      <w:r w:rsidRPr="00050A3F">
        <w:rPr>
          <w:rFonts w:asciiTheme="minorHAnsi" w:hAnsiTheme="minorHAnsi"/>
          <w:color w:val="000000" w:themeColor="text1"/>
        </w:rPr>
        <w:t>10.1111/j.2044-8295.1988.tb02295.x</w:t>
      </w:r>
    </w:p>
    <w:p w14:paraId="17FE4300" w14:textId="2F675D64" w:rsidR="0048106C" w:rsidRPr="00050A3F" w:rsidRDefault="0048106C"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lastRenderedPageBreak/>
        <w:t xml:space="preserve">Rossion, B., &amp; Pourtois, G. (2004). Revisiting Snodgrass and Vanderwart's object pictorial set: The role of surface detail in basic-level object recognition. </w:t>
      </w:r>
      <w:r w:rsidRPr="00050A3F">
        <w:rPr>
          <w:rFonts w:asciiTheme="minorHAnsi" w:hAnsiTheme="minorHAnsi"/>
          <w:i/>
          <w:color w:val="000000" w:themeColor="text1"/>
        </w:rPr>
        <w:t>Perception, 33</w:t>
      </w:r>
      <w:r w:rsidRPr="00050A3F">
        <w:rPr>
          <w:rFonts w:asciiTheme="minorHAnsi" w:hAnsiTheme="minorHAnsi"/>
          <w:color w:val="000000" w:themeColor="text1"/>
        </w:rPr>
        <w:t>, 217</w:t>
      </w:r>
      <w:r w:rsidR="006874D9" w:rsidRPr="00050A3F">
        <w:rPr>
          <w:rFonts w:asciiTheme="minorHAnsi" w:hAnsiTheme="minorHAnsi"/>
          <w:color w:val="000000" w:themeColor="text1"/>
        </w:rPr>
        <w:t>–236. doi:</w:t>
      </w:r>
      <w:r w:rsidRPr="00050A3F">
        <w:rPr>
          <w:rFonts w:asciiTheme="minorHAnsi" w:hAnsiTheme="minorHAnsi"/>
          <w:color w:val="000000" w:themeColor="text1"/>
        </w:rPr>
        <w:t>10.1068/p5117</w:t>
      </w:r>
    </w:p>
    <w:p w14:paraId="4AFAC5A0" w14:textId="6B5AE718" w:rsidR="008C2EE9" w:rsidRPr="00050A3F" w:rsidRDefault="008C2EE9" w:rsidP="005762E0">
      <w:pPr>
        <w:pStyle w:val="EndNoteBibliography"/>
        <w:ind w:left="720" w:hanging="720"/>
        <w:rPr>
          <w:rFonts w:asciiTheme="minorHAnsi" w:hAnsiTheme="minorHAnsi"/>
          <w:color w:val="000000" w:themeColor="text1"/>
          <w:lang w:val="fr-BE"/>
        </w:rPr>
      </w:pPr>
      <w:r w:rsidRPr="00050A3F">
        <w:rPr>
          <w:rFonts w:asciiTheme="minorHAnsi" w:hAnsiTheme="minorHAnsi"/>
          <w:color w:val="000000" w:themeColor="text1"/>
        </w:rPr>
        <w:t xml:space="preserve">Rovee-Collier, C. (1999). The Development of Infant Memory. </w:t>
      </w:r>
      <w:r w:rsidRPr="00050A3F">
        <w:rPr>
          <w:rFonts w:asciiTheme="minorHAnsi" w:hAnsiTheme="minorHAnsi"/>
          <w:i/>
          <w:iCs/>
          <w:color w:val="000000" w:themeColor="text1"/>
          <w:lang w:val="fr-BE"/>
        </w:rPr>
        <w:t>Current Directions in Psychological Science, 8</w:t>
      </w:r>
      <w:r w:rsidRPr="00050A3F">
        <w:rPr>
          <w:rFonts w:asciiTheme="minorHAnsi" w:hAnsiTheme="minorHAnsi"/>
          <w:color w:val="000000" w:themeColor="text1"/>
          <w:lang w:val="fr-BE"/>
        </w:rPr>
        <w:t>, 80–85. doi:10.1111/1467-8721.00019</w:t>
      </w:r>
    </w:p>
    <w:p w14:paraId="105D10A0" w14:textId="77777777" w:rsidR="0048106C" w:rsidRPr="00050A3F" w:rsidRDefault="0048106C"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lang w:val="fr-BE"/>
        </w:rPr>
        <w:t xml:space="preserve">Sauzéon, H., Déjos, M., Lestage, P., Arvind Pala, P., &amp; N'Kaoua, B. (2011). </w:t>
      </w:r>
      <w:r w:rsidRPr="00050A3F">
        <w:rPr>
          <w:rFonts w:asciiTheme="minorHAnsi" w:hAnsiTheme="minorHAnsi"/>
          <w:color w:val="000000" w:themeColor="text1"/>
        </w:rPr>
        <w:t xml:space="preserve">Developmental differences in explicit and implicit conceptual memory tests: A processing view account. </w:t>
      </w:r>
      <w:r w:rsidRPr="00050A3F">
        <w:rPr>
          <w:rFonts w:asciiTheme="minorHAnsi" w:hAnsiTheme="minorHAnsi"/>
          <w:i/>
          <w:color w:val="000000" w:themeColor="text1"/>
        </w:rPr>
        <w:t>Child Neuropsychology, 18</w:t>
      </w:r>
      <w:r w:rsidR="006874D9" w:rsidRPr="00050A3F">
        <w:rPr>
          <w:rFonts w:asciiTheme="minorHAnsi" w:hAnsiTheme="minorHAnsi"/>
          <w:color w:val="000000" w:themeColor="text1"/>
        </w:rPr>
        <w:t>, 23–49. doi:</w:t>
      </w:r>
      <w:r w:rsidRPr="00050A3F">
        <w:rPr>
          <w:rFonts w:asciiTheme="minorHAnsi" w:hAnsiTheme="minorHAnsi"/>
          <w:color w:val="000000" w:themeColor="text1"/>
        </w:rPr>
        <w:t>10.1080/09297049.2011.557652</w:t>
      </w:r>
    </w:p>
    <w:p w14:paraId="5D537163" w14:textId="77777777" w:rsidR="00231792" w:rsidRPr="00050A3F" w:rsidRDefault="00231792" w:rsidP="00231792">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Topolinski, S. (2013). The sources of fluency: Identifying the underlying mechanisms of fluency effects. In: C. Unkelbach &amp; R. Greifeneder (Eds.), </w:t>
      </w:r>
      <w:r w:rsidRPr="00050A3F">
        <w:rPr>
          <w:rFonts w:asciiTheme="minorHAnsi" w:hAnsiTheme="minorHAnsi"/>
          <w:i/>
          <w:color w:val="000000" w:themeColor="text1"/>
        </w:rPr>
        <w:t>The Experience of Thinking</w:t>
      </w:r>
      <w:r w:rsidRPr="00050A3F">
        <w:rPr>
          <w:rFonts w:asciiTheme="minorHAnsi" w:hAnsiTheme="minorHAnsi"/>
          <w:color w:val="000000" w:themeColor="text1"/>
        </w:rPr>
        <w:t>. New York: Psychology Press.</w:t>
      </w:r>
    </w:p>
    <w:p w14:paraId="6531C3B2" w14:textId="77777777" w:rsidR="0048106C" w:rsidRPr="00050A3F" w:rsidRDefault="0048106C" w:rsidP="005762E0">
      <w:pPr>
        <w:pStyle w:val="EndNoteBibliography"/>
        <w:ind w:left="720" w:hanging="720"/>
        <w:rPr>
          <w:rFonts w:asciiTheme="minorHAnsi" w:hAnsiTheme="minorHAnsi"/>
          <w:color w:val="000000" w:themeColor="text1"/>
          <w:lang w:val="fr-BE"/>
        </w:rPr>
      </w:pPr>
      <w:r w:rsidRPr="00050A3F">
        <w:rPr>
          <w:rFonts w:asciiTheme="minorHAnsi" w:hAnsiTheme="minorHAnsi"/>
          <w:color w:val="000000" w:themeColor="text1"/>
        </w:rPr>
        <w:t xml:space="preserve">Topolinski, S., &amp; Reber, R. (2010). Immediate truth – Temporal contiguity between a cognitive problem and its solution determines experienced veracity of the solution. </w:t>
      </w:r>
      <w:r w:rsidRPr="00050A3F">
        <w:rPr>
          <w:rFonts w:asciiTheme="minorHAnsi" w:hAnsiTheme="minorHAnsi"/>
          <w:i/>
          <w:color w:val="000000" w:themeColor="text1"/>
          <w:lang w:val="fr-BE"/>
        </w:rPr>
        <w:t>Cognition, 114</w:t>
      </w:r>
      <w:r w:rsidR="006874D9" w:rsidRPr="00050A3F">
        <w:rPr>
          <w:rFonts w:asciiTheme="minorHAnsi" w:hAnsiTheme="minorHAnsi"/>
          <w:color w:val="000000" w:themeColor="text1"/>
          <w:lang w:val="fr-BE"/>
        </w:rPr>
        <w:t>, 117–122. doi:</w:t>
      </w:r>
      <w:r w:rsidRPr="00050A3F">
        <w:rPr>
          <w:rFonts w:asciiTheme="minorHAnsi" w:hAnsiTheme="minorHAnsi"/>
          <w:color w:val="000000" w:themeColor="text1"/>
          <w:lang w:val="fr-BE"/>
        </w:rPr>
        <w:t>http://dx.doi.org/10.1016/j.cognition.2009.09.009</w:t>
      </w:r>
    </w:p>
    <w:p w14:paraId="412D709C" w14:textId="77777777" w:rsidR="0048106C" w:rsidRPr="00050A3F" w:rsidRDefault="0048106C" w:rsidP="005762E0">
      <w:pPr>
        <w:pStyle w:val="EndNoteBibliography"/>
        <w:ind w:left="720" w:hanging="720"/>
        <w:rPr>
          <w:rFonts w:asciiTheme="minorHAnsi" w:hAnsiTheme="minorHAnsi"/>
          <w:color w:val="000000" w:themeColor="text1"/>
          <w:lang w:val="fr-BE"/>
        </w:rPr>
      </w:pPr>
      <w:r w:rsidRPr="00050A3F">
        <w:rPr>
          <w:rFonts w:asciiTheme="minorHAnsi" w:hAnsiTheme="minorHAnsi"/>
          <w:color w:val="000000" w:themeColor="text1"/>
          <w:lang w:val="fr-BE"/>
        </w:rPr>
        <w:t xml:space="preserve">Wechsler, D. (2004). Echelle d’intelligence de Wechsler pour la période préscolaire et primaire: WPPSI-III. </w:t>
      </w:r>
      <w:r w:rsidRPr="00050A3F">
        <w:rPr>
          <w:rFonts w:asciiTheme="minorHAnsi" w:hAnsiTheme="minorHAnsi"/>
          <w:i/>
          <w:color w:val="000000" w:themeColor="text1"/>
          <w:lang w:val="fr-BE"/>
        </w:rPr>
        <w:t>Paris: ECPA</w:t>
      </w:r>
      <w:r w:rsidRPr="00050A3F">
        <w:rPr>
          <w:rFonts w:asciiTheme="minorHAnsi" w:hAnsiTheme="minorHAnsi"/>
          <w:color w:val="000000" w:themeColor="text1"/>
          <w:lang w:val="fr-BE"/>
        </w:rPr>
        <w:t xml:space="preserve">. </w:t>
      </w:r>
    </w:p>
    <w:p w14:paraId="0745EE90" w14:textId="77777777" w:rsidR="0048106C" w:rsidRPr="00050A3F" w:rsidRDefault="0048106C" w:rsidP="005762E0">
      <w:pPr>
        <w:pStyle w:val="EndNoteBibliography"/>
        <w:ind w:left="720" w:hanging="720"/>
        <w:rPr>
          <w:rFonts w:asciiTheme="minorHAnsi" w:hAnsiTheme="minorHAnsi"/>
          <w:color w:val="000000" w:themeColor="text1"/>
          <w:lang w:val="fr-BE"/>
        </w:rPr>
      </w:pPr>
      <w:r w:rsidRPr="00050A3F">
        <w:rPr>
          <w:rFonts w:asciiTheme="minorHAnsi" w:hAnsiTheme="minorHAnsi"/>
          <w:color w:val="000000" w:themeColor="text1"/>
          <w:lang w:val="fr-BE"/>
        </w:rPr>
        <w:t xml:space="preserve">Wechsler, D. (2005). </w:t>
      </w:r>
      <w:r w:rsidRPr="00050A3F">
        <w:rPr>
          <w:rFonts w:asciiTheme="minorHAnsi" w:hAnsiTheme="minorHAnsi"/>
          <w:i/>
          <w:color w:val="000000" w:themeColor="text1"/>
          <w:lang w:val="fr-BE"/>
        </w:rPr>
        <w:t>Echelle d'intelligence de Wechsler pour enfants: WISC-IV</w:t>
      </w:r>
      <w:r w:rsidRPr="00050A3F">
        <w:rPr>
          <w:rFonts w:asciiTheme="minorHAnsi" w:hAnsiTheme="minorHAnsi"/>
          <w:color w:val="000000" w:themeColor="text1"/>
          <w:lang w:val="fr-BE"/>
        </w:rPr>
        <w:t>: Les Editions du Centre de Psychologie Appliquée.</w:t>
      </w:r>
    </w:p>
    <w:p w14:paraId="7373BAD3" w14:textId="77777777" w:rsidR="00E75BCF" w:rsidRPr="00050A3F" w:rsidRDefault="00E75BCF"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Westerman, D. L. (2001). The role of familiarity in item recognition, associative recognition, and plurality recognition on self-paced and speeded tests. </w:t>
      </w:r>
      <w:r w:rsidRPr="00050A3F">
        <w:rPr>
          <w:rFonts w:asciiTheme="minorHAnsi" w:hAnsiTheme="minorHAnsi"/>
          <w:i/>
          <w:iCs/>
          <w:color w:val="000000" w:themeColor="text1"/>
        </w:rPr>
        <w:t>Journal of Experimental Psychology: Learning, Memory, and Cognition, 27</w:t>
      </w:r>
      <w:r w:rsidRPr="00050A3F">
        <w:rPr>
          <w:rFonts w:asciiTheme="minorHAnsi" w:hAnsiTheme="minorHAnsi"/>
          <w:color w:val="000000" w:themeColor="text1"/>
        </w:rPr>
        <w:t>, 723–732. doi:10.1037/0278-7393.27.3.723</w:t>
      </w:r>
    </w:p>
    <w:p w14:paraId="39D3131C" w14:textId="77777777" w:rsidR="0048106C" w:rsidRPr="00050A3F" w:rsidRDefault="0048106C"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lastRenderedPageBreak/>
        <w:t xml:space="preserve">Westerman, D. (2008). Relative fluency and illusions of recognition memory. </w:t>
      </w:r>
      <w:r w:rsidRPr="00050A3F">
        <w:rPr>
          <w:rFonts w:asciiTheme="minorHAnsi" w:hAnsiTheme="minorHAnsi"/>
          <w:i/>
          <w:color w:val="000000" w:themeColor="text1"/>
        </w:rPr>
        <w:t>Psychonomic Bulletin &amp; Review, 15</w:t>
      </w:r>
      <w:r w:rsidRPr="00050A3F">
        <w:rPr>
          <w:rFonts w:asciiTheme="minorHAnsi" w:hAnsiTheme="minorHAnsi"/>
          <w:color w:val="000000" w:themeColor="text1"/>
        </w:rPr>
        <w:t>, 1196</w:t>
      </w:r>
      <w:r w:rsidR="006874D9" w:rsidRPr="00050A3F">
        <w:rPr>
          <w:rFonts w:asciiTheme="minorHAnsi" w:hAnsiTheme="minorHAnsi"/>
          <w:color w:val="000000" w:themeColor="text1"/>
        </w:rPr>
        <w:t>–1200. doi:</w:t>
      </w:r>
      <w:r w:rsidRPr="00050A3F">
        <w:rPr>
          <w:rFonts w:asciiTheme="minorHAnsi" w:hAnsiTheme="minorHAnsi"/>
          <w:color w:val="000000" w:themeColor="text1"/>
        </w:rPr>
        <w:t>10.3758/PBR.15.6.1196</w:t>
      </w:r>
    </w:p>
    <w:p w14:paraId="7190E6B8" w14:textId="77777777" w:rsidR="0048106C" w:rsidRPr="00050A3F" w:rsidRDefault="0048106C"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Whittlesea, B. W. A. (1993). Illusions of familiarity. </w:t>
      </w:r>
      <w:r w:rsidRPr="00050A3F">
        <w:rPr>
          <w:rFonts w:asciiTheme="minorHAnsi" w:hAnsiTheme="minorHAnsi"/>
          <w:i/>
          <w:color w:val="000000" w:themeColor="text1"/>
        </w:rPr>
        <w:t>Journal of Experimental Psychology: Learning, Memory, and Cognition, 19</w:t>
      </w:r>
      <w:r w:rsidR="006874D9" w:rsidRPr="00050A3F">
        <w:rPr>
          <w:rFonts w:asciiTheme="minorHAnsi" w:hAnsiTheme="minorHAnsi"/>
          <w:color w:val="000000" w:themeColor="text1"/>
        </w:rPr>
        <w:t>, 1235–1253. doi:</w:t>
      </w:r>
      <w:r w:rsidRPr="00050A3F">
        <w:rPr>
          <w:rFonts w:asciiTheme="minorHAnsi" w:hAnsiTheme="minorHAnsi"/>
          <w:color w:val="000000" w:themeColor="text1"/>
        </w:rPr>
        <w:t>10.1037/0278-7393.19.6.1235</w:t>
      </w:r>
    </w:p>
    <w:p w14:paraId="5EF020F8" w14:textId="493DC26D" w:rsidR="008A3F96" w:rsidRPr="00050A3F" w:rsidRDefault="008A3F96"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Whittlesea, B. W. A., &amp; Leboe, J. P. (2003). Two fluency heuristics (and how to tell them apart). </w:t>
      </w:r>
      <w:r w:rsidRPr="00050A3F">
        <w:rPr>
          <w:rFonts w:asciiTheme="minorHAnsi" w:hAnsiTheme="minorHAnsi"/>
          <w:i/>
          <w:iCs/>
          <w:color w:val="000000" w:themeColor="text1"/>
        </w:rPr>
        <w:t>Journal of Memory and Language, 49</w:t>
      </w:r>
      <w:r w:rsidRPr="00050A3F">
        <w:rPr>
          <w:rFonts w:asciiTheme="minorHAnsi" w:hAnsiTheme="minorHAnsi"/>
          <w:color w:val="000000" w:themeColor="text1"/>
        </w:rPr>
        <w:t>, 62</w:t>
      </w:r>
      <w:r w:rsidR="00DD279D" w:rsidRPr="00050A3F">
        <w:rPr>
          <w:rFonts w:asciiTheme="minorHAnsi" w:hAnsiTheme="minorHAnsi"/>
          <w:color w:val="000000" w:themeColor="text1"/>
        </w:rPr>
        <w:t>–</w:t>
      </w:r>
      <w:r w:rsidRPr="00050A3F">
        <w:rPr>
          <w:rFonts w:asciiTheme="minorHAnsi" w:hAnsiTheme="minorHAnsi"/>
          <w:color w:val="000000" w:themeColor="text1"/>
        </w:rPr>
        <w:t>79. doi:10.1016/S0749-596X(03)00009-3</w:t>
      </w:r>
    </w:p>
    <w:p w14:paraId="3D2DBB50" w14:textId="3BF054DF" w:rsidR="008A3F96" w:rsidRPr="00050A3F" w:rsidRDefault="008A3F96"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Whittlesea, B. W. A., &amp; Williams, L. D. (1998). Why do strangers feel familiar, but friends don't? A discrepancy-attribution account of feelings of familiarity. </w:t>
      </w:r>
      <w:r w:rsidRPr="00050A3F">
        <w:rPr>
          <w:rFonts w:asciiTheme="minorHAnsi" w:hAnsiTheme="minorHAnsi"/>
          <w:i/>
          <w:iCs/>
          <w:color w:val="000000" w:themeColor="text1"/>
        </w:rPr>
        <w:t>Acta Psychologica, 98</w:t>
      </w:r>
      <w:r w:rsidRPr="00050A3F">
        <w:rPr>
          <w:rFonts w:asciiTheme="minorHAnsi" w:hAnsiTheme="minorHAnsi"/>
          <w:color w:val="000000" w:themeColor="text1"/>
        </w:rPr>
        <w:t>, 141</w:t>
      </w:r>
      <w:r w:rsidR="00DD279D" w:rsidRPr="00050A3F">
        <w:rPr>
          <w:rFonts w:asciiTheme="minorHAnsi" w:hAnsiTheme="minorHAnsi"/>
          <w:color w:val="000000" w:themeColor="text1"/>
        </w:rPr>
        <w:t>–</w:t>
      </w:r>
      <w:r w:rsidRPr="00050A3F">
        <w:rPr>
          <w:rFonts w:asciiTheme="minorHAnsi" w:hAnsiTheme="minorHAnsi"/>
          <w:color w:val="000000" w:themeColor="text1"/>
        </w:rPr>
        <w:t>165. doi:10.1016/S0001-6918(97)00040-1</w:t>
      </w:r>
    </w:p>
    <w:p w14:paraId="1E77B126" w14:textId="77777777" w:rsidR="008A3F96" w:rsidRPr="00050A3F" w:rsidRDefault="008A3F96" w:rsidP="005762E0">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Whittlesea, B. W. A., &amp; Williams, L. D. (2000). The source of feelings of familiarity: The discrepancy-attribution hypothesis. </w:t>
      </w:r>
      <w:r w:rsidRPr="00050A3F">
        <w:rPr>
          <w:rFonts w:asciiTheme="minorHAnsi" w:hAnsiTheme="minorHAnsi"/>
          <w:i/>
          <w:iCs/>
          <w:color w:val="000000" w:themeColor="text1"/>
        </w:rPr>
        <w:t>Journal of Experimental Psychology: Learning, Memory, and Cognition, 26</w:t>
      </w:r>
      <w:r w:rsidRPr="00050A3F">
        <w:rPr>
          <w:rFonts w:asciiTheme="minorHAnsi" w:hAnsiTheme="minorHAnsi"/>
          <w:color w:val="000000" w:themeColor="text1"/>
        </w:rPr>
        <w:t>, 547</w:t>
      </w:r>
      <w:r w:rsidR="00DD279D" w:rsidRPr="00050A3F">
        <w:rPr>
          <w:rFonts w:asciiTheme="minorHAnsi" w:hAnsiTheme="minorHAnsi"/>
          <w:color w:val="000000" w:themeColor="text1"/>
        </w:rPr>
        <w:t>–</w:t>
      </w:r>
      <w:r w:rsidRPr="00050A3F">
        <w:rPr>
          <w:rFonts w:asciiTheme="minorHAnsi" w:hAnsiTheme="minorHAnsi"/>
          <w:color w:val="000000" w:themeColor="text1"/>
        </w:rPr>
        <w:t>565. doi:10.1037/0278-7393.26.3.547</w:t>
      </w:r>
    </w:p>
    <w:p w14:paraId="0722E689" w14:textId="01C763BA" w:rsidR="0048106C" w:rsidRPr="00050A3F" w:rsidRDefault="0048106C" w:rsidP="008C2EE9">
      <w:pPr>
        <w:pStyle w:val="EndNoteBibliography"/>
        <w:ind w:left="720" w:hanging="720"/>
        <w:rPr>
          <w:rFonts w:asciiTheme="minorHAnsi" w:hAnsiTheme="minorHAnsi"/>
          <w:color w:val="000000" w:themeColor="text1"/>
        </w:rPr>
      </w:pPr>
      <w:r w:rsidRPr="00050A3F">
        <w:rPr>
          <w:rFonts w:asciiTheme="minorHAnsi" w:hAnsiTheme="minorHAnsi"/>
          <w:color w:val="000000" w:themeColor="text1"/>
        </w:rPr>
        <w:t xml:space="preserve">Whittlesea, B. W. A., &amp; Williams, L. D. (2001). The discrepancy-attribution hypothesis: II. Expectation, uncertainty, surprise, and feelings of familiarity. </w:t>
      </w:r>
      <w:r w:rsidRPr="00050A3F">
        <w:rPr>
          <w:rFonts w:asciiTheme="minorHAnsi" w:hAnsiTheme="minorHAnsi"/>
          <w:i/>
          <w:color w:val="000000" w:themeColor="text1"/>
        </w:rPr>
        <w:t>Journal of Experimental Psychology: Learning, Memory, and Cognition, 27</w:t>
      </w:r>
      <w:r w:rsidRPr="00050A3F">
        <w:rPr>
          <w:rFonts w:asciiTheme="minorHAnsi" w:hAnsiTheme="minorHAnsi"/>
          <w:color w:val="000000" w:themeColor="text1"/>
        </w:rPr>
        <w:t>, 14</w:t>
      </w:r>
      <w:r w:rsidR="006874D9" w:rsidRPr="00050A3F">
        <w:rPr>
          <w:rFonts w:asciiTheme="minorHAnsi" w:hAnsiTheme="minorHAnsi"/>
          <w:color w:val="000000" w:themeColor="text1"/>
        </w:rPr>
        <w:t>–33. doi:</w:t>
      </w:r>
      <w:r w:rsidRPr="00050A3F">
        <w:rPr>
          <w:rFonts w:asciiTheme="minorHAnsi" w:hAnsiTheme="minorHAnsi"/>
          <w:color w:val="000000" w:themeColor="text1"/>
        </w:rPr>
        <w:t>10.1037/0278-7393.27.1.14</w:t>
      </w:r>
    </w:p>
    <w:p w14:paraId="60F2C8F2" w14:textId="77777777" w:rsidR="0048106C" w:rsidRPr="00050A3F" w:rsidRDefault="0048106C">
      <w:pPr>
        <w:pStyle w:val="References"/>
        <w:rPr>
          <w:rFonts w:asciiTheme="minorHAnsi" w:hAnsiTheme="minorHAnsi"/>
          <w:color w:val="000000" w:themeColor="text1"/>
        </w:rPr>
      </w:pPr>
    </w:p>
    <w:p w14:paraId="5D13C813" w14:textId="77777777" w:rsidR="0048106C" w:rsidRPr="00050A3F" w:rsidRDefault="0048106C">
      <w:pPr>
        <w:pStyle w:val="Titre1"/>
        <w:rPr>
          <w:rFonts w:asciiTheme="minorHAnsi" w:hAnsiTheme="minorHAnsi"/>
          <w:color w:val="000000" w:themeColor="text1"/>
        </w:rPr>
        <w:sectPr w:rsidR="0048106C" w:rsidRPr="00050A3F">
          <w:pgSz w:w="12240" w:h="15840" w:code="1"/>
          <w:pgMar w:top="1440" w:right="1440" w:bottom="1440" w:left="1440" w:header="720" w:footer="720" w:gutter="0"/>
          <w:cols w:space="720"/>
          <w:docGrid w:linePitch="360"/>
        </w:sectPr>
      </w:pPr>
    </w:p>
    <w:p w14:paraId="3655EC98" w14:textId="6CF7413F" w:rsidR="00AD113C" w:rsidRPr="00050A3F" w:rsidRDefault="00AD113C" w:rsidP="00AD113C">
      <w:pPr>
        <w:keepNext/>
        <w:keepLines/>
        <w:jc w:val="center"/>
        <w:outlineLvl w:val="0"/>
        <w:rPr>
          <w:rFonts w:asciiTheme="minorHAnsi" w:hAnsiTheme="minorHAnsi" w:cs="Arial"/>
          <w:color w:val="000000" w:themeColor="text1"/>
          <w:szCs w:val="32"/>
        </w:rPr>
      </w:pPr>
      <w:r w:rsidRPr="00050A3F">
        <w:rPr>
          <w:rFonts w:asciiTheme="minorHAnsi" w:hAnsiTheme="minorHAnsi" w:cs="Arial"/>
          <w:b/>
          <w:bCs/>
          <w:color w:val="000000" w:themeColor="text1"/>
          <w:szCs w:val="32"/>
        </w:rPr>
        <w:lastRenderedPageBreak/>
        <w:t>Appendix</w:t>
      </w:r>
    </w:p>
    <w:p w14:paraId="19624D2D" w14:textId="1CA6C59D" w:rsidR="00AD113C" w:rsidRPr="00050A3F" w:rsidRDefault="00AD113C" w:rsidP="00AD113C">
      <w:pPr>
        <w:rPr>
          <w:rFonts w:asciiTheme="minorHAnsi" w:eastAsia="ヒラギノ角ゴ Pro W3" w:hAnsiTheme="minorHAnsi"/>
          <w:i/>
          <w:color w:val="000000" w:themeColor="text1"/>
        </w:rPr>
      </w:pPr>
      <w:r w:rsidRPr="00050A3F">
        <w:rPr>
          <w:rFonts w:asciiTheme="minorHAnsi" w:eastAsia="ヒラギノ角ゴ Pro W3" w:hAnsiTheme="minorHAnsi"/>
          <w:i/>
          <w:color w:val="000000" w:themeColor="text1"/>
        </w:rPr>
        <w:t>Examples</w:t>
      </w:r>
      <w:r w:rsidR="003E005A" w:rsidRPr="00050A3F">
        <w:rPr>
          <w:rFonts w:asciiTheme="minorHAnsi" w:eastAsia="ヒラギノ角ゴ Pro W3" w:hAnsiTheme="minorHAnsi"/>
          <w:i/>
          <w:color w:val="000000" w:themeColor="text1"/>
        </w:rPr>
        <w:t xml:space="preserve"> of </w:t>
      </w:r>
      <w:r w:rsidRPr="00050A3F">
        <w:rPr>
          <w:rFonts w:asciiTheme="minorHAnsi" w:eastAsia="ヒラギノ角ゴ Pro W3" w:hAnsiTheme="minorHAnsi"/>
          <w:i/>
          <w:color w:val="000000" w:themeColor="text1"/>
        </w:rPr>
        <w:t xml:space="preserve">Stimuli </w:t>
      </w:r>
      <w:r w:rsidR="003E005A" w:rsidRPr="00050A3F">
        <w:rPr>
          <w:rFonts w:asciiTheme="minorHAnsi" w:eastAsia="ヒラギノ角ゴ Pro W3" w:hAnsiTheme="minorHAnsi"/>
          <w:i/>
          <w:color w:val="000000" w:themeColor="text1"/>
        </w:rPr>
        <w:t>and</w:t>
      </w:r>
      <w:r w:rsidRPr="00050A3F">
        <w:rPr>
          <w:rFonts w:asciiTheme="minorHAnsi" w:eastAsia="ヒラギノ角ゴ Pro W3" w:hAnsiTheme="minorHAnsi"/>
          <w:i/>
          <w:color w:val="000000" w:themeColor="text1"/>
        </w:rPr>
        <w:t xml:space="preserve"> Associated Primes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3511"/>
        <w:gridCol w:w="3101"/>
      </w:tblGrid>
      <w:tr w:rsidR="00607584" w:rsidRPr="00050A3F" w14:paraId="2BD424E3" w14:textId="77777777" w:rsidTr="00860B0C">
        <w:tc>
          <w:tcPr>
            <w:tcW w:w="1548" w:type="pct"/>
            <w:tcBorders>
              <w:left w:val="nil"/>
              <w:bottom w:val="single" w:sz="4" w:space="0" w:color="auto"/>
              <w:right w:val="nil"/>
            </w:tcBorders>
            <w:shd w:val="clear" w:color="auto" w:fill="auto"/>
          </w:tcPr>
          <w:p w14:paraId="228C219E" w14:textId="02A2439F" w:rsidR="00AD113C" w:rsidRPr="00050A3F" w:rsidRDefault="003E005A" w:rsidP="00AD113C">
            <w:pPr>
              <w:rPr>
                <w:rFonts w:asciiTheme="minorHAnsi" w:eastAsia="ヒラギノ角ゴ Pro W3" w:hAnsiTheme="minorHAnsi"/>
                <w:color w:val="000000" w:themeColor="text1"/>
                <w:sz w:val="16"/>
                <w:szCs w:val="16"/>
              </w:rPr>
            </w:pPr>
            <w:r w:rsidRPr="00050A3F">
              <w:rPr>
                <w:rFonts w:asciiTheme="minorHAnsi" w:eastAsia="ヒラギノ角ゴ Pro W3" w:hAnsiTheme="minorHAnsi"/>
                <w:color w:val="000000" w:themeColor="text1"/>
                <w:sz w:val="16"/>
                <w:szCs w:val="16"/>
              </w:rPr>
              <w:t>Picture stimuli</w:t>
            </w:r>
          </w:p>
        </w:tc>
        <w:tc>
          <w:tcPr>
            <w:tcW w:w="1833" w:type="pct"/>
            <w:tcBorders>
              <w:left w:val="nil"/>
              <w:bottom w:val="single" w:sz="4" w:space="0" w:color="auto"/>
              <w:right w:val="nil"/>
            </w:tcBorders>
            <w:shd w:val="clear" w:color="auto" w:fill="auto"/>
          </w:tcPr>
          <w:p w14:paraId="74F27E2B" w14:textId="7145918A" w:rsidR="00AD113C" w:rsidRPr="00050A3F" w:rsidRDefault="004A4821" w:rsidP="004A4821">
            <w:pPr>
              <w:rPr>
                <w:rFonts w:asciiTheme="minorHAnsi" w:eastAsia="ヒラギノ角ゴ Pro W3" w:hAnsiTheme="minorHAnsi"/>
                <w:color w:val="000000" w:themeColor="text1"/>
                <w:sz w:val="16"/>
                <w:szCs w:val="16"/>
              </w:rPr>
            </w:pPr>
            <w:r w:rsidRPr="00050A3F">
              <w:rPr>
                <w:rFonts w:asciiTheme="minorHAnsi" w:eastAsia="ヒラギノ角ゴ Pro W3" w:hAnsiTheme="minorHAnsi"/>
                <w:color w:val="000000" w:themeColor="text1"/>
                <w:sz w:val="16"/>
                <w:szCs w:val="16"/>
              </w:rPr>
              <w:t>Highly p</w:t>
            </w:r>
            <w:r w:rsidR="00AD113C" w:rsidRPr="00050A3F">
              <w:rPr>
                <w:rFonts w:asciiTheme="minorHAnsi" w:eastAsia="ヒラギノ角ゴ Pro W3" w:hAnsiTheme="minorHAnsi"/>
                <w:color w:val="000000" w:themeColor="text1"/>
                <w:sz w:val="16"/>
                <w:szCs w:val="16"/>
              </w:rPr>
              <w:t>redictive sounds</w:t>
            </w:r>
          </w:p>
        </w:tc>
        <w:tc>
          <w:tcPr>
            <w:tcW w:w="1619" w:type="pct"/>
            <w:tcBorders>
              <w:left w:val="nil"/>
              <w:bottom w:val="single" w:sz="4" w:space="0" w:color="auto"/>
              <w:right w:val="nil"/>
            </w:tcBorders>
            <w:shd w:val="clear" w:color="auto" w:fill="auto"/>
          </w:tcPr>
          <w:p w14:paraId="15DF1FD0" w14:textId="71543E4C" w:rsidR="00AD113C" w:rsidRPr="00050A3F" w:rsidRDefault="004A4821" w:rsidP="00AD113C">
            <w:pPr>
              <w:rPr>
                <w:rFonts w:asciiTheme="minorHAnsi" w:eastAsia="ヒラギノ角ゴ Pro W3" w:hAnsiTheme="minorHAnsi"/>
                <w:color w:val="000000" w:themeColor="text1"/>
                <w:sz w:val="16"/>
                <w:szCs w:val="16"/>
              </w:rPr>
            </w:pPr>
            <w:r w:rsidRPr="00050A3F">
              <w:rPr>
                <w:rFonts w:asciiTheme="minorHAnsi" w:eastAsia="ヒラギノ角ゴ Pro W3" w:hAnsiTheme="minorHAnsi"/>
                <w:color w:val="000000" w:themeColor="text1"/>
                <w:sz w:val="16"/>
                <w:szCs w:val="16"/>
              </w:rPr>
              <w:t>Mildly predictive</w:t>
            </w:r>
            <w:r w:rsidR="00AD113C" w:rsidRPr="00050A3F">
              <w:rPr>
                <w:rFonts w:asciiTheme="minorHAnsi" w:eastAsia="ヒラギノ角ゴ Pro W3" w:hAnsiTheme="minorHAnsi"/>
                <w:color w:val="000000" w:themeColor="text1"/>
                <w:sz w:val="16"/>
                <w:szCs w:val="16"/>
              </w:rPr>
              <w:t xml:space="preserve"> sounds</w:t>
            </w:r>
          </w:p>
        </w:tc>
      </w:tr>
      <w:tr w:rsidR="00607584" w:rsidRPr="00050A3F" w14:paraId="25B8BEC9" w14:textId="77777777" w:rsidTr="00860B0C">
        <w:tc>
          <w:tcPr>
            <w:tcW w:w="1548" w:type="pct"/>
            <w:tcBorders>
              <w:left w:val="nil"/>
              <w:bottom w:val="nil"/>
              <w:right w:val="nil"/>
            </w:tcBorders>
            <w:shd w:val="clear" w:color="auto" w:fill="auto"/>
          </w:tcPr>
          <w:p w14:paraId="526E6092" w14:textId="74522F36" w:rsidR="00AD113C" w:rsidRPr="00050A3F" w:rsidRDefault="003E005A" w:rsidP="00AD113C">
            <w:pPr>
              <w:rPr>
                <w:rFonts w:asciiTheme="minorHAnsi" w:eastAsia="Calibri" w:hAnsiTheme="minorHAnsi"/>
                <w:color w:val="000000" w:themeColor="text1"/>
                <w:sz w:val="16"/>
                <w:szCs w:val="16"/>
                <w:lang w:val="fr-BE"/>
              </w:rPr>
            </w:pPr>
            <w:proofErr w:type="spellStart"/>
            <w:r w:rsidRPr="00050A3F">
              <w:rPr>
                <w:rFonts w:asciiTheme="minorHAnsi" w:eastAsia="Calibri" w:hAnsiTheme="minorHAnsi"/>
                <w:color w:val="000000" w:themeColor="text1"/>
                <w:sz w:val="16"/>
                <w:szCs w:val="16"/>
                <w:lang w:val="fr-BE"/>
              </w:rPr>
              <w:t>D</w:t>
            </w:r>
            <w:r w:rsidR="00AD113C" w:rsidRPr="00050A3F">
              <w:rPr>
                <w:rFonts w:asciiTheme="minorHAnsi" w:eastAsia="Calibri" w:hAnsiTheme="minorHAnsi"/>
                <w:color w:val="000000" w:themeColor="text1"/>
                <w:sz w:val="16"/>
                <w:szCs w:val="16"/>
                <w:lang w:val="fr-BE"/>
              </w:rPr>
              <w:t>uck</w:t>
            </w:r>
            <w:proofErr w:type="spellEnd"/>
          </w:p>
        </w:tc>
        <w:tc>
          <w:tcPr>
            <w:tcW w:w="1833" w:type="pct"/>
            <w:tcBorders>
              <w:left w:val="nil"/>
              <w:bottom w:val="nil"/>
              <w:right w:val="nil"/>
            </w:tcBorders>
            <w:shd w:val="clear" w:color="auto" w:fill="auto"/>
          </w:tcPr>
          <w:p w14:paraId="6F7B9D7F" w14:textId="2FBB99FF" w:rsidR="00AD113C" w:rsidRPr="00050A3F" w:rsidRDefault="00DD3097" w:rsidP="00AD113C">
            <w:pPr>
              <w:rPr>
                <w:rFonts w:asciiTheme="minorHAnsi" w:eastAsia="Calibri" w:hAnsiTheme="minorHAnsi"/>
                <w:color w:val="000000" w:themeColor="text1"/>
                <w:sz w:val="16"/>
                <w:szCs w:val="16"/>
                <w:lang w:val="fr-BE"/>
              </w:rPr>
            </w:pPr>
            <w:proofErr w:type="spellStart"/>
            <w:r w:rsidRPr="00050A3F">
              <w:rPr>
                <w:rFonts w:asciiTheme="minorHAnsi" w:eastAsia="Calibri" w:hAnsiTheme="minorHAnsi"/>
                <w:color w:val="000000" w:themeColor="text1"/>
                <w:sz w:val="16"/>
                <w:szCs w:val="16"/>
                <w:lang w:val="fr-BE"/>
              </w:rPr>
              <w:t>Q</w:t>
            </w:r>
            <w:r w:rsidR="00AD113C" w:rsidRPr="00050A3F">
              <w:rPr>
                <w:rFonts w:asciiTheme="minorHAnsi" w:eastAsia="Calibri" w:hAnsiTheme="minorHAnsi"/>
                <w:color w:val="000000" w:themeColor="text1"/>
                <w:sz w:val="16"/>
                <w:szCs w:val="16"/>
                <w:lang w:val="fr-BE"/>
              </w:rPr>
              <w:t>uacking</w:t>
            </w:r>
            <w:proofErr w:type="spellEnd"/>
          </w:p>
        </w:tc>
        <w:tc>
          <w:tcPr>
            <w:tcW w:w="1619" w:type="pct"/>
            <w:tcBorders>
              <w:left w:val="nil"/>
              <w:bottom w:val="nil"/>
              <w:right w:val="nil"/>
            </w:tcBorders>
            <w:shd w:val="clear" w:color="auto" w:fill="auto"/>
          </w:tcPr>
          <w:p w14:paraId="745616E1" w14:textId="51FC03A8" w:rsidR="00AD113C" w:rsidRPr="00050A3F" w:rsidRDefault="00DD3097" w:rsidP="00AD113C">
            <w:pPr>
              <w:rPr>
                <w:rFonts w:asciiTheme="minorHAnsi" w:eastAsia="Calibri" w:hAnsiTheme="minorHAnsi"/>
                <w:color w:val="000000" w:themeColor="text1"/>
                <w:sz w:val="16"/>
                <w:szCs w:val="16"/>
                <w:lang w:val="fr-BE"/>
              </w:rPr>
            </w:pPr>
            <w:proofErr w:type="spellStart"/>
            <w:r w:rsidRPr="00050A3F">
              <w:rPr>
                <w:rFonts w:asciiTheme="minorHAnsi" w:eastAsia="Calibri" w:hAnsiTheme="minorHAnsi"/>
                <w:color w:val="000000" w:themeColor="text1"/>
                <w:sz w:val="16"/>
                <w:szCs w:val="16"/>
                <w:lang w:val="fr-BE"/>
              </w:rPr>
              <w:t>C</w:t>
            </w:r>
            <w:r w:rsidR="00AD113C" w:rsidRPr="00050A3F">
              <w:rPr>
                <w:rFonts w:asciiTheme="minorHAnsi" w:eastAsia="Calibri" w:hAnsiTheme="minorHAnsi"/>
                <w:color w:val="000000" w:themeColor="text1"/>
                <w:sz w:val="16"/>
                <w:szCs w:val="16"/>
                <w:lang w:val="fr-BE"/>
              </w:rPr>
              <w:t>ackling</w:t>
            </w:r>
            <w:proofErr w:type="spellEnd"/>
          </w:p>
        </w:tc>
      </w:tr>
      <w:tr w:rsidR="00607584" w:rsidRPr="00050A3F" w14:paraId="2F8B0F73" w14:textId="77777777" w:rsidTr="00860B0C">
        <w:tc>
          <w:tcPr>
            <w:tcW w:w="1548" w:type="pct"/>
            <w:tcBorders>
              <w:top w:val="nil"/>
              <w:left w:val="nil"/>
              <w:bottom w:val="nil"/>
              <w:right w:val="nil"/>
            </w:tcBorders>
            <w:shd w:val="clear" w:color="auto" w:fill="auto"/>
          </w:tcPr>
          <w:p w14:paraId="1A750311" w14:textId="26824184" w:rsidR="00AD113C" w:rsidRPr="00050A3F" w:rsidRDefault="00DD3097" w:rsidP="00AD113C">
            <w:pPr>
              <w:rPr>
                <w:rFonts w:asciiTheme="minorHAnsi" w:eastAsia="Calibri" w:hAnsiTheme="minorHAnsi"/>
                <w:color w:val="000000" w:themeColor="text1"/>
                <w:sz w:val="16"/>
                <w:szCs w:val="16"/>
                <w:lang w:val="fr-BE"/>
              </w:rPr>
            </w:pPr>
            <w:r w:rsidRPr="00050A3F">
              <w:rPr>
                <w:rFonts w:asciiTheme="minorHAnsi" w:eastAsia="Calibri" w:hAnsiTheme="minorHAnsi"/>
                <w:color w:val="000000" w:themeColor="text1"/>
                <w:sz w:val="16"/>
                <w:szCs w:val="16"/>
                <w:lang w:val="fr-BE"/>
              </w:rPr>
              <w:t>D</w:t>
            </w:r>
            <w:r w:rsidR="00AD113C" w:rsidRPr="00050A3F">
              <w:rPr>
                <w:rFonts w:asciiTheme="minorHAnsi" w:eastAsia="Calibri" w:hAnsiTheme="minorHAnsi"/>
                <w:color w:val="000000" w:themeColor="text1"/>
                <w:sz w:val="16"/>
                <w:szCs w:val="16"/>
                <w:lang w:val="fr-BE"/>
              </w:rPr>
              <w:t>og</w:t>
            </w:r>
          </w:p>
        </w:tc>
        <w:tc>
          <w:tcPr>
            <w:tcW w:w="1833" w:type="pct"/>
            <w:tcBorders>
              <w:top w:val="nil"/>
              <w:left w:val="nil"/>
              <w:bottom w:val="nil"/>
              <w:right w:val="nil"/>
            </w:tcBorders>
            <w:shd w:val="clear" w:color="auto" w:fill="auto"/>
          </w:tcPr>
          <w:p w14:paraId="16037321" w14:textId="31E1AFC7" w:rsidR="00AD113C" w:rsidRPr="00050A3F" w:rsidRDefault="00DD3097" w:rsidP="00AD113C">
            <w:pPr>
              <w:rPr>
                <w:rFonts w:asciiTheme="minorHAnsi" w:eastAsia="Calibri" w:hAnsiTheme="minorHAnsi"/>
                <w:color w:val="000000" w:themeColor="text1"/>
                <w:sz w:val="16"/>
                <w:szCs w:val="16"/>
                <w:lang w:val="fr-BE"/>
              </w:rPr>
            </w:pPr>
            <w:proofErr w:type="spellStart"/>
            <w:r w:rsidRPr="00050A3F">
              <w:rPr>
                <w:rFonts w:asciiTheme="minorHAnsi" w:eastAsia="Calibri" w:hAnsiTheme="minorHAnsi"/>
                <w:color w:val="000000" w:themeColor="text1"/>
                <w:sz w:val="16"/>
                <w:szCs w:val="16"/>
                <w:lang w:val="fr-BE"/>
              </w:rPr>
              <w:t>B</w:t>
            </w:r>
            <w:r w:rsidR="00AD113C" w:rsidRPr="00050A3F">
              <w:rPr>
                <w:rFonts w:asciiTheme="minorHAnsi" w:eastAsia="Calibri" w:hAnsiTheme="minorHAnsi"/>
                <w:color w:val="000000" w:themeColor="text1"/>
                <w:sz w:val="16"/>
                <w:szCs w:val="16"/>
                <w:lang w:val="fr-BE"/>
              </w:rPr>
              <w:t>arking</w:t>
            </w:r>
            <w:proofErr w:type="spellEnd"/>
          </w:p>
        </w:tc>
        <w:tc>
          <w:tcPr>
            <w:tcW w:w="1619" w:type="pct"/>
            <w:tcBorders>
              <w:top w:val="nil"/>
              <w:left w:val="nil"/>
              <w:bottom w:val="nil"/>
              <w:right w:val="nil"/>
            </w:tcBorders>
            <w:shd w:val="clear" w:color="auto" w:fill="auto"/>
          </w:tcPr>
          <w:p w14:paraId="1D646533" w14:textId="467C2B3F" w:rsidR="00AD113C" w:rsidRPr="00050A3F" w:rsidRDefault="00DD3097" w:rsidP="00AD113C">
            <w:pPr>
              <w:rPr>
                <w:rFonts w:asciiTheme="minorHAnsi" w:eastAsia="Calibri" w:hAnsiTheme="minorHAnsi"/>
                <w:color w:val="000000" w:themeColor="text1"/>
                <w:sz w:val="16"/>
                <w:szCs w:val="16"/>
                <w:lang w:val="fr-BE"/>
              </w:rPr>
            </w:pPr>
            <w:proofErr w:type="spellStart"/>
            <w:r w:rsidRPr="00050A3F">
              <w:rPr>
                <w:rFonts w:asciiTheme="minorHAnsi" w:eastAsia="Calibri" w:hAnsiTheme="minorHAnsi"/>
                <w:color w:val="000000" w:themeColor="text1"/>
                <w:sz w:val="16"/>
                <w:szCs w:val="16"/>
                <w:lang w:val="fr-BE"/>
              </w:rPr>
              <w:t>G</w:t>
            </w:r>
            <w:r w:rsidR="00AD113C" w:rsidRPr="00050A3F">
              <w:rPr>
                <w:rFonts w:asciiTheme="minorHAnsi" w:eastAsia="Calibri" w:hAnsiTheme="minorHAnsi"/>
                <w:color w:val="000000" w:themeColor="text1"/>
                <w:sz w:val="16"/>
                <w:szCs w:val="16"/>
                <w:lang w:val="fr-BE"/>
              </w:rPr>
              <w:t>rowling</w:t>
            </w:r>
            <w:proofErr w:type="spellEnd"/>
          </w:p>
        </w:tc>
      </w:tr>
      <w:tr w:rsidR="00607584" w:rsidRPr="00050A3F" w14:paraId="2DB880F6" w14:textId="77777777" w:rsidTr="00860B0C">
        <w:tc>
          <w:tcPr>
            <w:tcW w:w="1548" w:type="pct"/>
            <w:tcBorders>
              <w:top w:val="nil"/>
              <w:left w:val="nil"/>
              <w:bottom w:val="nil"/>
              <w:right w:val="nil"/>
            </w:tcBorders>
            <w:shd w:val="clear" w:color="auto" w:fill="auto"/>
          </w:tcPr>
          <w:p w14:paraId="180AEE42" w14:textId="2F4E1009" w:rsidR="00AD113C" w:rsidRPr="00050A3F" w:rsidRDefault="00DD3097" w:rsidP="00AD113C">
            <w:pPr>
              <w:rPr>
                <w:rFonts w:asciiTheme="minorHAnsi" w:eastAsia="Calibri" w:hAnsiTheme="minorHAnsi"/>
                <w:color w:val="000000" w:themeColor="text1"/>
                <w:sz w:val="16"/>
                <w:szCs w:val="16"/>
                <w:lang w:val="fr-BE"/>
              </w:rPr>
            </w:pPr>
            <w:r w:rsidRPr="00050A3F">
              <w:rPr>
                <w:rFonts w:asciiTheme="minorHAnsi" w:eastAsia="Calibri" w:hAnsiTheme="minorHAnsi"/>
                <w:color w:val="000000" w:themeColor="text1"/>
                <w:sz w:val="16"/>
                <w:szCs w:val="16"/>
                <w:lang w:val="fr-BE"/>
              </w:rPr>
              <w:t>C</w:t>
            </w:r>
            <w:r w:rsidR="00AD113C" w:rsidRPr="00050A3F">
              <w:rPr>
                <w:rFonts w:asciiTheme="minorHAnsi" w:eastAsia="Calibri" w:hAnsiTheme="minorHAnsi"/>
                <w:color w:val="000000" w:themeColor="text1"/>
                <w:sz w:val="16"/>
                <w:szCs w:val="16"/>
                <w:lang w:val="fr-BE"/>
              </w:rPr>
              <w:t>at</w:t>
            </w:r>
          </w:p>
        </w:tc>
        <w:tc>
          <w:tcPr>
            <w:tcW w:w="1833" w:type="pct"/>
            <w:tcBorders>
              <w:top w:val="nil"/>
              <w:left w:val="nil"/>
              <w:bottom w:val="nil"/>
              <w:right w:val="nil"/>
            </w:tcBorders>
            <w:shd w:val="clear" w:color="auto" w:fill="auto"/>
          </w:tcPr>
          <w:p w14:paraId="7663220E" w14:textId="557373AF" w:rsidR="00AD113C" w:rsidRPr="00050A3F" w:rsidRDefault="00DD3097" w:rsidP="00AD113C">
            <w:pPr>
              <w:rPr>
                <w:rFonts w:asciiTheme="minorHAnsi" w:eastAsia="Calibri" w:hAnsiTheme="minorHAnsi"/>
                <w:color w:val="000000" w:themeColor="text1"/>
                <w:sz w:val="16"/>
                <w:szCs w:val="16"/>
                <w:lang w:val="fr-BE"/>
              </w:rPr>
            </w:pPr>
            <w:proofErr w:type="spellStart"/>
            <w:r w:rsidRPr="00050A3F">
              <w:rPr>
                <w:rFonts w:asciiTheme="minorHAnsi" w:eastAsia="Calibri" w:hAnsiTheme="minorHAnsi"/>
                <w:color w:val="000000" w:themeColor="text1"/>
                <w:sz w:val="16"/>
                <w:szCs w:val="16"/>
                <w:lang w:val="fr-BE"/>
              </w:rPr>
              <w:t>M</w:t>
            </w:r>
            <w:r w:rsidR="00611C60" w:rsidRPr="00050A3F">
              <w:rPr>
                <w:rFonts w:asciiTheme="minorHAnsi" w:eastAsia="Calibri" w:hAnsiTheme="minorHAnsi"/>
                <w:color w:val="000000" w:themeColor="text1"/>
                <w:sz w:val="16"/>
                <w:szCs w:val="16"/>
                <w:lang w:val="fr-BE"/>
              </w:rPr>
              <w:t>e</w:t>
            </w:r>
            <w:r w:rsidR="00AD113C" w:rsidRPr="00050A3F">
              <w:rPr>
                <w:rFonts w:asciiTheme="minorHAnsi" w:eastAsia="Calibri" w:hAnsiTheme="minorHAnsi"/>
                <w:color w:val="000000" w:themeColor="text1"/>
                <w:sz w:val="16"/>
                <w:szCs w:val="16"/>
                <w:lang w:val="fr-BE"/>
              </w:rPr>
              <w:t>owing</w:t>
            </w:r>
            <w:proofErr w:type="spellEnd"/>
          </w:p>
        </w:tc>
        <w:tc>
          <w:tcPr>
            <w:tcW w:w="1619" w:type="pct"/>
            <w:tcBorders>
              <w:top w:val="nil"/>
              <w:left w:val="nil"/>
              <w:bottom w:val="nil"/>
              <w:right w:val="nil"/>
            </w:tcBorders>
            <w:shd w:val="clear" w:color="auto" w:fill="auto"/>
          </w:tcPr>
          <w:p w14:paraId="541E693F" w14:textId="5738903C" w:rsidR="00AD113C" w:rsidRPr="00050A3F" w:rsidRDefault="00DD3097" w:rsidP="00AD113C">
            <w:pPr>
              <w:rPr>
                <w:rFonts w:asciiTheme="minorHAnsi" w:eastAsia="Calibri" w:hAnsiTheme="minorHAnsi"/>
                <w:color w:val="000000" w:themeColor="text1"/>
                <w:sz w:val="16"/>
                <w:szCs w:val="16"/>
                <w:lang w:val="fr-BE"/>
              </w:rPr>
            </w:pPr>
            <w:proofErr w:type="spellStart"/>
            <w:r w:rsidRPr="00050A3F">
              <w:rPr>
                <w:rFonts w:asciiTheme="minorHAnsi" w:eastAsia="Calibri" w:hAnsiTheme="minorHAnsi"/>
                <w:color w:val="000000" w:themeColor="text1"/>
                <w:sz w:val="16"/>
                <w:szCs w:val="16"/>
                <w:lang w:val="fr-BE"/>
              </w:rPr>
              <w:t>P</w:t>
            </w:r>
            <w:r w:rsidR="00AD113C" w:rsidRPr="00050A3F">
              <w:rPr>
                <w:rFonts w:asciiTheme="minorHAnsi" w:eastAsia="Calibri" w:hAnsiTheme="minorHAnsi"/>
                <w:color w:val="000000" w:themeColor="text1"/>
                <w:sz w:val="16"/>
                <w:szCs w:val="16"/>
                <w:lang w:val="fr-BE"/>
              </w:rPr>
              <w:t>urring</w:t>
            </w:r>
            <w:proofErr w:type="spellEnd"/>
          </w:p>
        </w:tc>
      </w:tr>
      <w:tr w:rsidR="00607584" w:rsidRPr="00050A3F" w14:paraId="5979D86C" w14:textId="77777777" w:rsidTr="00860B0C">
        <w:tc>
          <w:tcPr>
            <w:tcW w:w="1548" w:type="pct"/>
            <w:tcBorders>
              <w:top w:val="nil"/>
              <w:left w:val="nil"/>
              <w:bottom w:val="nil"/>
              <w:right w:val="nil"/>
            </w:tcBorders>
            <w:shd w:val="clear" w:color="auto" w:fill="auto"/>
          </w:tcPr>
          <w:p w14:paraId="7729BAC3" w14:textId="4130D77B" w:rsidR="00AD113C" w:rsidRPr="00050A3F" w:rsidRDefault="00DD3097" w:rsidP="00AD113C">
            <w:pPr>
              <w:rPr>
                <w:rFonts w:asciiTheme="minorHAnsi" w:eastAsia="Calibri" w:hAnsiTheme="minorHAnsi"/>
                <w:color w:val="000000" w:themeColor="text1"/>
                <w:sz w:val="16"/>
                <w:szCs w:val="16"/>
                <w:lang w:val="fr-BE"/>
              </w:rPr>
            </w:pPr>
            <w:r w:rsidRPr="00050A3F">
              <w:rPr>
                <w:rFonts w:asciiTheme="minorHAnsi" w:eastAsia="Calibri" w:hAnsiTheme="minorHAnsi"/>
                <w:color w:val="000000" w:themeColor="text1"/>
                <w:sz w:val="16"/>
                <w:szCs w:val="16"/>
                <w:lang w:val="fr-BE"/>
              </w:rPr>
              <w:t>Phone</w:t>
            </w:r>
          </w:p>
        </w:tc>
        <w:tc>
          <w:tcPr>
            <w:tcW w:w="1833" w:type="pct"/>
            <w:tcBorders>
              <w:top w:val="nil"/>
              <w:left w:val="nil"/>
              <w:bottom w:val="nil"/>
              <w:right w:val="nil"/>
            </w:tcBorders>
            <w:shd w:val="clear" w:color="auto" w:fill="auto"/>
          </w:tcPr>
          <w:p w14:paraId="16EEC8DF" w14:textId="54821369" w:rsidR="00AD113C" w:rsidRPr="00050A3F" w:rsidRDefault="00DD3097" w:rsidP="00AD113C">
            <w:pPr>
              <w:rPr>
                <w:rFonts w:asciiTheme="minorHAnsi" w:eastAsia="Calibri" w:hAnsiTheme="minorHAnsi"/>
                <w:color w:val="000000" w:themeColor="text1"/>
                <w:sz w:val="16"/>
                <w:szCs w:val="16"/>
                <w:lang w:val="fr-BE"/>
              </w:rPr>
            </w:pPr>
            <w:r w:rsidRPr="00050A3F">
              <w:rPr>
                <w:rFonts w:asciiTheme="minorHAnsi" w:eastAsia="Calibri" w:hAnsiTheme="minorHAnsi"/>
                <w:color w:val="000000" w:themeColor="text1"/>
                <w:sz w:val="16"/>
                <w:szCs w:val="16"/>
                <w:lang w:val="fr-BE"/>
              </w:rPr>
              <w:t>Phone ring</w:t>
            </w:r>
          </w:p>
        </w:tc>
        <w:tc>
          <w:tcPr>
            <w:tcW w:w="1619" w:type="pct"/>
            <w:tcBorders>
              <w:top w:val="nil"/>
              <w:left w:val="nil"/>
              <w:bottom w:val="nil"/>
              <w:right w:val="nil"/>
            </w:tcBorders>
            <w:shd w:val="clear" w:color="auto" w:fill="auto"/>
          </w:tcPr>
          <w:p w14:paraId="619CDA91" w14:textId="610D237A" w:rsidR="00AD113C" w:rsidRPr="00050A3F" w:rsidRDefault="00DD3097" w:rsidP="00AD113C">
            <w:pPr>
              <w:rPr>
                <w:rFonts w:asciiTheme="minorHAnsi" w:eastAsia="Calibri" w:hAnsiTheme="minorHAnsi"/>
                <w:color w:val="000000" w:themeColor="text1"/>
                <w:sz w:val="16"/>
                <w:szCs w:val="16"/>
                <w:lang w:val="fr-BE"/>
              </w:rPr>
            </w:pPr>
            <w:proofErr w:type="spellStart"/>
            <w:r w:rsidRPr="00050A3F">
              <w:rPr>
                <w:rFonts w:asciiTheme="minorHAnsi" w:eastAsia="Calibri" w:hAnsiTheme="minorHAnsi"/>
                <w:color w:val="000000" w:themeColor="text1"/>
                <w:sz w:val="16"/>
                <w:szCs w:val="16"/>
                <w:lang w:val="fr-BE"/>
              </w:rPr>
              <w:t>Vibrate</w:t>
            </w:r>
            <w:proofErr w:type="spellEnd"/>
            <w:r w:rsidRPr="00050A3F">
              <w:rPr>
                <w:rFonts w:asciiTheme="minorHAnsi" w:eastAsia="Calibri" w:hAnsiTheme="minorHAnsi"/>
                <w:color w:val="000000" w:themeColor="text1"/>
                <w:sz w:val="16"/>
                <w:szCs w:val="16"/>
                <w:lang w:val="fr-BE"/>
              </w:rPr>
              <w:t xml:space="preserve"> mode</w:t>
            </w:r>
          </w:p>
        </w:tc>
      </w:tr>
      <w:tr w:rsidR="00607584" w:rsidRPr="00050A3F" w14:paraId="2A1223D9" w14:textId="77777777" w:rsidTr="00860B0C">
        <w:tc>
          <w:tcPr>
            <w:tcW w:w="1548" w:type="pct"/>
            <w:tcBorders>
              <w:top w:val="nil"/>
              <w:left w:val="nil"/>
              <w:bottom w:val="nil"/>
              <w:right w:val="nil"/>
            </w:tcBorders>
            <w:shd w:val="clear" w:color="auto" w:fill="auto"/>
          </w:tcPr>
          <w:p w14:paraId="2239BA63" w14:textId="2A56FC27" w:rsidR="00AD113C" w:rsidRPr="00050A3F" w:rsidRDefault="00DD3097" w:rsidP="00AD113C">
            <w:pPr>
              <w:rPr>
                <w:rFonts w:asciiTheme="minorHAnsi" w:eastAsia="Calibri" w:hAnsiTheme="minorHAnsi"/>
                <w:color w:val="000000" w:themeColor="text1"/>
                <w:sz w:val="16"/>
                <w:szCs w:val="16"/>
                <w:lang w:val="fr-BE"/>
              </w:rPr>
            </w:pPr>
            <w:r w:rsidRPr="00050A3F">
              <w:rPr>
                <w:rFonts w:asciiTheme="minorHAnsi" w:eastAsia="Calibri" w:hAnsiTheme="minorHAnsi"/>
                <w:color w:val="000000" w:themeColor="text1"/>
                <w:sz w:val="16"/>
                <w:szCs w:val="16"/>
                <w:lang w:val="fr-BE"/>
              </w:rPr>
              <w:t>Train</w:t>
            </w:r>
          </w:p>
        </w:tc>
        <w:tc>
          <w:tcPr>
            <w:tcW w:w="1833" w:type="pct"/>
            <w:tcBorders>
              <w:top w:val="nil"/>
              <w:left w:val="nil"/>
              <w:bottom w:val="nil"/>
              <w:right w:val="nil"/>
            </w:tcBorders>
            <w:shd w:val="clear" w:color="auto" w:fill="auto"/>
          </w:tcPr>
          <w:p w14:paraId="1BB01CA4" w14:textId="44056842" w:rsidR="00AD113C" w:rsidRPr="00050A3F" w:rsidRDefault="00DD3097" w:rsidP="00AD113C">
            <w:pPr>
              <w:rPr>
                <w:rFonts w:asciiTheme="minorHAnsi" w:eastAsia="Calibri" w:hAnsiTheme="minorHAnsi"/>
                <w:color w:val="000000" w:themeColor="text1"/>
                <w:sz w:val="16"/>
                <w:szCs w:val="16"/>
                <w:lang w:val="fr-BE"/>
              </w:rPr>
            </w:pPr>
            <w:r w:rsidRPr="00050A3F">
              <w:rPr>
                <w:rFonts w:asciiTheme="minorHAnsi" w:eastAsia="Calibri" w:hAnsiTheme="minorHAnsi"/>
                <w:color w:val="000000" w:themeColor="text1"/>
                <w:sz w:val="16"/>
                <w:szCs w:val="16"/>
                <w:lang w:val="fr-BE"/>
              </w:rPr>
              <w:t>Train ride</w:t>
            </w:r>
          </w:p>
        </w:tc>
        <w:tc>
          <w:tcPr>
            <w:tcW w:w="1619" w:type="pct"/>
            <w:tcBorders>
              <w:top w:val="nil"/>
              <w:left w:val="nil"/>
              <w:bottom w:val="nil"/>
              <w:right w:val="nil"/>
            </w:tcBorders>
            <w:shd w:val="clear" w:color="auto" w:fill="auto"/>
          </w:tcPr>
          <w:p w14:paraId="4E478DA7" w14:textId="2E238E47" w:rsidR="00AD113C" w:rsidRPr="00050A3F" w:rsidRDefault="003E005A" w:rsidP="00AD113C">
            <w:pPr>
              <w:rPr>
                <w:rFonts w:asciiTheme="minorHAnsi" w:eastAsia="Calibri" w:hAnsiTheme="minorHAnsi"/>
                <w:color w:val="000000" w:themeColor="text1"/>
                <w:sz w:val="16"/>
                <w:szCs w:val="16"/>
                <w:lang w:val="fr-BE"/>
              </w:rPr>
            </w:pPr>
            <w:r w:rsidRPr="00050A3F">
              <w:rPr>
                <w:rFonts w:asciiTheme="minorHAnsi" w:eastAsia="Calibri" w:hAnsiTheme="minorHAnsi"/>
                <w:color w:val="000000" w:themeColor="text1"/>
                <w:sz w:val="16"/>
                <w:szCs w:val="16"/>
                <w:lang w:val="fr-BE"/>
              </w:rPr>
              <w:t>H</w:t>
            </w:r>
            <w:r w:rsidR="00DD3097" w:rsidRPr="00050A3F">
              <w:rPr>
                <w:rFonts w:asciiTheme="minorHAnsi" w:eastAsia="Calibri" w:hAnsiTheme="minorHAnsi"/>
                <w:color w:val="000000" w:themeColor="text1"/>
                <w:sz w:val="16"/>
                <w:szCs w:val="16"/>
                <w:lang w:val="fr-BE"/>
              </w:rPr>
              <w:t>orn</w:t>
            </w:r>
            <w:r w:rsidRPr="00050A3F">
              <w:rPr>
                <w:rFonts w:asciiTheme="minorHAnsi" w:eastAsia="Calibri" w:hAnsiTheme="minorHAnsi"/>
                <w:color w:val="000000" w:themeColor="text1"/>
                <w:sz w:val="16"/>
                <w:szCs w:val="16"/>
                <w:lang w:val="fr-BE"/>
              </w:rPr>
              <w:t xml:space="preserve"> noise</w:t>
            </w:r>
          </w:p>
        </w:tc>
      </w:tr>
      <w:tr w:rsidR="00607584" w:rsidRPr="00050A3F" w14:paraId="7A551B71" w14:textId="77777777" w:rsidTr="00860B0C">
        <w:tc>
          <w:tcPr>
            <w:tcW w:w="1548" w:type="pct"/>
            <w:tcBorders>
              <w:top w:val="nil"/>
              <w:left w:val="nil"/>
              <w:bottom w:val="single" w:sz="4" w:space="0" w:color="auto"/>
              <w:right w:val="nil"/>
            </w:tcBorders>
            <w:shd w:val="clear" w:color="auto" w:fill="auto"/>
          </w:tcPr>
          <w:p w14:paraId="3ED2A2DB" w14:textId="3BAAF8CD" w:rsidR="00AD113C" w:rsidRPr="00050A3F" w:rsidRDefault="003E005A" w:rsidP="00AD113C">
            <w:pPr>
              <w:rPr>
                <w:rFonts w:asciiTheme="minorHAnsi" w:eastAsia="Calibri" w:hAnsiTheme="minorHAnsi"/>
                <w:color w:val="000000" w:themeColor="text1"/>
                <w:sz w:val="16"/>
                <w:szCs w:val="16"/>
                <w:lang w:val="fr-BE"/>
              </w:rPr>
            </w:pPr>
            <w:r w:rsidRPr="00050A3F">
              <w:rPr>
                <w:rFonts w:asciiTheme="minorHAnsi" w:eastAsia="Calibri" w:hAnsiTheme="minorHAnsi"/>
                <w:color w:val="000000" w:themeColor="text1"/>
                <w:sz w:val="16"/>
                <w:szCs w:val="16"/>
                <w:lang w:val="fr-BE"/>
              </w:rPr>
              <w:t>Gun</w:t>
            </w:r>
          </w:p>
        </w:tc>
        <w:tc>
          <w:tcPr>
            <w:tcW w:w="1833" w:type="pct"/>
            <w:tcBorders>
              <w:top w:val="nil"/>
              <w:left w:val="nil"/>
              <w:bottom w:val="single" w:sz="4" w:space="0" w:color="auto"/>
              <w:right w:val="nil"/>
            </w:tcBorders>
            <w:shd w:val="clear" w:color="auto" w:fill="auto"/>
          </w:tcPr>
          <w:p w14:paraId="31BE871F" w14:textId="2917A897" w:rsidR="00AD113C" w:rsidRPr="00050A3F" w:rsidRDefault="003E005A" w:rsidP="00AD113C">
            <w:pPr>
              <w:rPr>
                <w:rFonts w:asciiTheme="minorHAnsi" w:eastAsia="Calibri" w:hAnsiTheme="minorHAnsi"/>
                <w:color w:val="000000" w:themeColor="text1"/>
                <w:sz w:val="16"/>
                <w:szCs w:val="16"/>
                <w:lang w:val="fr-BE"/>
              </w:rPr>
            </w:pPr>
            <w:proofErr w:type="spellStart"/>
            <w:r w:rsidRPr="00050A3F">
              <w:rPr>
                <w:rFonts w:asciiTheme="minorHAnsi" w:eastAsia="Calibri" w:hAnsiTheme="minorHAnsi"/>
                <w:color w:val="000000" w:themeColor="text1"/>
                <w:sz w:val="16"/>
                <w:szCs w:val="16"/>
                <w:lang w:val="fr-BE"/>
              </w:rPr>
              <w:t>Shot</w:t>
            </w:r>
            <w:proofErr w:type="spellEnd"/>
          </w:p>
        </w:tc>
        <w:tc>
          <w:tcPr>
            <w:tcW w:w="1619" w:type="pct"/>
            <w:tcBorders>
              <w:top w:val="nil"/>
              <w:left w:val="nil"/>
              <w:bottom w:val="single" w:sz="4" w:space="0" w:color="auto"/>
              <w:right w:val="nil"/>
            </w:tcBorders>
            <w:shd w:val="clear" w:color="auto" w:fill="auto"/>
          </w:tcPr>
          <w:p w14:paraId="755288C0" w14:textId="0BAB8219" w:rsidR="00AD113C" w:rsidRPr="00050A3F" w:rsidRDefault="003E005A" w:rsidP="00AD113C">
            <w:pPr>
              <w:rPr>
                <w:rFonts w:asciiTheme="minorHAnsi" w:eastAsia="Calibri" w:hAnsiTheme="minorHAnsi"/>
                <w:color w:val="000000" w:themeColor="text1"/>
                <w:sz w:val="16"/>
                <w:szCs w:val="16"/>
                <w:lang w:val="fr-BE"/>
              </w:rPr>
            </w:pPr>
            <w:proofErr w:type="spellStart"/>
            <w:r w:rsidRPr="00050A3F">
              <w:rPr>
                <w:rFonts w:asciiTheme="minorHAnsi" w:eastAsia="Calibri" w:hAnsiTheme="minorHAnsi"/>
                <w:color w:val="000000" w:themeColor="text1"/>
                <w:sz w:val="16"/>
                <w:szCs w:val="16"/>
                <w:lang w:val="fr-BE"/>
              </w:rPr>
              <w:t>Cylinder</w:t>
            </w:r>
            <w:proofErr w:type="spellEnd"/>
            <w:r w:rsidRPr="00050A3F">
              <w:rPr>
                <w:rFonts w:asciiTheme="minorHAnsi" w:eastAsia="Calibri" w:hAnsiTheme="minorHAnsi"/>
                <w:color w:val="000000" w:themeColor="text1"/>
                <w:sz w:val="16"/>
                <w:szCs w:val="16"/>
                <w:lang w:val="fr-BE"/>
              </w:rPr>
              <w:t xml:space="preserve"> noise</w:t>
            </w:r>
          </w:p>
        </w:tc>
      </w:tr>
    </w:tbl>
    <w:p w14:paraId="0DD0659D" w14:textId="77777777" w:rsidR="003E005A" w:rsidRPr="00050A3F" w:rsidRDefault="003E005A">
      <w:pPr>
        <w:suppressAutoHyphens w:val="0"/>
        <w:spacing w:after="200" w:line="276" w:lineRule="auto"/>
        <w:rPr>
          <w:rFonts w:asciiTheme="minorHAnsi" w:hAnsiTheme="minorHAnsi"/>
          <w:color w:val="000000" w:themeColor="text1"/>
        </w:rPr>
      </w:pPr>
      <w:r w:rsidRPr="00050A3F">
        <w:rPr>
          <w:rFonts w:asciiTheme="minorHAnsi" w:hAnsiTheme="minorHAnsi"/>
          <w:color w:val="000000" w:themeColor="text1"/>
        </w:rPr>
        <w:br w:type="page"/>
      </w:r>
    </w:p>
    <w:p w14:paraId="76302965" w14:textId="1F014DF5" w:rsidR="00F07451" w:rsidRPr="00050A3F" w:rsidRDefault="00F07451" w:rsidP="00F07451">
      <w:pPr>
        <w:pStyle w:val="TableNumber"/>
        <w:rPr>
          <w:rFonts w:asciiTheme="minorHAnsi" w:hAnsiTheme="minorHAnsi"/>
          <w:color w:val="000000" w:themeColor="text1"/>
        </w:rPr>
      </w:pPr>
      <w:r w:rsidRPr="00050A3F">
        <w:rPr>
          <w:rFonts w:asciiTheme="minorHAnsi" w:hAnsiTheme="minorHAnsi"/>
          <w:color w:val="000000" w:themeColor="text1"/>
        </w:rPr>
        <w:lastRenderedPageBreak/>
        <w:t>Table 1</w:t>
      </w:r>
    </w:p>
    <w:p w14:paraId="30B10C17" w14:textId="4FE1C9F3" w:rsidR="00F07451" w:rsidRPr="00050A3F" w:rsidRDefault="00F07451" w:rsidP="00F07451">
      <w:pPr>
        <w:rPr>
          <w:rFonts w:asciiTheme="minorHAnsi" w:hAnsiTheme="minorHAnsi"/>
          <w:i/>
          <w:color w:val="000000" w:themeColor="text1"/>
        </w:rPr>
      </w:pPr>
      <w:r w:rsidRPr="00050A3F">
        <w:rPr>
          <w:rFonts w:asciiTheme="minorHAnsi" w:hAnsiTheme="minorHAnsi"/>
          <w:i/>
          <w:color w:val="000000" w:themeColor="text1"/>
        </w:rPr>
        <w:t xml:space="preserve">Mean Proportion of </w:t>
      </w:r>
      <w:r w:rsidR="00A228B6" w:rsidRPr="00050A3F">
        <w:rPr>
          <w:rFonts w:asciiTheme="minorHAnsi" w:hAnsiTheme="minorHAnsi"/>
          <w:i/>
          <w:color w:val="000000" w:themeColor="text1"/>
        </w:rPr>
        <w:t>“yes”</w:t>
      </w:r>
      <w:r w:rsidRPr="00050A3F">
        <w:rPr>
          <w:rFonts w:asciiTheme="minorHAnsi" w:hAnsiTheme="minorHAnsi"/>
          <w:i/>
          <w:color w:val="000000" w:themeColor="text1"/>
        </w:rPr>
        <w:t xml:space="preserve"> Responses as a Function of the Status of the Items (Target vs. Distractor) and the Type of Prime (Highly Predictive vs. Mildly Predictive) in Experiment 1 and 2</w:t>
      </w:r>
      <w:r w:rsidRPr="00050A3F" w:rsidDel="00BB5B00">
        <w:rPr>
          <w:rFonts w:asciiTheme="minorHAnsi" w:hAnsiTheme="minorHAnsi"/>
          <w:i/>
          <w:color w:val="000000" w:themeColor="text1"/>
        </w:rPr>
        <w:t xml:space="preserve"> </w:t>
      </w:r>
    </w:p>
    <w:tbl>
      <w:tblPr>
        <w:tblStyle w:val="Style1"/>
        <w:tblW w:w="4298" w:type="pct"/>
        <w:tblLook w:val="0660" w:firstRow="1" w:lastRow="1" w:firstColumn="0" w:lastColumn="0" w:noHBand="1" w:noVBand="1"/>
      </w:tblPr>
      <w:tblGrid>
        <w:gridCol w:w="1212"/>
        <w:gridCol w:w="817"/>
        <w:gridCol w:w="817"/>
        <w:gridCol w:w="817"/>
        <w:gridCol w:w="817"/>
        <w:gridCol w:w="817"/>
        <w:gridCol w:w="817"/>
        <w:gridCol w:w="735"/>
        <w:gridCol w:w="807"/>
        <w:gridCol w:w="576"/>
      </w:tblGrid>
      <w:tr w:rsidR="00607584" w:rsidRPr="00050A3F" w14:paraId="0E70293E" w14:textId="77777777" w:rsidTr="00F07451">
        <w:trPr>
          <w:cnfStyle w:val="100000000000" w:firstRow="1" w:lastRow="0" w:firstColumn="0" w:lastColumn="0" w:oddVBand="0" w:evenVBand="0" w:oddHBand="0" w:evenHBand="0" w:firstRowFirstColumn="0" w:firstRowLastColumn="0" w:lastRowFirstColumn="0" w:lastRowLastColumn="0"/>
        </w:trPr>
        <w:tc>
          <w:tcPr>
            <w:tcW w:w="740" w:type="pct"/>
            <w:noWrap/>
          </w:tcPr>
          <w:p w14:paraId="1329A6B3" w14:textId="77777777" w:rsidR="00F07451" w:rsidRPr="00050A3F" w:rsidRDefault="00F07451" w:rsidP="008064DD">
            <w:pPr>
              <w:rPr>
                <w:rFonts w:asciiTheme="minorHAnsi" w:hAnsiTheme="minorHAnsi"/>
                <w:b/>
                <w:color w:val="000000" w:themeColor="text1"/>
                <w:sz w:val="18"/>
                <w:szCs w:val="18"/>
              </w:rPr>
            </w:pPr>
          </w:p>
        </w:tc>
        <w:tc>
          <w:tcPr>
            <w:tcW w:w="1499" w:type="pct"/>
            <w:gridSpan w:val="3"/>
          </w:tcPr>
          <w:p w14:paraId="3FECDA6C" w14:textId="09AC6297" w:rsidR="00F07451" w:rsidRPr="00050A3F" w:rsidRDefault="00F07451" w:rsidP="008064DD">
            <w:pPr>
              <w:jc w:val="center"/>
              <w:rPr>
                <w:rFonts w:asciiTheme="minorHAnsi" w:hAnsiTheme="minorHAnsi"/>
                <w:b/>
                <w:color w:val="000000" w:themeColor="text1"/>
                <w:sz w:val="18"/>
                <w:szCs w:val="18"/>
              </w:rPr>
            </w:pPr>
            <w:r w:rsidRPr="00050A3F">
              <w:rPr>
                <w:rFonts w:asciiTheme="minorHAnsi" w:hAnsiTheme="minorHAnsi"/>
                <w:color w:val="000000" w:themeColor="text1"/>
                <w:sz w:val="18"/>
                <w:szCs w:val="18"/>
              </w:rPr>
              <w:t>Target</w:t>
            </w:r>
          </w:p>
        </w:tc>
        <w:tc>
          <w:tcPr>
            <w:tcW w:w="1499" w:type="pct"/>
            <w:gridSpan w:val="3"/>
          </w:tcPr>
          <w:p w14:paraId="7C844051" w14:textId="0C2BBAD1" w:rsidR="00F07451" w:rsidRPr="00050A3F" w:rsidRDefault="00F07451" w:rsidP="008064DD">
            <w:pPr>
              <w:jc w:val="center"/>
              <w:rPr>
                <w:rFonts w:asciiTheme="minorHAnsi" w:hAnsiTheme="minorHAnsi"/>
                <w:b/>
                <w:color w:val="000000" w:themeColor="text1"/>
                <w:sz w:val="18"/>
                <w:szCs w:val="18"/>
              </w:rPr>
            </w:pPr>
            <w:r w:rsidRPr="00050A3F">
              <w:rPr>
                <w:rFonts w:asciiTheme="minorHAnsi" w:hAnsiTheme="minorHAnsi"/>
                <w:color w:val="000000" w:themeColor="text1"/>
                <w:sz w:val="18"/>
                <w:szCs w:val="18"/>
              </w:rPr>
              <w:t>Distractor</w:t>
            </w:r>
          </w:p>
        </w:tc>
        <w:tc>
          <w:tcPr>
            <w:tcW w:w="1262" w:type="pct"/>
            <w:gridSpan w:val="3"/>
          </w:tcPr>
          <w:p w14:paraId="78A45085" w14:textId="1F018F1F" w:rsidR="00F07451" w:rsidRPr="00050A3F" w:rsidRDefault="00F07451" w:rsidP="008064DD">
            <w:pPr>
              <w:jc w:val="center"/>
              <w:rPr>
                <w:rFonts w:asciiTheme="minorHAnsi" w:hAnsiTheme="minorHAnsi"/>
                <w:b/>
                <w:color w:val="000000" w:themeColor="text1"/>
                <w:sz w:val="18"/>
                <w:szCs w:val="18"/>
              </w:rPr>
            </w:pPr>
            <w:r w:rsidRPr="00050A3F">
              <w:rPr>
                <w:rFonts w:asciiTheme="minorHAnsi" w:hAnsiTheme="minorHAnsi"/>
                <w:b/>
                <w:color w:val="000000" w:themeColor="text1"/>
                <w:sz w:val="18"/>
                <w:szCs w:val="18"/>
              </w:rPr>
              <w:t>Total</w:t>
            </w:r>
          </w:p>
        </w:tc>
      </w:tr>
      <w:tr w:rsidR="00607584" w:rsidRPr="00050A3F" w14:paraId="3EF9E03A" w14:textId="77777777" w:rsidTr="00F07451">
        <w:tc>
          <w:tcPr>
            <w:tcW w:w="740" w:type="pct"/>
            <w:noWrap/>
          </w:tcPr>
          <w:p w14:paraId="7FEAF1E8" w14:textId="77777777" w:rsidR="00F07451" w:rsidRPr="00050A3F" w:rsidRDefault="00F07451" w:rsidP="008064DD">
            <w:pPr>
              <w:rPr>
                <w:rFonts w:asciiTheme="minorHAnsi" w:hAnsiTheme="minorHAnsi"/>
                <w:color w:val="000000" w:themeColor="text1"/>
                <w:sz w:val="18"/>
                <w:szCs w:val="18"/>
              </w:rPr>
            </w:pPr>
          </w:p>
        </w:tc>
        <w:tc>
          <w:tcPr>
            <w:tcW w:w="500" w:type="pct"/>
          </w:tcPr>
          <w:p w14:paraId="734F4EEF" w14:textId="77777777" w:rsidR="00F07451" w:rsidRPr="00050A3F" w:rsidRDefault="00F07451" w:rsidP="008064DD">
            <w:pPr>
              <w:jc w:val="center"/>
              <w:rPr>
                <w:rStyle w:val="Emphaseple"/>
                <w:rFonts w:asciiTheme="minorHAnsi" w:hAnsiTheme="minorHAnsi"/>
                <w:color w:val="000000" w:themeColor="text1"/>
                <w:sz w:val="18"/>
                <w:szCs w:val="18"/>
                <w:u w:val="single"/>
              </w:rPr>
            </w:pPr>
            <w:r w:rsidRPr="00050A3F">
              <w:rPr>
                <w:rStyle w:val="Emphaseple"/>
                <w:rFonts w:asciiTheme="minorHAnsi" w:hAnsiTheme="minorHAnsi"/>
                <w:color w:val="000000" w:themeColor="text1"/>
                <w:sz w:val="18"/>
                <w:szCs w:val="18"/>
                <w:u w:val="single"/>
              </w:rPr>
              <w:t>High</w:t>
            </w:r>
          </w:p>
        </w:tc>
        <w:tc>
          <w:tcPr>
            <w:tcW w:w="500" w:type="pct"/>
          </w:tcPr>
          <w:p w14:paraId="44941831" w14:textId="77777777" w:rsidR="00F07451" w:rsidRPr="00050A3F" w:rsidRDefault="00F07451" w:rsidP="008064DD">
            <w:pPr>
              <w:jc w:val="center"/>
              <w:rPr>
                <w:rFonts w:asciiTheme="minorHAnsi" w:hAnsiTheme="minorHAnsi"/>
                <w:i/>
                <w:color w:val="000000" w:themeColor="text1"/>
                <w:sz w:val="18"/>
                <w:szCs w:val="18"/>
                <w:u w:val="single"/>
              </w:rPr>
            </w:pPr>
            <w:r w:rsidRPr="00050A3F">
              <w:rPr>
                <w:rFonts w:asciiTheme="minorHAnsi" w:hAnsiTheme="minorHAnsi"/>
                <w:i/>
                <w:color w:val="000000" w:themeColor="text1"/>
                <w:sz w:val="18"/>
                <w:szCs w:val="18"/>
                <w:u w:val="single"/>
              </w:rPr>
              <w:t>Mild</w:t>
            </w:r>
          </w:p>
        </w:tc>
        <w:tc>
          <w:tcPr>
            <w:tcW w:w="500" w:type="pct"/>
          </w:tcPr>
          <w:p w14:paraId="0070E2E7" w14:textId="77777777" w:rsidR="00F07451" w:rsidRPr="00050A3F" w:rsidRDefault="00F07451" w:rsidP="008064DD">
            <w:pPr>
              <w:jc w:val="center"/>
              <w:rPr>
                <w:rFonts w:asciiTheme="minorHAnsi" w:hAnsiTheme="minorHAnsi"/>
                <w:i/>
                <w:color w:val="000000" w:themeColor="text1"/>
                <w:sz w:val="18"/>
                <w:szCs w:val="18"/>
                <w:u w:val="single"/>
              </w:rPr>
            </w:pPr>
            <w:r w:rsidRPr="00050A3F">
              <w:rPr>
                <w:rFonts w:asciiTheme="minorHAnsi" w:hAnsiTheme="minorHAnsi"/>
                <w:i/>
                <w:color w:val="000000" w:themeColor="text1"/>
                <w:sz w:val="18"/>
                <w:szCs w:val="18"/>
                <w:u w:val="single"/>
              </w:rPr>
              <w:t>PE</w:t>
            </w:r>
          </w:p>
        </w:tc>
        <w:tc>
          <w:tcPr>
            <w:tcW w:w="500" w:type="pct"/>
          </w:tcPr>
          <w:p w14:paraId="05BD55E5" w14:textId="77777777" w:rsidR="00F07451" w:rsidRPr="00050A3F" w:rsidRDefault="00F07451" w:rsidP="008064DD">
            <w:pPr>
              <w:jc w:val="center"/>
              <w:rPr>
                <w:rFonts w:asciiTheme="minorHAnsi" w:hAnsiTheme="minorHAnsi"/>
                <w:color w:val="000000" w:themeColor="text1"/>
                <w:sz w:val="18"/>
                <w:szCs w:val="18"/>
                <w:u w:val="single"/>
              </w:rPr>
            </w:pPr>
            <w:r w:rsidRPr="00050A3F">
              <w:rPr>
                <w:rStyle w:val="Emphaseple"/>
                <w:rFonts w:asciiTheme="minorHAnsi" w:hAnsiTheme="minorHAnsi"/>
                <w:color w:val="000000" w:themeColor="text1"/>
                <w:sz w:val="18"/>
                <w:szCs w:val="18"/>
                <w:u w:val="single"/>
              </w:rPr>
              <w:t>High</w:t>
            </w:r>
          </w:p>
        </w:tc>
        <w:tc>
          <w:tcPr>
            <w:tcW w:w="500" w:type="pct"/>
          </w:tcPr>
          <w:p w14:paraId="4B94D87B" w14:textId="77777777" w:rsidR="00F07451" w:rsidRPr="00050A3F" w:rsidRDefault="00F07451" w:rsidP="008064DD">
            <w:pPr>
              <w:jc w:val="center"/>
              <w:rPr>
                <w:rFonts w:asciiTheme="minorHAnsi" w:hAnsiTheme="minorHAnsi"/>
                <w:color w:val="000000" w:themeColor="text1"/>
                <w:sz w:val="18"/>
                <w:szCs w:val="18"/>
                <w:u w:val="single"/>
              </w:rPr>
            </w:pPr>
            <w:r w:rsidRPr="00050A3F">
              <w:rPr>
                <w:rFonts w:asciiTheme="minorHAnsi" w:hAnsiTheme="minorHAnsi"/>
                <w:i/>
                <w:color w:val="000000" w:themeColor="text1"/>
                <w:sz w:val="18"/>
                <w:szCs w:val="18"/>
                <w:u w:val="single"/>
              </w:rPr>
              <w:t>Mild</w:t>
            </w:r>
          </w:p>
        </w:tc>
        <w:tc>
          <w:tcPr>
            <w:tcW w:w="500" w:type="pct"/>
          </w:tcPr>
          <w:p w14:paraId="2841C50E" w14:textId="77777777" w:rsidR="00F07451" w:rsidRPr="00050A3F" w:rsidRDefault="00F07451" w:rsidP="008064DD">
            <w:pPr>
              <w:jc w:val="center"/>
              <w:rPr>
                <w:rFonts w:asciiTheme="minorHAnsi" w:hAnsiTheme="minorHAnsi"/>
                <w:color w:val="000000" w:themeColor="text1"/>
                <w:sz w:val="18"/>
                <w:szCs w:val="18"/>
                <w:u w:val="single"/>
              </w:rPr>
            </w:pPr>
            <w:r w:rsidRPr="00050A3F">
              <w:rPr>
                <w:rFonts w:asciiTheme="minorHAnsi" w:hAnsiTheme="minorHAnsi"/>
                <w:i/>
                <w:color w:val="000000" w:themeColor="text1"/>
                <w:sz w:val="18"/>
                <w:szCs w:val="18"/>
                <w:u w:val="single"/>
              </w:rPr>
              <w:t>PE</w:t>
            </w:r>
          </w:p>
        </w:tc>
        <w:tc>
          <w:tcPr>
            <w:tcW w:w="450" w:type="pct"/>
          </w:tcPr>
          <w:p w14:paraId="7E31608E" w14:textId="19DC5CE6" w:rsidR="00F07451" w:rsidRPr="00050A3F" w:rsidRDefault="00F07451" w:rsidP="008064DD">
            <w:pPr>
              <w:jc w:val="center"/>
              <w:rPr>
                <w:rFonts w:asciiTheme="minorHAnsi" w:hAnsiTheme="minorHAnsi"/>
                <w:i/>
                <w:color w:val="000000" w:themeColor="text1"/>
                <w:sz w:val="18"/>
                <w:szCs w:val="18"/>
                <w:u w:val="single"/>
              </w:rPr>
            </w:pPr>
            <w:r w:rsidRPr="00050A3F">
              <w:rPr>
                <w:rFonts w:asciiTheme="minorHAnsi" w:hAnsiTheme="minorHAnsi"/>
                <w:i/>
                <w:color w:val="000000" w:themeColor="text1"/>
                <w:sz w:val="18"/>
                <w:szCs w:val="18"/>
                <w:u w:val="single"/>
              </w:rPr>
              <w:t>High</w:t>
            </w:r>
          </w:p>
        </w:tc>
        <w:tc>
          <w:tcPr>
            <w:tcW w:w="494" w:type="pct"/>
          </w:tcPr>
          <w:p w14:paraId="475229D0" w14:textId="35E4A5B8" w:rsidR="00F07451" w:rsidRPr="00050A3F" w:rsidRDefault="00F07451" w:rsidP="008064DD">
            <w:pPr>
              <w:jc w:val="center"/>
              <w:rPr>
                <w:rFonts w:asciiTheme="minorHAnsi" w:hAnsiTheme="minorHAnsi"/>
                <w:i/>
                <w:color w:val="000000" w:themeColor="text1"/>
                <w:sz w:val="18"/>
                <w:szCs w:val="18"/>
                <w:u w:val="single"/>
              </w:rPr>
            </w:pPr>
            <w:r w:rsidRPr="00050A3F">
              <w:rPr>
                <w:rFonts w:asciiTheme="minorHAnsi" w:hAnsiTheme="minorHAnsi"/>
                <w:i/>
                <w:color w:val="000000" w:themeColor="text1"/>
                <w:sz w:val="18"/>
                <w:szCs w:val="18"/>
                <w:u w:val="single"/>
              </w:rPr>
              <w:t>Mild</w:t>
            </w:r>
          </w:p>
        </w:tc>
        <w:tc>
          <w:tcPr>
            <w:tcW w:w="318" w:type="pct"/>
          </w:tcPr>
          <w:p w14:paraId="361ADEB7" w14:textId="1FB6463C" w:rsidR="00F07451" w:rsidRPr="00050A3F" w:rsidRDefault="00F07451" w:rsidP="008064DD">
            <w:pPr>
              <w:jc w:val="center"/>
              <w:rPr>
                <w:rFonts w:asciiTheme="minorHAnsi" w:hAnsiTheme="minorHAnsi"/>
                <w:i/>
                <w:color w:val="000000" w:themeColor="text1"/>
                <w:sz w:val="18"/>
                <w:szCs w:val="18"/>
                <w:u w:val="single"/>
              </w:rPr>
            </w:pPr>
            <w:r w:rsidRPr="00050A3F">
              <w:rPr>
                <w:rFonts w:asciiTheme="minorHAnsi" w:hAnsiTheme="minorHAnsi"/>
                <w:i/>
                <w:color w:val="000000" w:themeColor="text1"/>
                <w:sz w:val="18"/>
                <w:szCs w:val="18"/>
                <w:u w:val="single"/>
              </w:rPr>
              <w:t>PE</w:t>
            </w:r>
          </w:p>
        </w:tc>
      </w:tr>
      <w:tr w:rsidR="00607584" w:rsidRPr="00050A3F" w14:paraId="2157F900" w14:textId="77777777" w:rsidTr="00F07451">
        <w:tc>
          <w:tcPr>
            <w:tcW w:w="740" w:type="pct"/>
            <w:noWrap/>
          </w:tcPr>
          <w:p w14:paraId="131BD509" w14:textId="77777777" w:rsidR="00F07451" w:rsidRPr="00050A3F" w:rsidRDefault="00F07451" w:rsidP="008064DD">
            <w:pPr>
              <w:rPr>
                <w:rFonts w:asciiTheme="minorHAnsi" w:hAnsiTheme="minorHAnsi"/>
                <w:color w:val="000000" w:themeColor="text1"/>
                <w:sz w:val="18"/>
                <w:szCs w:val="18"/>
              </w:rPr>
            </w:pPr>
            <w:r w:rsidRPr="00050A3F">
              <w:rPr>
                <w:rFonts w:asciiTheme="minorHAnsi" w:hAnsiTheme="minorHAnsi"/>
                <w:color w:val="000000" w:themeColor="text1"/>
                <w:sz w:val="18"/>
                <w:szCs w:val="18"/>
              </w:rPr>
              <w:t>Experiment 1</w:t>
            </w:r>
          </w:p>
        </w:tc>
        <w:tc>
          <w:tcPr>
            <w:tcW w:w="500" w:type="pct"/>
          </w:tcPr>
          <w:p w14:paraId="2DC86415" w14:textId="77777777" w:rsidR="00F07451" w:rsidRPr="00050A3F" w:rsidRDefault="00F07451" w:rsidP="008064DD">
            <w:pPr>
              <w:pStyle w:val="DecimalAligned"/>
              <w:jc w:val="center"/>
              <w:rPr>
                <w:color w:val="000000" w:themeColor="text1"/>
                <w:sz w:val="18"/>
                <w:szCs w:val="18"/>
              </w:rPr>
            </w:pPr>
          </w:p>
        </w:tc>
        <w:tc>
          <w:tcPr>
            <w:tcW w:w="500" w:type="pct"/>
          </w:tcPr>
          <w:p w14:paraId="7BB43ABD" w14:textId="77777777" w:rsidR="00F07451" w:rsidRPr="00050A3F" w:rsidRDefault="00F07451" w:rsidP="008064DD">
            <w:pPr>
              <w:pStyle w:val="DecimalAligned"/>
              <w:jc w:val="center"/>
              <w:rPr>
                <w:color w:val="000000" w:themeColor="text1"/>
                <w:sz w:val="18"/>
                <w:szCs w:val="18"/>
              </w:rPr>
            </w:pPr>
          </w:p>
        </w:tc>
        <w:tc>
          <w:tcPr>
            <w:tcW w:w="500" w:type="pct"/>
          </w:tcPr>
          <w:p w14:paraId="4C3E5EF1" w14:textId="77777777" w:rsidR="00F07451" w:rsidRPr="00050A3F" w:rsidRDefault="00F07451" w:rsidP="008064DD">
            <w:pPr>
              <w:pStyle w:val="DecimalAligned"/>
              <w:jc w:val="center"/>
              <w:rPr>
                <w:color w:val="000000" w:themeColor="text1"/>
                <w:sz w:val="18"/>
                <w:szCs w:val="18"/>
              </w:rPr>
            </w:pPr>
          </w:p>
        </w:tc>
        <w:tc>
          <w:tcPr>
            <w:tcW w:w="500" w:type="pct"/>
          </w:tcPr>
          <w:p w14:paraId="0FCD2E2D" w14:textId="77777777" w:rsidR="00F07451" w:rsidRPr="00050A3F" w:rsidRDefault="00F07451" w:rsidP="008064DD">
            <w:pPr>
              <w:pStyle w:val="DecimalAligned"/>
              <w:jc w:val="center"/>
              <w:rPr>
                <w:color w:val="000000" w:themeColor="text1"/>
                <w:sz w:val="18"/>
                <w:szCs w:val="18"/>
              </w:rPr>
            </w:pPr>
          </w:p>
        </w:tc>
        <w:tc>
          <w:tcPr>
            <w:tcW w:w="500" w:type="pct"/>
          </w:tcPr>
          <w:p w14:paraId="4D713A08" w14:textId="77777777" w:rsidR="00F07451" w:rsidRPr="00050A3F" w:rsidRDefault="00F07451" w:rsidP="008064DD">
            <w:pPr>
              <w:pStyle w:val="DecimalAligned"/>
              <w:jc w:val="center"/>
              <w:rPr>
                <w:color w:val="000000" w:themeColor="text1"/>
                <w:sz w:val="18"/>
                <w:szCs w:val="18"/>
              </w:rPr>
            </w:pPr>
          </w:p>
        </w:tc>
        <w:tc>
          <w:tcPr>
            <w:tcW w:w="500" w:type="pct"/>
          </w:tcPr>
          <w:p w14:paraId="0BCC1BE7" w14:textId="77777777" w:rsidR="00F07451" w:rsidRPr="00050A3F" w:rsidRDefault="00F07451" w:rsidP="008064DD">
            <w:pPr>
              <w:pStyle w:val="DecimalAligned"/>
              <w:jc w:val="center"/>
              <w:rPr>
                <w:color w:val="000000" w:themeColor="text1"/>
                <w:sz w:val="18"/>
                <w:szCs w:val="18"/>
              </w:rPr>
            </w:pPr>
          </w:p>
        </w:tc>
        <w:tc>
          <w:tcPr>
            <w:tcW w:w="450" w:type="pct"/>
          </w:tcPr>
          <w:p w14:paraId="30571BF9" w14:textId="77777777" w:rsidR="00F07451" w:rsidRPr="00050A3F" w:rsidRDefault="00F07451" w:rsidP="008064DD">
            <w:pPr>
              <w:pStyle w:val="DecimalAligned"/>
              <w:jc w:val="center"/>
              <w:rPr>
                <w:color w:val="000000" w:themeColor="text1"/>
                <w:sz w:val="18"/>
                <w:szCs w:val="18"/>
              </w:rPr>
            </w:pPr>
          </w:p>
        </w:tc>
        <w:tc>
          <w:tcPr>
            <w:tcW w:w="494" w:type="pct"/>
          </w:tcPr>
          <w:p w14:paraId="18D8FBFF" w14:textId="77777777" w:rsidR="00F07451" w:rsidRPr="00050A3F" w:rsidRDefault="00F07451" w:rsidP="008064DD">
            <w:pPr>
              <w:pStyle w:val="DecimalAligned"/>
              <w:jc w:val="center"/>
              <w:rPr>
                <w:color w:val="000000" w:themeColor="text1"/>
                <w:sz w:val="18"/>
                <w:szCs w:val="18"/>
              </w:rPr>
            </w:pPr>
          </w:p>
        </w:tc>
        <w:tc>
          <w:tcPr>
            <w:tcW w:w="318" w:type="pct"/>
          </w:tcPr>
          <w:p w14:paraId="574825A0" w14:textId="77777777" w:rsidR="00F07451" w:rsidRPr="00050A3F" w:rsidRDefault="00F07451" w:rsidP="008064DD">
            <w:pPr>
              <w:pStyle w:val="DecimalAligned"/>
              <w:jc w:val="center"/>
              <w:rPr>
                <w:color w:val="000000" w:themeColor="text1"/>
                <w:sz w:val="18"/>
                <w:szCs w:val="18"/>
              </w:rPr>
            </w:pPr>
          </w:p>
        </w:tc>
      </w:tr>
      <w:tr w:rsidR="00607584" w:rsidRPr="00050A3F" w14:paraId="11DC717C" w14:textId="77777777" w:rsidTr="00F07451">
        <w:tc>
          <w:tcPr>
            <w:tcW w:w="740" w:type="pct"/>
            <w:noWrap/>
          </w:tcPr>
          <w:p w14:paraId="46F8263A" w14:textId="1425099D" w:rsidR="00F07451" w:rsidRPr="00050A3F" w:rsidRDefault="00F07451" w:rsidP="008064DD">
            <w:pPr>
              <w:ind w:left="142"/>
              <w:rPr>
                <w:rFonts w:asciiTheme="minorHAnsi" w:hAnsiTheme="minorHAnsi"/>
                <w:color w:val="000000" w:themeColor="text1"/>
                <w:sz w:val="18"/>
                <w:szCs w:val="18"/>
              </w:rPr>
            </w:pPr>
            <w:r w:rsidRPr="00050A3F">
              <w:rPr>
                <w:rFonts w:asciiTheme="minorHAnsi" w:hAnsiTheme="minorHAnsi"/>
                <w:color w:val="000000" w:themeColor="text1"/>
                <w:sz w:val="18"/>
                <w:szCs w:val="18"/>
              </w:rPr>
              <w:t xml:space="preserve">4-year olds </w:t>
            </w:r>
          </w:p>
        </w:tc>
        <w:tc>
          <w:tcPr>
            <w:tcW w:w="500" w:type="pct"/>
          </w:tcPr>
          <w:p w14:paraId="38DF65DF" w14:textId="77777777"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.92</w:t>
            </w:r>
          </w:p>
        </w:tc>
        <w:tc>
          <w:tcPr>
            <w:tcW w:w="500" w:type="pct"/>
          </w:tcPr>
          <w:p w14:paraId="6D53FDF1" w14:textId="77777777"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.88</w:t>
            </w:r>
          </w:p>
        </w:tc>
        <w:tc>
          <w:tcPr>
            <w:tcW w:w="500" w:type="pct"/>
          </w:tcPr>
          <w:p w14:paraId="4A41EFE6" w14:textId="77777777"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.04</w:t>
            </w:r>
          </w:p>
        </w:tc>
        <w:tc>
          <w:tcPr>
            <w:tcW w:w="500" w:type="pct"/>
          </w:tcPr>
          <w:p w14:paraId="5E9D3361" w14:textId="1E9E3760"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.22</w:t>
            </w:r>
          </w:p>
        </w:tc>
        <w:tc>
          <w:tcPr>
            <w:tcW w:w="500" w:type="pct"/>
          </w:tcPr>
          <w:p w14:paraId="4FC8EE7F" w14:textId="5E119873"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.20</w:t>
            </w:r>
          </w:p>
        </w:tc>
        <w:tc>
          <w:tcPr>
            <w:tcW w:w="500" w:type="pct"/>
          </w:tcPr>
          <w:p w14:paraId="6A726B4E" w14:textId="2D21791B"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.02</w:t>
            </w:r>
          </w:p>
        </w:tc>
        <w:tc>
          <w:tcPr>
            <w:tcW w:w="450" w:type="pct"/>
          </w:tcPr>
          <w:p w14:paraId="428B8220" w14:textId="65BE7AA4"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.57</w:t>
            </w:r>
          </w:p>
        </w:tc>
        <w:tc>
          <w:tcPr>
            <w:tcW w:w="494" w:type="pct"/>
          </w:tcPr>
          <w:p w14:paraId="7D0BE9F3" w14:textId="11ADD914"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.54</w:t>
            </w:r>
          </w:p>
        </w:tc>
        <w:tc>
          <w:tcPr>
            <w:tcW w:w="318" w:type="pct"/>
          </w:tcPr>
          <w:p w14:paraId="4D1B17CC" w14:textId="784D82A9"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.03</w:t>
            </w:r>
          </w:p>
        </w:tc>
      </w:tr>
      <w:tr w:rsidR="00607584" w:rsidRPr="00050A3F" w14:paraId="16EA549C" w14:textId="77777777" w:rsidTr="00F07451">
        <w:tc>
          <w:tcPr>
            <w:tcW w:w="740" w:type="pct"/>
            <w:noWrap/>
          </w:tcPr>
          <w:p w14:paraId="50FA4F3A" w14:textId="1AA702D9" w:rsidR="00F07451" w:rsidRPr="00050A3F" w:rsidRDefault="00F07451" w:rsidP="008064DD">
            <w:pPr>
              <w:ind w:left="142"/>
              <w:rPr>
                <w:rFonts w:asciiTheme="minorHAnsi" w:hAnsiTheme="minorHAnsi"/>
                <w:color w:val="000000" w:themeColor="text1"/>
                <w:sz w:val="18"/>
                <w:szCs w:val="18"/>
              </w:rPr>
            </w:pPr>
            <w:r w:rsidRPr="00050A3F">
              <w:rPr>
                <w:rFonts w:asciiTheme="minorHAnsi" w:hAnsiTheme="minorHAnsi"/>
                <w:color w:val="000000" w:themeColor="text1"/>
                <w:sz w:val="18"/>
                <w:szCs w:val="18"/>
              </w:rPr>
              <w:t xml:space="preserve">6-year olds </w:t>
            </w:r>
          </w:p>
        </w:tc>
        <w:tc>
          <w:tcPr>
            <w:tcW w:w="500" w:type="pct"/>
          </w:tcPr>
          <w:p w14:paraId="2DBE5237" w14:textId="01486217"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.94</w:t>
            </w:r>
          </w:p>
        </w:tc>
        <w:tc>
          <w:tcPr>
            <w:tcW w:w="500" w:type="pct"/>
          </w:tcPr>
          <w:p w14:paraId="7964E244" w14:textId="65C29F88"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.91</w:t>
            </w:r>
          </w:p>
        </w:tc>
        <w:tc>
          <w:tcPr>
            <w:tcW w:w="500" w:type="pct"/>
          </w:tcPr>
          <w:p w14:paraId="2E494630" w14:textId="200A6FC9"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.03</w:t>
            </w:r>
          </w:p>
        </w:tc>
        <w:tc>
          <w:tcPr>
            <w:tcW w:w="500" w:type="pct"/>
          </w:tcPr>
          <w:p w14:paraId="4C16601A" w14:textId="77777777"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.19</w:t>
            </w:r>
          </w:p>
        </w:tc>
        <w:tc>
          <w:tcPr>
            <w:tcW w:w="500" w:type="pct"/>
          </w:tcPr>
          <w:p w14:paraId="117195EC" w14:textId="79E6E5FB"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.15</w:t>
            </w:r>
          </w:p>
        </w:tc>
        <w:tc>
          <w:tcPr>
            <w:tcW w:w="500" w:type="pct"/>
          </w:tcPr>
          <w:p w14:paraId="4D91355B" w14:textId="77777777"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.04</w:t>
            </w:r>
          </w:p>
        </w:tc>
        <w:tc>
          <w:tcPr>
            <w:tcW w:w="450" w:type="pct"/>
          </w:tcPr>
          <w:p w14:paraId="56B8CDDB" w14:textId="643CE9DE"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.57</w:t>
            </w:r>
          </w:p>
        </w:tc>
        <w:tc>
          <w:tcPr>
            <w:tcW w:w="494" w:type="pct"/>
          </w:tcPr>
          <w:p w14:paraId="0ABE36AF" w14:textId="0FE4E01D"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.53</w:t>
            </w:r>
          </w:p>
        </w:tc>
        <w:tc>
          <w:tcPr>
            <w:tcW w:w="318" w:type="pct"/>
          </w:tcPr>
          <w:p w14:paraId="3E448F2C" w14:textId="447930AF"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.04</w:t>
            </w:r>
          </w:p>
        </w:tc>
      </w:tr>
      <w:tr w:rsidR="00607584" w:rsidRPr="00050A3F" w14:paraId="597C7792" w14:textId="77777777" w:rsidTr="00F07451">
        <w:tc>
          <w:tcPr>
            <w:tcW w:w="740" w:type="pct"/>
            <w:noWrap/>
          </w:tcPr>
          <w:p w14:paraId="36BC9BE5" w14:textId="419F6308" w:rsidR="00F07451" w:rsidRPr="00050A3F" w:rsidRDefault="00F07451" w:rsidP="008064DD">
            <w:pPr>
              <w:ind w:left="142"/>
              <w:rPr>
                <w:rFonts w:asciiTheme="minorHAnsi" w:hAnsiTheme="minorHAnsi"/>
                <w:color w:val="000000" w:themeColor="text1"/>
                <w:sz w:val="18"/>
                <w:szCs w:val="18"/>
              </w:rPr>
            </w:pPr>
            <w:r w:rsidRPr="00050A3F">
              <w:rPr>
                <w:rFonts w:asciiTheme="minorHAnsi" w:hAnsiTheme="minorHAnsi"/>
                <w:color w:val="000000" w:themeColor="text1"/>
                <w:sz w:val="18"/>
                <w:szCs w:val="18"/>
              </w:rPr>
              <w:t>8-year olds</w:t>
            </w:r>
          </w:p>
        </w:tc>
        <w:tc>
          <w:tcPr>
            <w:tcW w:w="500" w:type="pct"/>
          </w:tcPr>
          <w:p w14:paraId="7CB57502" w14:textId="06C6D3B8" w:rsidR="00F07451" w:rsidRPr="00050A3F" w:rsidRDefault="00F07451" w:rsidP="008064DD">
            <w:pPr>
              <w:pStyle w:val="DecimalAligned"/>
              <w:jc w:val="center"/>
              <w:rPr>
                <w:b/>
                <w:color w:val="000000" w:themeColor="text1"/>
                <w:sz w:val="18"/>
                <w:szCs w:val="18"/>
              </w:rPr>
            </w:pPr>
            <w:r w:rsidRPr="00050A3F">
              <w:rPr>
                <w:color w:val="000000" w:themeColor="text1"/>
                <w:sz w:val="18"/>
                <w:szCs w:val="18"/>
              </w:rPr>
              <w:t>.86</w:t>
            </w:r>
          </w:p>
        </w:tc>
        <w:tc>
          <w:tcPr>
            <w:tcW w:w="500" w:type="pct"/>
          </w:tcPr>
          <w:p w14:paraId="5856BF3E" w14:textId="7D4EA575" w:rsidR="00F07451" w:rsidRPr="00050A3F" w:rsidRDefault="00F07451" w:rsidP="008064DD">
            <w:pPr>
              <w:pStyle w:val="DecimalAligned"/>
              <w:jc w:val="center"/>
              <w:rPr>
                <w:b/>
                <w:color w:val="000000" w:themeColor="text1"/>
                <w:sz w:val="18"/>
                <w:szCs w:val="18"/>
              </w:rPr>
            </w:pPr>
            <w:r w:rsidRPr="00050A3F">
              <w:rPr>
                <w:color w:val="000000" w:themeColor="text1"/>
                <w:sz w:val="18"/>
                <w:szCs w:val="18"/>
              </w:rPr>
              <w:t>.89</w:t>
            </w:r>
          </w:p>
        </w:tc>
        <w:tc>
          <w:tcPr>
            <w:tcW w:w="500" w:type="pct"/>
          </w:tcPr>
          <w:p w14:paraId="12F38E8F" w14:textId="084845CD" w:rsidR="00F07451" w:rsidRPr="00050A3F" w:rsidRDefault="00F07451" w:rsidP="00F07451">
            <w:pPr>
              <w:pStyle w:val="DecimalAligned"/>
              <w:jc w:val="center"/>
              <w:rPr>
                <w:b/>
                <w:color w:val="000000" w:themeColor="text1"/>
                <w:sz w:val="18"/>
                <w:szCs w:val="18"/>
              </w:rPr>
            </w:pPr>
            <w:r w:rsidRPr="00050A3F">
              <w:rPr>
                <w:color w:val="000000" w:themeColor="text1"/>
                <w:sz w:val="18"/>
                <w:szCs w:val="18"/>
              </w:rPr>
              <w:t>-.03</w:t>
            </w:r>
          </w:p>
        </w:tc>
        <w:tc>
          <w:tcPr>
            <w:tcW w:w="500" w:type="pct"/>
          </w:tcPr>
          <w:p w14:paraId="24B0C00B" w14:textId="048FA71A" w:rsidR="00F07451" w:rsidRPr="00050A3F" w:rsidRDefault="00F07451" w:rsidP="008064DD">
            <w:pPr>
              <w:pStyle w:val="DecimalAligned"/>
              <w:jc w:val="center"/>
              <w:rPr>
                <w:b/>
                <w:color w:val="000000" w:themeColor="text1"/>
                <w:sz w:val="18"/>
                <w:szCs w:val="18"/>
              </w:rPr>
            </w:pPr>
            <w:r w:rsidRPr="00050A3F">
              <w:rPr>
                <w:color w:val="000000" w:themeColor="text1"/>
                <w:sz w:val="18"/>
                <w:szCs w:val="18"/>
              </w:rPr>
              <w:t>.16</w:t>
            </w:r>
          </w:p>
        </w:tc>
        <w:tc>
          <w:tcPr>
            <w:tcW w:w="500" w:type="pct"/>
          </w:tcPr>
          <w:p w14:paraId="2BC43366" w14:textId="203EC48B" w:rsidR="00F07451" w:rsidRPr="00050A3F" w:rsidRDefault="00F07451" w:rsidP="008064DD">
            <w:pPr>
              <w:pStyle w:val="DecimalAligned"/>
              <w:jc w:val="center"/>
              <w:rPr>
                <w:b/>
                <w:color w:val="000000" w:themeColor="text1"/>
                <w:sz w:val="18"/>
                <w:szCs w:val="18"/>
              </w:rPr>
            </w:pPr>
            <w:r w:rsidRPr="00050A3F">
              <w:rPr>
                <w:color w:val="000000" w:themeColor="text1"/>
                <w:sz w:val="18"/>
                <w:szCs w:val="18"/>
              </w:rPr>
              <w:t>.13</w:t>
            </w:r>
          </w:p>
        </w:tc>
        <w:tc>
          <w:tcPr>
            <w:tcW w:w="500" w:type="pct"/>
          </w:tcPr>
          <w:p w14:paraId="20F49BE2" w14:textId="4B25B165" w:rsidR="00F07451" w:rsidRPr="00050A3F" w:rsidRDefault="00F07451" w:rsidP="008064DD">
            <w:pPr>
              <w:pStyle w:val="DecimalAligned"/>
              <w:jc w:val="center"/>
              <w:rPr>
                <w:b/>
                <w:color w:val="000000" w:themeColor="text1"/>
                <w:sz w:val="18"/>
                <w:szCs w:val="18"/>
              </w:rPr>
            </w:pPr>
            <w:r w:rsidRPr="00050A3F">
              <w:rPr>
                <w:color w:val="000000" w:themeColor="text1"/>
                <w:sz w:val="18"/>
                <w:szCs w:val="18"/>
              </w:rPr>
              <w:t>.03</w:t>
            </w:r>
          </w:p>
        </w:tc>
        <w:tc>
          <w:tcPr>
            <w:tcW w:w="450" w:type="pct"/>
          </w:tcPr>
          <w:p w14:paraId="630D000C" w14:textId="6BA21938"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w:t>
            </w:r>
            <w:r w:rsidR="00C255BA" w:rsidRPr="00050A3F">
              <w:rPr>
                <w:color w:val="000000" w:themeColor="text1"/>
                <w:sz w:val="18"/>
                <w:szCs w:val="18"/>
              </w:rPr>
              <w:t>51</w:t>
            </w:r>
          </w:p>
        </w:tc>
        <w:tc>
          <w:tcPr>
            <w:tcW w:w="494" w:type="pct"/>
          </w:tcPr>
          <w:p w14:paraId="04C7A920" w14:textId="7A4CDC60"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w:t>
            </w:r>
            <w:r w:rsidR="00C255BA" w:rsidRPr="00050A3F">
              <w:rPr>
                <w:color w:val="000000" w:themeColor="text1"/>
                <w:sz w:val="18"/>
                <w:szCs w:val="18"/>
              </w:rPr>
              <w:t>51</w:t>
            </w:r>
          </w:p>
        </w:tc>
        <w:tc>
          <w:tcPr>
            <w:tcW w:w="318" w:type="pct"/>
          </w:tcPr>
          <w:p w14:paraId="7AAFDF27" w14:textId="0013414B"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.00</w:t>
            </w:r>
          </w:p>
        </w:tc>
      </w:tr>
      <w:tr w:rsidR="00607584" w:rsidRPr="00050A3F" w14:paraId="5B42A482" w14:textId="77777777" w:rsidTr="00F07451">
        <w:tc>
          <w:tcPr>
            <w:tcW w:w="740" w:type="pct"/>
            <w:noWrap/>
          </w:tcPr>
          <w:p w14:paraId="662BAAFE" w14:textId="77777777" w:rsidR="00F07451" w:rsidRPr="00050A3F" w:rsidRDefault="00F07451" w:rsidP="008064DD">
            <w:pPr>
              <w:ind w:left="142"/>
              <w:rPr>
                <w:rFonts w:asciiTheme="minorHAnsi" w:hAnsiTheme="minorHAnsi"/>
                <w:color w:val="000000" w:themeColor="text1"/>
                <w:sz w:val="18"/>
                <w:szCs w:val="18"/>
              </w:rPr>
            </w:pPr>
          </w:p>
        </w:tc>
        <w:tc>
          <w:tcPr>
            <w:tcW w:w="500" w:type="pct"/>
          </w:tcPr>
          <w:p w14:paraId="344BADD6" w14:textId="77777777" w:rsidR="00F07451" w:rsidRPr="00050A3F" w:rsidRDefault="00F07451" w:rsidP="008064DD">
            <w:pPr>
              <w:pStyle w:val="DecimalAligned"/>
              <w:jc w:val="center"/>
              <w:rPr>
                <w:color w:val="000000" w:themeColor="text1"/>
                <w:sz w:val="18"/>
                <w:szCs w:val="18"/>
              </w:rPr>
            </w:pPr>
          </w:p>
        </w:tc>
        <w:tc>
          <w:tcPr>
            <w:tcW w:w="500" w:type="pct"/>
          </w:tcPr>
          <w:p w14:paraId="5658C33B" w14:textId="77777777" w:rsidR="00F07451" w:rsidRPr="00050A3F" w:rsidRDefault="00F07451" w:rsidP="008064DD">
            <w:pPr>
              <w:pStyle w:val="DecimalAligned"/>
              <w:jc w:val="center"/>
              <w:rPr>
                <w:color w:val="000000" w:themeColor="text1"/>
                <w:sz w:val="18"/>
                <w:szCs w:val="18"/>
              </w:rPr>
            </w:pPr>
          </w:p>
        </w:tc>
        <w:tc>
          <w:tcPr>
            <w:tcW w:w="500" w:type="pct"/>
          </w:tcPr>
          <w:p w14:paraId="26469C21" w14:textId="77777777" w:rsidR="00F07451" w:rsidRPr="00050A3F" w:rsidRDefault="00F07451" w:rsidP="008064DD">
            <w:pPr>
              <w:pStyle w:val="DecimalAligned"/>
              <w:jc w:val="center"/>
              <w:rPr>
                <w:color w:val="000000" w:themeColor="text1"/>
                <w:sz w:val="18"/>
                <w:szCs w:val="18"/>
              </w:rPr>
            </w:pPr>
          </w:p>
        </w:tc>
        <w:tc>
          <w:tcPr>
            <w:tcW w:w="500" w:type="pct"/>
          </w:tcPr>
          <w:p w14:paraId="7DE074D4" w14:textId="77777777" w:rsidR="00F07451" w:rsidRPr="00050A3F" w:rsidRDefault="00F07451" w:rsidP="008064DD">
            <w:pPr>
              <w:pStyle w:val="DecimalAligned"/>
              <w:jc w:val="center"/>
              <w:rPr>
                <w:color w:val="000000" w:themeColor="text1"/>
                <w:sz w:val="18"/>
                <w:szCs w:val="18"/>
              </w:rPr>
            </w:pPr>
          </w:p>
        </w:tc>
        <w:tc>
          <w:tcPr>
            <w:tcW w:w="500" w:type="pct"/>
          </w:tcPr>
          <w:p w14:paraId="26EED6DD" w14:textId="77777777" w:rsidR="00F07451" w:rsidRPr="00050A3F" w:rsidRDefault="00F07451" w:rsidP="008064DD">
            <w:pPr>
              <w:pStyle w:val="DecimalAligned"/>
              <w:jc w:val="center"/>
              <w:rPr>
                <w:color w:val="000000" w:themeColor="text1"/>
                <w:sz w:val="18"/>
                <w:szCs w:val="18"/>
              </w:rPr>
            </w:pPr>
          </w:p>
        </w:tc>
        <w:tc>
          <w:tcPr>
            <w:tcW w:w="500" w:type="pct"/>
          </w:tcPr>
          <w:p w14:paraId="33B59ADA" w14:textId="77777777" w:rsidR="00F07451" w:rsidRPr="00050A3F" w:rsidRDefault="00F07451" w:rsidP="008064DD">
            <w:pPr>
              <w:pStyle w:val="DecimalAligned"/>
              <w:jc w:val="center"/>
              <w:rPr>
                <w:color w:val="000000" w:themeColor="text1"/>
                <w:sz w:val="18"/>
                <w:szCs w:val="18"/>
              </w:rPr>
            </w:pPr>
          </w:p>
        </w:tc>
        <w:tc>
          <w:tcPr>
            <w:tcW w:w="450" w:type="pct"/>
          </w:tcPr>
          <w:p w14:paraId="59026A5F" w14:textId="77777777" w:rsidR="00F07451" w:rsidRPr="00050A3F" w:rsidRDefault="00F07451" w:rsidP="008064DD">
            <w:pPr>
              <w:pStyle w:val="DecimalAligned"/>
              <w:jc w:val="center"/>
              <w:rPr>
                <w:b/>
                <w:color w:val="000000" w:themeColor="text1"/>
                <w:sz w:val="18"/>
                <w:szCs w:val="18"/>
              </w:rPr>
            </w:pPr>
          </w:p>
        </w:tc>
        <w:tc>
          <w:tcPr>
            <w:tcW w:w="494" w:type="pct"/>
          </w:tcPr>
          <w:p w14:paraId="4CB79BCC" w14:textId="77777777" w:rsidR="00F07451" w:rsidRPr="00050A3F" w:rsidRDefault="00F07451" w:rsidP="008064DD">
            <w:pPr>
              <w:pStyle w:val="DecimalAligned"/>
              <w:jc w:val="center"/>
              <w:rPr>
                <w:b/>
                <w:color w:val="000000" w:themeColor="text1"/>
                <w:sz w:val="18"/>
                <w:szCs w:val="18"/>
              </w:rPr>
            </w:pPr>
          </w:p>
        </w:tc>
        <w:tc>
          <w:tcPr>
            <w:tcW w:w="318" w:type="pct"/>
          </w:tcPr>
          <w:p w14:paraId="3AE0C06B" w14:textId="77777777" w:rsidR="00F07451" w:rsidRPr="00050A3F" w:rsidRDefault="00F07451" w:rsidP="008064DD">
            <w:pPr>
              <w:pStyle w:val="DecimalAligned"/>
              <w:jc w:val="center"/>
              <w:rPr>
                <w:b/>
                <w:color w:val="000000" w:themeColor="text1"/>
                <w:sz w:val="18"/>
                <w:szCs w:val="18"/>
              </w:rPr>
            </w:pPr>
          </w:p>
        </w:tc>
      </w:tr>
      <w:tr w:rsidR="00607584" w:rsidRPr="00050A3F" w14:paraId="5D18CE10" w14:textId="77777777" w:rsidTr="00F07451">
        <w:tc>
          <w:tcPr>
            <w:tcW w:w="740" w:type="pct"/>
            <w:noWrap/>
          </w:tcPr>
          <w:p w14:paraId="1703F941" w14:textId="77777777" w:rsidR="00F07451" w:rsidRPr="00050A3F" w:rsidRDefault="00F07451" w:rsidP="008064DD">
            <w:pPr>
              <w:rPr>
                <w:rFonts w:asciiTheme="minorHAnsi" w:hAnsiTheme="minorHAnsi"/>
                <w:color w:val="000000" w:themeColor="text1"/>
                <w:sz w:val="18"/>
                <w:szCs w:val="18"/>
              </w:rPr>
            </w:pPr>
            <w:r w:rsidRPr="00050A3F">
              <w:rPr>
                <w:rFonts w:asciiTheme="minorHAnsi" w:hAnsiTheme="minorHAnsi"/>
                <w:color w:val="000000" w:themeColor="text1"/>
                <w:sz w:val="18"/>
                <w:szCs w:val="18"/>
              </w:rPr>
              <w:t>Experiment 2</w:t>
            </w:r>
          </w:p>
        </w:tc>
        <w:tc>
          <w:tcPr>
            <w:tcW w:w="500" w:type="pct"/>
          </w:tcPr>
          <w:p w14:paraId="0E7DE498" w14:textId="77777777" w:rsidR="00F07451" w:rsidRPr="00050A3F" w:rsidRDefault="00F07451" w:rsidP="008064DD">
            <w:pPr>
              <w:pStyle w:val="DecimalAligned"/>
              <w:jc w:val="center"/>
              <w:rPr>
                <w:color w:val="000000" w:themeColor="text1"/>
                <w:sz w:val="18"/>
                <w:szCs w:val="18"/>
              </w:rPr>
            </w:pPr>
          </w:p>
        </w:tc>
        <w:tc>
          <w:tcPr>
            <w:tcW w:w="500" w:type="pct"/>
          </w:tcPr>
          <w:p w14:paraId="0EB7549E" w14:textId="77777777" w:rsidR="00F07451" w:rsidRPr="00050A3F" w:rsidRDefault="00F07451" w:rsidP="008064DD">
            <w:pPr>
              <w:pStyle w:val="DecimalAligned"/>
              <w:jc w:val="center"/>
              <w:rPr>
                <w:color w:val="000000" w:themeColor="text1"/>
                <w:sz w:val="18"/>
                <w:szCs w:val="18"/>
              </w:rPr>
            </w:pPr>
          </w:p>
        </w:tc>
        <w:tc>
          <w:tcPr>
            <w:tcW w:w="500" w:type="pct"/>
          </w:tcPr>
          <w:p w14:paraId="2A35EA1F" w14:textId="77777777" w:rsidR="00F07451" w:rsidRPr="00050A3F" w:rsidRDefault="00F07451" w:rsidP="008064DD">
            <w:pPr>
              <w:pStyle w:val="DecimalAligned"/>
              <w:jc w:val="center"/>
              <w:rPr>
                <w:color w:val="000000" w:themeColor="text1"/>
                <w:sz w:val="18"/>
                <w:szCs w:val="18"/>
              </w:rPr>
            </w:pPr>
          </w:p>
        </w:tc>
        <w:tc>
          <w:tcPr>
            <w:tcW w:w="500" w:type="pct"/>
          </w:tcPr>
          <w:p w14:paraId="71636DFE" w14:textId="77777777" w:rsidR="00F07451" w:rsidRPr="00050A3F" w:rsidRDefault="00F07451" w:rsidP="008064DD">
            <w:pPr>
              <w:pStyle w:val="DecimalAligned"/>
              <w:jc w:val="center"/>
              <w:rPr>
                <w:color w:val="000000" w:themeColor="text1"/>
                <w:sz w:val="18"/>
                <w:szCs w:val="18"/>
              </w:rPr>
            </w:pPr>
          </w:p>
        </w:tc>
        <w:tc>
          <w:tcPr>
            <w:tcW w:w="500" w:type="pct"/>
          </w:tcPr>
          <w:p w14:paraId="0E7F9519" w14:textId="77777777" w:rsidR="00F07451" w:rsidRPr="00050A3F" w:rsidRDefault="00F07451" w:rsidP="008064DD">
            <w:pPr>
              <w:pStyle w:val="DecimalAligned"/>
              <w:jc w:val="center"/>
              <w:rPr>
                <w:color w:val="000000" w:themeColor="text1"/>
                <w:sz w:val="18"/>
                <w:szCs w:val="18"/>
              </w:rPr>
            </w:pPr>
          </w:p>
        </w:tc>
        <w:tc>
          <w:tcPr>
            <w:tcW w:w="500" w:type="pct"/>
          </w:tcPr>
          <w:p w14:paraId="4F87A23E" w14:textId="77777777" w:rsidR="00F07451" w:rsidRPr="00050A3F" w:rsidRDefault="00F07451" w:rsidP="008064DD">
            <w:pPr>
              <w:pStyle w:val="DecimalAligned"/>
              <w:jc w:val="center"/>
              <w:rPr>
                <w:color w:val="000000" w:themeColor="text1"/>
                <w:sz w:val="18"/>
                <w:szCs w:val="18"/>
              </w:rPr>
            </w:pPr>
          </w:p>
        </w:tc>
        <w:tc>
          <w:tcPr>
            <w:tcW w:w="450" w:type="pct"/>
          </w:tcPr>
          <w:p w14:paraId="21680D46" w14:textId="77777777" w:rsidR="00F07451" w:rsidRPr="00050A3F" w:rsidRDefault="00F07451" w:rsidP="008064DD">
            <w:pPr>
              <w:pStyle w:val="DecimalAligned"/>
              <w:jc w:val="center"/>
              <w:rPr>
                <w:color w:val="000000" w:themeColor="text1"/>
                <w:sz w:val="18"/>
                <w:szCs w:val="18"/>
              </w:rPr>
            </w:pPr>
          </w:p>
        </w:tc>
        <w:tc>
          <w:tcPr>
            <w:tcW w:w="494" w:type="pct"/>
          </w:tcPr>
          <w:p w14:paraId="2FD20DB9" w14:textId="77777777" w:rsidR="00F07451" w:rsidRPr="00050A3F" w:rsidRDefault="00F07451" w:rsidP="008064DD">
            <w:pPr>
              <w:pStyle w:val="DecimalAligned"/>
              <w:jc w:val="center"/>
              <w:rPr>
                <w:color w:val="000000" w:themeColor="text1"/>
                <w:sz w:val="18"/>
                <w:szCs w:val="18"/>
              </w:rPr>
            </w:pPr>
          </w:p>
        </w:tc>
        <w:tc>
          <w:tcPr>
            <w:tcW w:w="318" w:type="pct"/>
          </w:tcPr>
          <w:p w14:paraId="28653D23" w14:textId="77777777" w:rsidR="00F07451" w:rsidRPr="00050A3F" w:rsidRDefault="00F07451" w:rsidP="008064DD">
            <w:pPr>
              <w:pStyle w:val="DecimalAligned"/>
              <w:jc w:val="center"/>
              <w:rPr>
                <w:color w:val="000000" w:themeColor="text1"/>
                <w:sz w:val="18"/>
                <w:szCs w:val="18"/>
              </w:rPr>
            </w:pPr>
          </w:p>
        </w:tc>
      </w:tr>
      <w:tr w:rsidR="00607584" w:rsidRPr="00050A3F" w14:paraId="00699998" w14:textId="77777777" w:rsidTr="00F07451">
        <w:tc>
          <w:tcPr>
            <w:tcW w:w="740" w:type="pct"/>
            <w:noWrap/>
          </w:tcPr>
          <w:p w14:paraId="1BA629BC" w14:textId="02A44A18" w:rsidR="00F07451" w:rsidRPr="00050A3F" w:rsidRDefault="00F07451" w:rsidP="008064DD">
            <w:pPr>
              <w:ind w:left="142"/>
              <w:rPr>
                <w:rFonts w:asciiTheme="minorHAnsi" w:hAnsiTheme="minorHAnsi"/>
                <w:color w:val="000000" w:themeColor="text1"/>
                <w:sz w:val="18"/>
                <w:szCs w:val="18"/>
              </w:rPr>
            </w:pPr>
            <w:r w:rsidRPr="00050A3F">
              <w:rPr>
                <w:rFonts w:asciiTheme="minorHAnsi" w:hAnsiTheme="minorHAnsi"/>
                <w:color w:val="000000" w:themeColor="text1"/>
                <w:sz w:val="18"/>
                <w:szCs w:val="18"/>
              </w:rPr>
              <w:t>4-year-olds</w:t>
            </w:r>
          </w:p>
        </w:tc>
        <w:tc>
          <w:tcPr>
            <w:tcW w:w="500" w:type="pct"/>
          </w:tcPr>
          <w:p w14:paraId="509BD6AE" w14:textId="77777777"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.76</w:t>
            </w:r>
          </w:p>
        </w:tc>
        <w:tc>
          <w:tcPr>
            <w:tcW w:w="500" w:type="pct"/>
          </w:tcPr>
          <w:p w14:paraId="0587B2B2" w14:textId="77777777"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.54</w:t>
            </w:r>
          </w:p>
        </w:tc>
        <w:tc>
          <w:tcPr>
            <w:tcW w:w="500" w:type="pct"/>
          </w:tcPr>
          <w:p w14:paraId="41DF1634" w14:textId="77777777" w:rsidR="00F07451" w:rsidRPr="00050A3F" w:rsidRDefault="00F07451" w:rsidP="008064DD">
            <w:pPr>
              <w:pStyle w:val="DecimalAligned"/>
              <w:jc w:val="center"/>
              <w:rPr>
                <w:color w:val="000000" w:themeColor="text1"/>
                <w:sz w:val="18"/>
                <w:szCs w:val="18"/>
              </w:rPr>
            </w:pPr>
            <w:r w:rsidRPr="00050A3F">
              <w:rPr>
                <w:color w:val="000000" w:themeColor="text1"/>
                <w:sz w:val="18"/>
                <w:szCs w:val="18"/>
              </w:rPr>
              <w:t>.22</w:t>
            </w:r>
          </w:p>
        </w:tc>
        <w:tc>
          <w:tcPr>
            <w:tcW w:w="500" w:type="pct"/>
          </w:tcPr>
          <w:p w14:paraId="2663A3EE" w14:textId="5CCD83CE" w:rsidR="00F07451" w:rsidRPr="00050A3F" w:rsidRDefault="00C255BA" w:rsidP="008064DD">
            <w:pPr>
              <w:pStyle w:val="DecimalAligned"/>
              <w:jc w:val="center"/>
              <w:rPr>
                <w:color w:val="000000" w:themeColor="text1"/>
                <w:sz w:val="18"/>
                <w:szCs w:val="18"/>
              </w:rPr>
            </w:pPr>
            <w:r w:rsidRPr="00050A3F">
              <w:rPr>
                <w:color w:val="000000" w:themeColor="text1"/>
                <w:sz w:val="18"/>
                <w:szCs w:val="18"/>
              </w:rPr>
              <w:t>.36</w:t>
            </w:r>
          </w:p>
        </w:tc>
        <w:tc>
          <w:tcPr>
            <w:tcW w:w="500" w:type="pct"/>
          </w:tcPr>
          <w:p w14:paraId="5794AF89" w14:textId="4F5C6420" w:rsidR="00F07451" w:rsidRPr="00050A3F" w:rsidRDefault="00C255BA" w:rsidP="008064DD">
            <w:pPr>
              <w:pStyle w:val="DecimalAligned"/>
              <w:jc w:val="center"/>
              <w:rPr>
                <w:color w:val="000000" w:themeColor="text1"/>
                <w:sz w:val="18"/>
                <w:szCs w:val="18"/>
              </w:rPr>
            </w:pPr>
            <w:r w:rsidRPr="00050A3F">
              <w:rPr>
                <w:color w:val="000000" w:themeColor="text1"/>
                <w:sz w:val="18"/>
                <w:szCs w:val="18"/>
              </w:rPr>
              <w:t>.35</w:t>
            </w:r>
          </w:p>
        </w:tc>
        <w:tc>
          <w:tcPr>
            <w:tcW w:w="500" w:type="pct"/>
          </w:tcPr>
          <w:p w14:paraId="7E1EFEF2" w14:textId="3204E927" w:rsidR="00F07451" w:rsidRPr="00050A3F" w:rsidRDefault="00C255BA" w:rsidP="008064DD">
            <w:pPr>
              <w:pStyle w:val="DecimalAligned"/>
              <w:jc w:val="center"/>
              <w:rPr>
                <w:color w:val="000000" w:themeColor="text1"/>
                <w:sz w:val="18"/>
                <w:szCs w:val="18"/>
              </w:rPr>
            </w:pPr>
            <w:r w:rsidRPr="00050A3F">
              <w:rPr>
                <w:color w:val="000000" w:themeColor="text1"/>
                <w:sz w:val="18"/>
                <w:szCs w:val="18"/>
              </w:rPr>
              <w:t>.01</w:t>
            </w:r>
          </w:p>
        </w:tc>
        <w:tc>
          <w:tcPr>
            <w:tcW w:w="450" w:type="pct"/>
          </w:tcPr>
          <w:p w14:paraId="06278480" w14:textId="16ABE4B8" w:rsidR="00F07451" w:rsidRPr="00050A3F" w:rsidRDefault="00C255BA" w:rsidP="008064DD">
            <w:pPr>
              <w:pStyle w:val="DecimalAligned"/>
              <w:jc w:val="center"/>
              <w:rPr>
                <w:color w:val="000000" w:themeColor="text1"/>
                <w:sz w:val="18"/>
                <w:szCs w:val="18"/>
              </w:rPr>
            </w:pPr>
            <w:r w:rsidRPr="00050A3F">
              <w:rPr>
                <w:color w:val="000000" w:themeColor="text1"/>
                <w:sz w:val="18"/>
                <w:szCs w:val="18"/>
              </w:rPr>
              <w:t>.56</w:t>
            </w:r>
          </w:p>
        </w:tc>
        <w:tc>
          <w:tcPr>
            <w:tcW w:w="494" w:type="pct"/>
          </w:tcPr>
          <w:p w14:paraId="3512DC45" w14:textId="5B721D9D" w:rsidR="00F07451" w:rsidRPr="00050A3F" w:rsidRDefault="00C255BA" w:rsidP="008064DD">
            <w:pPr>
              <w:pStyle w:val="DecimalAligned"/>
              <w:jc w:val="center"/>
              <w:rPr>
                <w:color w:val="000000" w:themeColor="text1"/>
                <w:sz w:val="18"/>
                <w:szCs w:val="18"/>
              </w:rPr>
            </w:pPr>
            <w:r w:rsidRPr="00050A3F">
              <w:rPr>
                <w:color w:val="000000" w:themeColor="text1"/>
                <w:sz w:val="18"/>
                <w:szCs w:val="18"/>
              </w:rPr>
              <w:t>.44</w:t>
            </w:r>
          </w:p>
        </w:tc>
        <w:tc>
          <w:tcPr>
            <w:tcW w:w="318" w:type="pct"/>
          </w:tcPr>
          <w:p w14:paraId="2F991EA1" w14:textId="43E707C5" w:rsidR="00F07451" w:rsidRPr="00050A3F" w:rsidRDefault="00C255BA" w:rsidP="008064DD">
            <w:pPr>
              <w:pStyle w:val="DecimalAligned"/>
              <w:jc w:val="center"/>
              <w:rPr>
                <w:color w:val="000000" w:themeColor="text1"/>
                <w:sz w:val="18"/>
                <w:szCs w:val="18"/>
              </w:rPr>
            </w:pPr>
            <w:r w:rsidRPr="00050A3F">
              <w:rPr>
                <w:color w:val="000000" w:themeColor="text1"/>
                <w:sz w:val="18"/>
                <w:szCs w:val="18"/>
              </w:rPr>
              <w:t>.12</w:t>
            </w:r>
          </w:p>
        </w:tc>
      </w:tr>
      <w:tr w:rsidR="00607584" w:rsidRPr="00050A3F" w14:paraId="0DF521EE" w14:textId="77777777" w:rsidTr="00F07451">
        <w:tc>
          <w:tcPr>
            <w:tcW w:w="740" w:type="pct"/>
            <w:noWrap/>
          </w:tcPr>
          <w:p w14:paraId="6E361AA2" w14:textId="6F77BF5F" w:rsidR="00F07451" w:rsidRPr="00050A3F" w:rsidRDefault="00F07451" w:rsidP="008064DD">
            <w:pPr>
              <w:ind w:left="142"/>
              <w:rPr>
                <w:rFonts w:asciiTheme="minorHAnsi" w:hAnsiTheme="minorHAnsi"/>
                <w:color w:val="000000" w:themeColor="text1"/>
                <w:sz w:val="18"/>
                <w:szCs w:val="18"/>
              </w:rPr>
            </w:pPr>
            <w:r w:rsidRPr="00050A3F">
              <w:rPr>
                <w:rFonts w:asciiTheme="minorHAnsi" w:hAnsiTheme="minorHAnsi"/>
                <w:color w:val="000000" w:themeColor="text1"/>
                <w:sz w:val="18"/>
                <w:szCs w:val="18"/>
              </w:rPr>
              <w:t>6-year-olds</w:t>
            </w:r>
          </w:p>
        </w:tc>
        <w:tc>
          <w:tcPr>
            <w:tcW w:w="500" w:type="pct"/>
          </w:tcPr>
          <w:p w14:paraId="2CA89E75" w14:textId="3786CC1B" w:rsidR="00F07451" w:rsidRPr="00050A3F" w:rsidRDefault="0010491C" w:rsidP="008064DD">
            <w:pPr>
              <w:pStyle w:val="DecimalAligned"/>
              <w:jc w:val="center"/>
              <w:rPr>
                <w:color w:val="000000" w:themeColor="text1"/>
                <w:sz w:val="18"/>
                <w:szCs w:val="18"/>
              </w:rPr>
            </w:pPr>
            <w:r w:rsidRPr="00050A3F">
              <w:rPr>
                <w:color w:val="000000" w:themeColor="text1"/>
                <w:sz w:val="18"/>
                <w:szCs w:val="18"/>
              </w:rPr>
              <w:t>.79</w:t>
            </w:r>
          </w:p>
        </w:tc>
        <w:tc>
          <w:tcPr>
            <w:tcW w:w="500" w:type="pct"/>
          </w:tcPr>
          <w:p w14:paraId="5BD3BC0E" w14:textId="27EAD720" w:rsidR="00F07451" w:rsidRPr="00050A3F" w:rsidRDefault="0010491C" w:rsidP="008064DD">
            <w:pPr>
              <w:pStyle w:val="DecimalAligned"/>
              <w:jc w:val="center"/>
              <w:rPr>
                <w:color w:val="000000" w:themeColor="text1"/>
                <w:sz w:val="18"/>
                <w:szCs w:val="18"/>
              </w:rPr>
            </w:pPr>
            <w:r w:rsidRPr="00050A3F">
              <w:rPr>
                <w:color w:val="000000" w:themeColor="text1"/>
                <w:sz w:val="18"/>
                <w:szCs w:val="18"/>
              </w:rPr>
              <w:t>.62</w:t>
            </w:r>
          </w:p>
        </w:tc>
        <w:tc>
          <w:tcPr>
            <w:tcW w:w="500" w:type="pct"/>
          </w:tcPr>
          <w:p w14:paraId="64E23ED9" w14:textId="090F4EC5" w:rsidR="00F07451" w:rsidRPr="00050A3F" w:rsidRDefault="0010491C" w:rsidP="008064DD">
            <w:pPr>
              <w:pStyle w:val="DecimalAligned"/>
              <w:jc w:val="center"/>
              <w:rPr>
                <w:color w:val="000000" w:themeColor="text1"/>
                <w:sz w:val="18"/>
                <w:szCs w:val="18"/>
              </w:rPr>
            </w:pPr>
            <w:r w:rsidRPr="00050A3F">
              <w:rPr>
                <w:color w:val="000000" w:themeColor="text1"/>
                <w:sz w:val="18"/>
                <w:szCs w:val="18"/>
              </w:rPr>
              <w:t>.17</w:t>
            </w:r>
          </w:p>
        </w:tc>
        <w:tc>
          <w:tcPr>
            <w:tcW w:w="500" w:type="pct"/>
          </w:tcPr>
          <w:p w14:paraId="5691FBE6" w14:textId="27B78027" w:rsidR="00F07451" w:rsidRPr="00050A3F" w:rsidRDefault="0010491C" w:rsidP="008064DD">
            <w:pPr>
              <w:pStyle w:val="DecimalAligned"/>
              <w:jc w:val="center"/>
              <w:rPr>
                <w:color w:val="000000" w:themeColor="text1"/>
                <w:sz w:val="18"/>
                <w:szCs w:val="18"/>
              </w:rPr>
            </w:pPr>
            <w:r w:rsidRPr="00050A3F">
              <w:rPr>
                <w:color w:val="000000" w:themeColor="text1"/>
                <w:sz w:val="18"/>
                <w:szCs w:val="18"/>
              </w:rPr>
              <w:t>.28</w:t>
            </w:r>
          </w:p>
        </w:tc>
        <w:tc>
          <w:tcPr>
            <w:tcW w:w="500" w:type="pct"/>
          </w:tcPr>
          <w:p w14:paraId="39798411" w14:textId="68B66F17" w:rsidR="00F07451" w:rsidRPr="00050A3F" w:rsidRDefault="00976A2A" w:rsidP="008064DD">
            <w:pPr>
              <w:pStyle w:val="DecimalAligned"/>
              <w:jc w:val="center"/>
              <w:rPr>
                <w:color w:val="000000" w:themeColor="text1"/>
                <w:sz w:val="18"/>
                <w:szCs w:val="18"/>
              </w:rPr>
            </w:pPr>
            <w:r w:rsidRPr="00050A3F">
              <w:rPr>
                <w:color w:val="000000" w:themeColor="text1"/>
                <w:sz w:val="18"/>
                <w:szCs w:val="18"/>
              </w:rPr>
              <w:t>.23</w:t>
            </w:r>
          </w:p>
        </w:tc>
        <w:tc>
          <w:tcPr>
            <w:tcW w:w="500" w:type="pct"/>
          </w:tcPr>
          <w:p w14:paraId="05CC4E08" w14:textId="37446537" w:rsidR="00F07451" w:rsidRPr="00050A3F" w:rsidRDefault="00976A2A" w:rsidP="008064DD">
            <w:pPr>
              <w:pStyle w:val="DecimalAligned"/>
              <w:jc w:val="center"/>
              <w:rPr>
                <w:color w:val="000000" w:themeColor="text1"/>
                <w:sz w:val="18"/>
                <w:szCs w:val="18"/>
              </w:rPr>
            </w:pPr>
            <w:r w:rsidRPr="00050A3F">
              <w:rPr>
                <w:color w:val="000000" w:themeColor="text1"/>
                <w:sz w:val="18"/>
                <w:szCs w:val="18"/>
              </w:rPr>
              <w:t>.05</w:t>
            </w:r>
          </w:p>
        </w:tc>
        <w:tc>
          <w:tcPr>
            <w:tcW w:w="450" w:type="pct"/>
          </w:tcPr>
          <w:p w14:paraId="09DA31D2" w14:textId="27C99528" w:rsidR="00F07451" w:rsidRPr="00050A3F" w:rsidRDefault="00976A2A" w:rsidP="008064DD">
            <w:pPr>
              <w:pStyle w:val="DecimalAligned"/>
              <w:jc w:val="center"/>
              <w:rPr>
                <w:color w:val="000000" w:themeColor="text1"/>
                <w:sz w:val="18"/>
                <w:szCs w:val="18"/>
              </w:rPr>
            </w:pPr>
            <w:r w:rsidRPr="00050A3F">
              <w:rPr>
                <w:color w:val="000000" w:themeColor="text1"/>
                <w:sz w:val="18"/>
                <w:szCs w:val="18"/>
              </w:rPr>
              <w:t>.53</w:t>
            </w:r>
          </w:p>
        </w:tc>
        <w:tc>
          <w:tcPr>
            <w:tcW w:w="494" w:type="pct"/>
          </w:tcPr>
          <w:p w14:paraId="12B5FF83" w14:textId="7D33CC3C" w:rsidR="00F07451" w:rsidRPr="00050A3F" w:rsidRDefault="00976A2A" w:rsidP="008064DD">
            <w:pPr>
              <w:pStyle w:val="DecimalAligned"/>
              <w:jc w:val="center"/>
              <w:rPr>
                <w:color w:val="000000" w:themeColor="text1"/>
                <w:sz w:val="18"/>
                <w:szCs w:val="18"/>
              </w:rPr>
            </w:pPr>
            <w:r w:rsidRPr="00050A3F">
              <w:rPr>
                <w:color w:val="000000" w:themeColor="text1"/>
                <w:sz w:val="18"/>
                <w:szCs w:val="18"/>
              </w:rPr>
              <w:t>.42</w:t>
            </w:r>
          </w:p>
        </w:tc>
        <w:tc>
          <w:tcPr>
            <w:tcW w:w="318" w:type="pct"/>
          </w:tcPr>
          <w:p w14:paraId="6B17FD3C" w14:textId="113BEA2B" w:rsidR="00F07451" w:rsidRPr="00050A3F" w:rsidRDefault="00976A2A" w:rsidP="008064DD">
            <w:pPr>
              <w:pStyle w:val="DecimalAligned"/>
              <w:jc w:val="center"/>
              <w:rPr>
                <w:color w:val="000000" w:themeColor="text1"/>
                <w:sz w:val="18"/>
                <w:szCs w:val="18"/>
              </w:rPr>
            </w:pPr>
            <w:r w:rsidRPr="00050A3F">
              <w:rPr>
                <w:color w:val="000000" w:themeColor="text1"/>
                <w:sz w:val="18"/>
                <w:szCs w:val="18"/>
              </w:rPr>
              <w:t>.11</w:t>
            </w:r>
          </w:p>
        </w:tc>
      </w:tr>
      <w:tr w:rsidR="00607584" w:rsidRPr="00050A3F" w14:paraId="031005C5" w14:textId="77777777" w:rsidTr="00F07451">
        <w:tc>
          <w:tcPr>
            <w:tcW w:w="740" w:type="pct"/>
            <w:noWrap/>
          </w:tcPr>
          <w:p w14:paraId="1023717E" w14:textId="731F7A29" w:rsidR="00F07451" w:rsidRPr="00050A3F" w:rsidRDefault="00F07451" w:rsidP="008064DD">
            <w:pPr>
              <w:ind w:left="142"/>
              <w:rPr>
                <w:rFonts w:asciiTheme="minorHAnsi" w:hAnsiTheme="minorHAnsi"/>
                <w:color w:val="000000" w:themeColor="text1"/>
                <w:sz w:val="18"/>
                <w:szCs w:val="18"/>
              </w:rPr>
            </w:pPr>
            <w:r w:rsidRPr="00050A3F">
              <w:rPr>
                <w:rFonts w:asciiTheme="minorHAnsi" w:hAnsiTheme="minorHAnsi"/>
                <w:color w:val="000000" w:themeColor="text1"/>
                <w:sz w:val="18"/>
                <w:szCs w:val="18"/>
              </w:rPr>
              <w:t>8-year-olds</w:t>
            </w:r>
          </w:p>
        </w:tc>
        <w:tc>
          <w:tcPr>
            <w:tcW w:w="500" w:type="pct"/>
          </w:tcPr>
          <w:p w14:paraId="3AC5B3EF" w14:textId="12492D06" w:rsidR="00F07451" w:rsidRPr="00050A3F" w:rsidRDefault="0010491C" w:rsidP="008064DD">
            <w:pPr>
              <w:pStyle w:val="DecimalAligned"/>
              <w:jc w:val="center"/>
              <w:rPr>
                <w:color w:val="000000" w:themeColor="text1"/>
                <w:sz w:val="18"/>
                <w:szCs w:val="18"/>
              </w:rPr>
            </w:pPr>
            <w:r w:rsidRPr="00050A3F">
              <w:rPr>
                <w:color w:val="000000" w:themeColor="text1"/>
                <w:sz w:val="18"/>
                <w:szCs w:val="18"/>
              </w:rPr>
              <w:t>.76</w:t>
            </w:r>
          </w:p>
        </w:tc>
        <w:tc>
          <w:tcPr>
            <w:tcW w:w="500" w:type="pct"/>
          </w:tcPr>
          <w:p w14:paraId="4D94A467" w14:textId="1FE83335" w:rsidR="00F07451" w:rsidRPr="00050A3F" w:rsidRDefault="0010491C" w:rsidP="008064DD">
            <w:pPr>
              <w:pStyle w:val="DecimalAligned"/>
              <w:jc w:val="center"/>
              <w:rPr>
                <w:color w:val="000000" w:themeColor="text1"/>
                <w:sz w:val="18"/>
                <w:szCs w:val="18"/>
              </w:rPr>
            </w:pPr>
            <w:r w:rsidRPr="00050A3F">
              <w:rPr>
                <w:color w:val="000000" w:themeColor="text1"/>
                <w:sz w:val="18"/>
                <w:szCs w:val="18"/>
              </w:rPr>
              <w:t>.78</w:t>
            </w:r>
          </w:p>
        </w:tc>
        <w:tc>
          <w:tcPr>
            <w:tcW w:w="500" w:type="pct"/>
          </w:tcPr>
          <w:p w14:paraId="5A73CF52" w14:textId="189AE7C6" w:rsidR="00F07451" w:rsidRPr="00050A3F" w:rsidRDefault="0010491C" w:rsidP="008064DD">
            <w:pPr>
              <w:pStyle w:val="DecimalAligned"/>
              <w:jc w:val="center"/>
              <w:rPr>
                <w:color w:val="000000" w:themeColor="text1"/>
                <w:sz w:val="18"/>
                <w:szCs w:val="18"/>
              </w:rPr>
            </w:pPr>
            <w:r w:rsidRPr="00050A3F">
              <w:rPr>
                <w:color w:val="000000" w:themeColor="text1"/>
                <w:sz w:val="18"/>
                <w:szCs w:val="18"/>
              </w:rPr>
              <w:t>-.02</w:t>
            </w:r>
          </w:p>
        </w:tc>
        <w:tc>
          <w:tcPr>
            <w:tcW w:w="500" w:type="pct"/>
          </w:tcPr>
          <w:p w14:paraId="27E556B4" w14:textId="5269CEA1" w:rsidR="00F07451" w:rsidRPr="00050A3F" w:rsidRDefault="00976A2A" w:rsidP="008064DD">
            <w:pPr>
              <w:pStyle w:val="DecimalAligned"/>
              <w:jc w:val="center"/>
              <w:rPr>
                <w:color w:val="000000" w:themeColor="text1"/>
                <w:sz w:val="18"/>
                <w:szCs w:val="18"/>
              </w:rPr>
            </w:pPr>
            <w:r w:rsidRPr="00050A3F">
              <w:rPr>
                <w:color w:val="000000" w:themeColor="text1"/>
                <w:sz w:val="18"/>
                <w:szCs w:val="18"/>
              </w:rPr>
              <w:t>.33</w:t>
            </w:r>
          </w:p>
        </w:tc>
        <w:tc>
          <w:tcPr>
            <w:tcW w:w="500" w:type="pct"/>
          </w:tcPr>
          <w:p w14:paraId="243C1008" w14:textId="18F86D38" w:rsidR="00F07451" w:rsidRPr="00050A3F" w:rsidRDefault="00976A2A" w:rsidP="008064DD">
            <w:pPr>
              <w:pStyle w:val="DecimalAligned"/>
              <w:jc w:val="center"/>
              <w:rPr>
                <w:color w:val="000000" w:themeColor="text1"/>
                <w:sz w:val="18"/>
                <w:szCs w:val="18"/>
              </w:rPr>
            </w:pPr>
            <w:r w:rsidRPr="00050A3F">
              <w:rPr>
                <w:color w:val="000000" w:themeColor="text1"/>
                <w:sz w:val="18"/>
                <w:szCs w:val="18"/>
              </w:rPr>
              <w:t>.18</w:t>
            </w:r>
          </w:p>
        </w:tc>
        <w:tc>
          <w:tcPr>
            <w:tcW w:w="500" w:type="pct"/>
          </w:tcPr>
          <w:p w14:paraId="2F3FD82D" w14:textId="210FC054" w:rsidR="00F07451" w:rsidRPr="00050A3F" w:rsidRDefault="00976A2A" w:rsidP="008064DD">
            <w:pPr>
              <w:pStyle w:val="DecimalAligned"/>
              <w:jc w:val="center"/>
              <w:rPr>
                <w:color w:val="000000" w:themeColor="text1"/>
                <w:sz w:val="18"/>
                <w:szCs w:val="18"/>
              </w:rPr>
            </w:pPr>
            <w:r w:rsidRPr="00050A3F">
              <w:rPr>
                <w:color w:val="000000" w:themeColor="text1"/>
                <w:sz w:val="18"/>
                <w:szCs w:val="18"/>
              </w:rPr>
              <w:t>.15</w:t>
            </w:r>
          </w:p>
        </w:tc>
        <w:tc>
          <w:tcPr>
            <w:tcW w:w="450" w:type="pct"/>
          </w:tcPr>
          <w:p w14:paraId="3F5504F3" w14:textId="2CEB2F2F" w:rsidR="00F07451" w:rsidRPr="00050A3F" w:rsidRDefault="00976A2A" w:rsidP="008064DD">
            <w:pPr>
              <w:pStyle w:val="DecimalAligned"/>
              <w:jc w:val="center"/>
              <w:rPr>
                <w:color w:val="000000" w:themeColor="text1"/>
                <w:sz w:val="18"/>
                <w:szCs w:val="18"/>
              </w:rPr>
            </w:pPr>
            <w:r w:rsidRPr="00050A3F">
              <w:rPr>
                <w:color w:val="000000" w:themeColor="text1"/>
                <w:sz w:val="18"/>
                <w:szCs w:val="18"/>
              </w:rPr>
              <w:t>.54</w:t>
            </w:r>
          </w:p>
        </w:tc>
        <w:tc>
          <w:tcPr>
            <w:tcW w:w="494" w:type="pct"/>
          </w:tcPr>
          <w:p w14:paraId="3BABA682" w14:textId="410559CE" w:rsidR="00F07451" w:rsidRPr="00050A3F" w:rsidRDefault="00C255BA" w:rsidP="008064DD">
            <w:pPr>
              <w:pStyle w:val="DecimalAligned"/>
              <w:jc w:val="center"/>
              <w:rPr>
                <w:color w:val="000000" w:themeColor="text1"/>
                <w:sz w:val="18"/>
                <w:szCs w:val="18"/>
              </w:rPr>
            </w:pPr>
            <w:r w:rsidRPr="00050A3F">
              <w:rPr>
                <w:color w:val="000000" w:themeColor="text1"/>
                <w:sz w:val="18"/>
                <w:szCs w:val="18"/>
              </w:rPr>
              <w:t>.48</w:t>
            </w:r>
          </w:p>
        </w:tc>
        <w:tc>
          <w:tcPr>
            <w:tcW w:w="318" w:type="pct"/>
          </w:tcPr>
          <w:p w14:paraId="431FA6F6" w14:textId="48A3A687" w:rsidR="00F07451" w:rsidRPr="00050A3F" w:rsidRDefault="00976A2A" w:rsidP="008064DD">
            <w:pPr>
              <w:pStyle w:val="DecimalAligned"/>
              <w:jc w:val="center"/>
              <w:rPr>
                <w:color w:val="000000" w:themeColor="text1"/>
                <w:sz w:val="18"/>
                <w:szCs w:val="18"/>
              </w:rPr>
            </w:pPr>
            <w:r w:rsidRPr="00050A3F">
              <w:rPr>
                <w:color w:val="000000" w:themeColor="text1"/>
                <w:sz w:val="18"/>
                <w:szCs w:val="18"/>
              </w:rPr>
              <w:t>.06</w:t>
            </w:r>
          </w:p>
        </w:tc>
      </w:tr>
      <w:tr w:rsidR="00607584" w:rsidRPr="00050A3F" w14:paraId="0FFCC7E9" w14:textId="77777777" w:rsidTr="00F07451">
        <w:tc>
          <w:tcPr>
            <w:tcW w:w="740" w:type="pct"/>
            <w:noWrap/>
          </w:tcPr>
          <w:p w14:paraId="1DC24F71" w14:textId="199E6AF6" w:rsidR="00F07451" w:rsidRPr="00050A3F" w:rsidRDefault="00F07451" w:rsidP="008064DD">
            <w:pPr>
              <w:ind w:left="142"/>
              <w:rPr>
                <w:rFonts w:asciiTheme="minorHAnsi" w:hAnsiTheme="minorHAnsi"/>
                <w:color w:val="000000" w:themeColor="text1"/>
                <w:sz w:val="18"/>
                <w:szCs w:val="18"/>
              </w:rPr>
            </w:pPr>
            <w:r w:rsidRPr="00050A3F">
              <w:rPr>
                <w:rFonts w:asciiTheme="minorHAnsi" w:hAnsiTheme="minorHAnsi"/>
                <w:color w:val="000000" w:themeColor="text1"/>
                <w:sz w:val="18"/>
                <w:szCs w:val="18"/>
              </w:rPr>
              <w:t>Adults</w:t>
            </w:r>
          </w:p>
        </w:tc>
        <w:tc>
          <w:tcPr>
            <w:tcW w:w="500" w:type="pct"/>
          </w:tcPr>
          <w:p w14:paraId="426E6556" w14:textId="4827703F" w:rsidR="00F07451" w:rsidRPr="00050A3F" w:rsidRDefault="00C255BA" w:rsidP="008064DD">
            <w:pPr>
              <w:pStyle w:val="DecimalAligned"/>
              <w:jc w:val="center"/>
              <w:rPr>
                <w:color w:val="000000" w:themeColor="text1"/>
                <w:sz w:val="18"/>
                <w:szCs w:val="18"/>
              </w:rPr>
            </w:pPr>
            <w:r w:rsidRPr="00050A3F">
              <w:rPr>
                <w:color w:val="000000" w:themeColor="text1"/>
                <w:sz w:val="18"/>
                <w:szCs w:val="18"/>
              </w:rPr>
              <w:t>.88</w:t>
            </w:r>
          </w:p>
        </w:tc>
        <w:tc>
          <w:tcPr>
            <w:tcW w:w="500" w:type="pct"/>
          </w:tcPr>
          <w:p w14:paraId="2032726E" w14:textId="2C0A001F" w:rsidR="00F07451" w:rsidRPr="00050A3F" w:rsidRDefault="00C255BA" w:rsidP="008064DD">
            <w:pPr>
              <w:pStyle w:val="DecimalAligned"/>
              <w:jc w:val="center"/>
              <w:rPr>
                <w:color w:val="000000" w:themeColor="text1"/>
                <w:sz w:val="18"/>
                <w:szCs w:val="18"/>
              </w:rPr>
            </w:pPr>
            <w:r w:rsidRPr="00050A3F">
              <w:rPr>
                <w:color w:val="000000" w:themeColor="text1"/>
                <w:sz w:val="18"/>
                <w:szCs w:val="18"/>
              </w:rPr>
              <w:t>.82</w:t>
            </w:r>
          </w:p>
        </w:tc>
        <w:tc>
          <w:tcPr>
            <w:tcW w:w="500" w:type="pct"/>
          </w:tcPr>
          <w:p w14:paraId="4A5CA5CD" w14:textId="7E59830A" w:rsidR="00F07451" w:rsidRPr="00050A3F" w:rsidRDefault="00C255BA" w:rsidP="008064DD">
            <w:pPr>
              <w:pStyle w:val="DecimalAligned"/>
              <w:jc w:val="center"/>
              <w:rPr>
                <w:color w:val="000000" w:themeColor="text1"/>
                <w:sz w:val="18"/>
                <w:szCs w:val="18"/>
              </w:rPr>
            </w:pPr>
            <w:r w:rsidRPr="00050A3F">
              <w:rPr>
                <w:color w:val="000000" w:themeColor="text1"/>
                <w:sz w:val="18"/>
                <w:szCs w:val="18"/>
              </w:rPr>
              <w:t>.06</w:t>
            </w:r>
          </w:p>
        </w:tc>
        <w:tc>
          <w:tcPr>
            <w:tcW w:w="500" w:type="pct"/>
          </w:tcPr>
          <w:p w14:paraId="5F517A05" w14:textId="2CFBAF88" w:rsidR="00F07451" w:rsidRPr="00050A3F" w:rsidRDefault="00C255BA" w:rsidP="008064DD">
            <w:pPr>
              <w:pStyle w:val="DecimalAligned"/>
              <w:jc w:val="center"/>
              <w:rPr>
                <w:color w:val="000000" w:themeColor="text1"/>
                <w:sz w:val="18"/>
                <w:szCs w:val="18"/>
              </w:rPr>
            </w:pPr>
            <w:r w:rsidRPr="00050A3F">
              <w:rPr>
                <w:color w:val="000000" w:themeColor="text1"/>
                <w:sz w:val="18"/>
                <w:szCs w:val="18"/>
              </w:rPr>
              <w:t>.30</w:t>
            </w:r>
          </w:p>
        </w:tc>
        <w:tc>
          <w:tcPr>
            <w:tcW w:w="500" w:type="pct"/>
          </w:tcPr>
          <w:p w14:paraId="53C2F5C5" w14:textId="19D7691F" w:rsidR="00F07451" w:rsidRPr="00050A3F" w:rsidRDefault="00C255BA" w:rsidP="008064DD">
            <w:pPr>
              <w:pStyle w:val="DecimalAligned"/>
              <w:jc w:val="center"/>
              <w:rPr>
                <w:color w:val="000000" w:themeColor="text1"/>
                <w:sz w:val="18"/>
                <w:szCs w:val="18"/>
              </w:rPr>
            </w:pPr>
            <w:r w:rsidRPr="00050A3F">
              <w:rPr>
                <w:color w:val="000000" w:themeColor="text1"/>
                <w:sz w:val="18"/>
                <w:szCs w:val="18"/>
              </w:rPr>
              <w:t>.11</w:t>
            </w:r>
          </w:p>
        </w:tc>
        <w:tc>
          <w:tcPr>
            <w:tcW w:w="500" w:type="pct"/>
          </w:tcPr>
          <w:p w14:paraId="795B6C3E" w14:textId="4E89C734" w:rsidR="00F07451" w:rsidRPr="00050A3F" w:rsidRDefault="00C255BA" w:rsidP="008064DD">
            <w:pPr>
              <w:pStyle w:val="DecimalAligned"/>
              <w:jc w:val="center"/>
              <w:rPr>
                <w:color w:val="000000" w:themeColor="text1"/>
                <w:sz w:val="18"/>
                <w:szCs w:val="18"/>
              </w:rPr>
            </w:pPr>
            <w:r w:rsidRPr="00050A3F">
              <w:rPr>
                <w:color w:val="000000" w:themeColor="text1"/>
                <w:sz w:val="18"/>
                <w:szCs w:val="18"/>
              </w:rPr>
              <w:t>.19</w:t>
            </w:r>
          </w:p>
        </w:tc>
        <w:tc>
          <w:tcPr>
            <w:tcW w:w="450" w:type="pct"/>
          </w:tcPr>
          <w:p w14:paraId="43547305" w14:textId="51D0B735" w:rsidR="00F07451" w:rsidRPr="00050A3F" w:rsidRDefault="00976A2A" w:rsidP="008064DD">
            <w:pPr>
              <w:pStyle w:val="DecimalAligned"/>
              <w:jc w:val="center"/>
              <w:rPr>
                <w:color w:val="000000" w:themeColor="text1"/>
                <w:sz w:val="18"/>
                <w:szCs w:val="18"/>
              </w:rPr>
            </w:pPr>
            <w:r w:rsidRPr="00050A3F">
              <w:rPr>
                <w:color w:val="000000" w:themeColor="text1"/>
                <w:sz w:val="18"/>
                <w:szCs w:val="18"/>
              </w:rPr>
              <w:t>.59</w:t>
            </w:r>
          </w:p>
        </w:tc>
        <w:tc>
          <w:tcPr>
            <w:tcW w:w="494" w:type="pct"/>
          </w:tcPr>
          <w:p w14:paraId="19CD6142" w14:textId="68485004" w:rsidR="00F07451" w:rsidRPr="00050A3F" w:rsidRDefault="00C255BA" w:rsidP="008064DD">
            <w:pPr>
              <w:pStyle w:val="DecimalAligned"/>
              <w:jc w:val="center"/>
              <w:rPr>
                <w:color w:val="000000" w:themeColor="text1"/>
                <w:sz w:val="18"/>
                <w:szCs w:val="18"/>
              </w:rPr>
            </w:pPr>
            <w:r w:rsidRPr="00050A3F">
              <w:rPr>
                <w:color w:val="000000" w:themeColor="text1"/>
                <w:sz w:val="18"/>
                <w:szCs w:val="18"/>
              </w:rPr>
              <w:t>.47</w:t>
            </w:r>
          </w:p>
        </w:tc>
        <w:tc>
          <w:tcPr>
            <w:tcW w:w="318" w:type="pct"/>
          </w:tcPr>
          <w:p w14:paraId="7718DDAA" w14:textId="1222229E" w:rsidR="00F07451" w:rsidRPr="00050A3F" w:rsidRDefault="00976A2A" w:rsidP="008064DD">
            <w:pPr>
              <w:pStyle w:val="DecimalAligned"/>
              <w:jc w:val="center"/>
              <w:rPr>
                <w:color w:val="000000" w:themeColor="text1"/>
                <w:sz w:val="18"/>
                <w:szCs w:val="18"/>
              </w:rPr>
            </w:pPr>
            <w:r w:rsidRPr="00050A3F">
              <w:rPr>
                <w:color w:val="000000" w:themeColor="text1"/>
                <w:sz w:val="18"/>
                <w:szCs w:val="18"/>
              </w:rPr>
              <w:t>.12</w:t>
            </w:r>
          </w:p>
        </w:tc>
      </w:tr>
    </w:tbl>
    <w:p w14:paraId="18B9FEE1" w14:textId="2E734CC7" w:rsidR="00F07451" w:rsidRPr="00050A3F" w:rsidRDefault="00F07451" w:rsidP="00F07451">
      <w:pPr>
        <w:pStyle w:val="Notedebasdepage"/>
        <w:rPr>
          <w:color w:val="000000" w:themeColor="text1"/>
          <w:sz w:val="18"/>
          <w:szCs w:val="18"/>
        </w:rPr>
      </w:pPr>
      <w:r w:rsidRPr="00050A3F">
        <w:rPr>
          <w:rStyle w:val="Emphaseple"/>
          <w:color w:val="000000" w:themeColor="text1"/>
          <w:sz w:val="18"/>
          <w:szCs w:val="18"/>
        </w:rPr>
        <w:t>Notes:</w:t>
      </w:r>
      <w:r w:rsidR="00464301" w:rsidRPr="00050A3F">
        <w:rPr>
          <w:rStyle w:val="Emphaseple"/>
          <w:color w:val="000000" w:themeColor="text1"/>
          <w:sz w:val="18"/>
          <w:szCs w:val="18"/>
        </w:rPr>
        <w:t xml:space="preserve"> High=highly predictive, Mild=</w:t>
      </w:r>
      <w:r w:rsidRPr="00050A3F">
        <w:rPr>
          <w:rStyle w:val="Emphaseple"/>
          <w:color w:val="000000" w:themeColor="text1"/>
          <w:sz w:val="18"/>
          <w:szCs w:val="18"/>
        </w:rPr>
        <w:t>mildly predictive, PE=priming effect, Sta</w:t>
      </w:r>
      <w:r w:rsidR="0056113F" w:rsidRPr="00050A3F">
        <w:rPr>
          <w:rStyle w:val="Emphaseple"/>
          <w:color w:val="000000" w:themeColor="text1"/>
          <w:sz w:val="18"/>
          <w:szCs w:val="18"/>
        </w:rPr>
        <w:t>ndard Errors ranged from .02-.06</w:t>
      </w:r>
      <w:r w:rsidRPr="00050A3F">
        <w:rPr>
          <w:rStyle w:val="Emphaseple"/>
          <w:color w:val="000000" w:themeColor="text1"/>
          <w:sz w:val="18"/>
          <w:szCs w:val="18"/>
        </w:rPr>
        <w:t xml:space="preserve"> in </w:t>
      </w:r>
      <w:r w:rsidR="0056113F" w:rsidRPr="00050A3F">
        <w:rPr>
          <w:rStyle w:val="Emphaseple"/>
          <w:color w:val="000000" w:themeColor="text1"/>
          <w:sz w:val="18"/>
          <w:szCs w:val="18"/>
        </w:rPr>
        <w:t>both e</w:t>
      </w:r>
      <w:r w:rsidRPr="00050A3F">
        <w:rPr>
          <w:rStyle w:val="Emphaseple"/>
          <w:color w:val="000000" w:themeColor="text1"/>
          <w:sz w:val="18"/>
          <w:szCs w:val="18"/>
        </w:rPr>
        <w:t>xperiment</w:t>
      </w:r>
      <w:r w:rsidR="0056113F" w:rsidRPr="00050A3F">
        <w:rPr>
          <w:rStyle w:val="Emphaseple"/>
          <w:color w:val="000000" w:themeColor="text1"/>
          <w:sz w:val="18"/>
          <w:szCs w:val="18"/>
        </w:rPr>
        <w:t>s</w:t>
      </w:r>
      <w:r w:rsidRPr="00050A3F">
        <w:rPr>
          <w:rStyle w:val="Emphaseple"/>
          <w:color w:val="000000" w:themeColor="text1"/>
          <w:sz w:val="18"/>
          <w:szCs w:val="18"/>
        </w:rPr>
        <w:t>.</w:t>
      </w:r>
    </w:p>
    <w:p w14:paraId="3273CCF1" w14:textId="77777777" w:rsidR="00F07451" w:rsidRPr="00050A3F" w:rsidRDefault="00F07451" w:rsidP="00F07451">
      <w:pPr>
        <w:suppressAutoHyphens w:val="0"/>
        <w:spacing w:after="200" w:line="276" w:lineRule="auto"/>
        <w:rPr>
          <w:rFonts w:asciiTheme="minorHAnsi" w:hAnsiTheme="minorHAnsi"/>
          <w:color w:val="000000" w:themeColor="text1"/>
        </w:rPr>
      </w:pPr>
      <w:r w:rsidRPr="00050A3F">
        <w:rPr>
          <w:rFonts w:asciiTheme="minorHAnsi" w:hAnsiTheme="minorHAnsi"/>
          <w:color w:val="000000" w:themeColor="text1"/>
        </w:rPr>
        <w:br w:type="page"/>
      </w:r>
    </w:p>
    <w:p w14:paraId="568741B9" w14:textId="1DF13944" w:rsidR="00BB5B00" w:rsidRPr="00050A3F" w:rsidRDefault="00792F2B" w:rsidP="00792F2B">
      <w:pPr>
        <w:keepNext/>
        <w:keepLines/>
        <w:jc w:val="center"/>
        <w:outlineLvl w:val="0"/>
        <w:rPr>
          <w:rFonts w:asciiTheme="minorHAnsi" w:hAnsiTheme="minorHAnsi" w:cs="Arial"/>
          <w:b/>
          <w:bCs/>
          <w:color w:val="000000" w:themeColor="text1"/>
          <w:szCs w:val="32"/>
        </w:rPr>
      </w:pPr>
      <w:r w:rsidRPr="00050A3F">
        <w:rPr>
          <w:rFonts w:asciiTheme="minorHAnsi" w:hAnsiTheme="minorHAnsi" w:cs="Arial"/>
          <w:b/>
          <w:bCs/>
          <w:color w:val="000000" w:themeColor="text1"/>
          <w:szCs w:val="32"/>
        </w:rPr>
        <w:lastRenderedPageBreak/>
        <w:t>Figure Caption</w:t>
      </w:r>
    </w:p>
    <w:p w14:paraId="18FB14C7" w14:textId="4C1BFB02" w:rsidR="00023134" w:rsidRPr="00050A3F" w:rsidRDefault="00792F2B" w:rsidP="00792F2B">
      <w:pPr>
        <w:keepNext/>
        <w:keepLines/>
        <w:outlineLvl w:val="0"/>
        <w:rPr>
          <w:rFonts w:asciiTheme="minorHAnsi" w:hAnsiTheme="minorHAnsi" w:cs="Arial"/>
          <w:bCs/>
          <w:color w:val="000000" w:themeColor="text1"/>
          <w:szCs w:val="32"/>
        </w:rPr>
      </w:pPr>
      <w:r w:rsidRPr="00050A3F">
        <w:rPr>
          <w:rFonts w:asciiTheme="minorHAnsi" w:hAnsiTheme="minorHAnsi" w:cs="Arial"/>
          <w:b/>
          <w:bCs/>
          <w:color w:val="000000" w:themeColor="text1"/>
          <w:szCs w:val="32"/>
        </w:rPr>
        <w:t>Figure 1.</w:t>
      </w:r>
      <w:r w:rsidRPr="00050A3F">
        <w:rPr>
          <w:rFonts w:asciiTheme="minorHAnsi" w:hAnsiTheme="minorHAnsi" w:cs="Arial"/>
          <w:bCs/>
          <w:color w:val="000000" w:themeColor="text1"/>
          <w:szCs w:val="32"/>
        </w:rPr>
        <w:t xml:space="preserve"> Description of the experimental procedure.</w:t>
      </w:r>
    </w:p>
    <w:p w14:paraId="5C1132AF" w14:textId="15729E06" w:rsidR="00F07033" w:rsidRPr="00050A3F" w:rsidRDefault="00F07033">
      <w:pPr>
        <w:suppressAutoHyphens w:val="0"/>
        <w:spacing w:after="200" w:line="276" w:lineRule="auto"/>
        <w:rPr>
          <w:rFonts w:asciiTheme="minorHAnsi" w:hAnsiTheme="minorHAnsi" w:cs="Arial"/>
          <w:bCs/>
          <w:color w:val="000000" w:themeColor="text1"/>
          <w:szCs w:val="32"/>
        </w:rPr>
      </w:pPr>
      <w:r w:rsidRPr="00050A3F">
        <w:rPr>
          <w:rFonts w:asciiTheme="minorHAnsi" w:hAnsiTheme="minorHAnsi" w:cs="Arial"/>
          <w:bCs/>
          <w:color w:val="000000" w:themeColor="text1"/>
          <w:szCs w:val="32"/>
        </w:rPr>
        <w:br w:type="page"/>
      </w:r>
    </w:p>
    <w:p w14:paraId="6924FFCE" w14:textId="17C19176" w:rsidR="00792F2B" w:rsidRPr="002A761E" w:rsidRDefault="00464301" w:rsidP="00023134">
      <w:pPr>
        <w:suppressAutoHyphens w:val="0"/>
        <w:spacing w:after="200" w:line="276" w:lineRule="auto"/>
        <w:rPr>
          <w:rFonts w:asciiTheme="minorHAnsi" w:hAnsiTheme="minorHAnsi" w:cs="Arial"/>
          <w:bCs/>
          <w:color w:val="000000" w:themeColor="text1"/>
          <w:szCs w:val="32"/>
        </w:rPr>
      </w:pPr>
      <w:r w:rsidRPr="00050A3F">
        <w:rPr>
          <w:rFonts w:asciiTheme="minorHAnsi" w:hAnsiTheme="minorHAnsi" w:cs="Arial"/>
          <w:bCs/>
          <w:noProof/>
          <w:color w:val="000000" w:themeColor="text1"/>
          <w:szCs w:val="32"/>
          <w:lang w:val="fr-BE" w:eastAsia="fr-BE"/>
        </w:rPr>
        <w:lastRenderedPageBreak/>
        <w:drawing>
          <wp:inline distT="0" distB="0" distL="0" distR="0" wp14:anchorId="760F14F3" wp14:editId="2CCB4B15">
            <wp:extent cx="5943600" cy="4224172"/>
            <wp:effectExtent l="0" t="0" r="0" b="5080"/>
            <wp:docPr id="4" name="Image 4" descr="D:\Data\Thèse\Exp - FM\Fluence\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Thèse\Exp - FM\Fluence\Figure1.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24172"/>
                    </a:xfrm>
                    <a:prstGeom prst="rect">
                      <a:avLst/>
                    </a:prstGeom>
                    <a:noFill/>
                    <a:ln>
                      <a:noFill/>
                    </a:ln>
                  </pic:spPr>
                </pic:pic>
              </a:graphicData>
            </a:graphic>
          </wp:inline>
        </w:drawing>
      </w:r>
      <w:bookmarkStart w:id="0" w:name="_GoBack"/>
      <w:bookmarkEnd w:id="0"/>
    </w:p>
    <w:sectPr w:rsidR="00792F2B" w:rsidRPr="002A761E" w:rsidSect="005762E0">
      <w:headerReference w:type="default" r:id="rId11"/>
      <w:footerReference w:type="default" r:id="rId12"/>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4319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3E968" w14:textId="77777777" w:rsidR="00B34F6C" w:rsidRDefault="00B34F6C" w:rsidP="006874D9">
      <w:pPr>
        <w:spacing w:line="240" w:lineRule="auto"/>
      </w:pPr>
      <w:r>
        <w:separator/>
      </w:r>
    </w:p>
  </w:endnote>
  <w:endnote w:type="continuationSeparator" w:id="0">
    <w:p w14:paraId="6DEBA95C" w14:textId="77777777" w:rsidR="00B34F6C" w:rsidRDefault="00B34F6C" w:rsidP="00687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D9AE" w14:textId="77777777" w:rsidR="00E17733" w:rsidRDefault="00E17733"/>
  <w:p w14:paraId="540DCC77" w14:textId="77777777" w:rsidR="00E17733" w:rsidRDefault="00E177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92898" w14:textId="77777777" w:rsidR="00B34F6C" w:rsidRDefault="00B34F6C" w:rsidP="006874D9">
      <w:pPr>
        <w:spacing w:line="240" w:lineRule="auto"/>
      </w:pPr>
      <w:r>
        <w:separator/>
      </w:r>
    </w:p>
  </w:footnote>
  <w:footnote w:type="continuationSeparator" w:id="0">
    <w:p w14:paraId="7E6B598E" w14:textId="77777777" w:rsidR="00B34F6C" w:rsidRDefault="00B34F6C" w:rsidP="006874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D0755" w14:textId="77777777" w:rsidR="00E17733" w:rsidRDefault="00E17733" w:rsidP="005762E0">
    <w:pPr>
      <w:pStyle w:val="En-tte"/>
      <w:tabs>
        <w:tab w:val="clear" w:pos="8640"/>
        <w:tab w:val="clear" w:pos="9360"/>
        <w:tab w:val="right" w:pos="9270"/>
      </w:tabs>
    </w:pPr>
    <w:r w:rsidRPr="00B608C1">
      <w:rPr>
        <w:rFonts w:asciiTheme="minorHAnsi" w:hAnsiTheme="minorHAnsi"/>
      </w:rPr>
      <w:t xml:space="preserve">Running head:  </w:t>
    </w:r>
    <w:r>
      <w:rPr>
        <w:rFonts w:asciiTheme="minorHAnsi" w:hAnsiTheme="minorHAnsi"/>
      </w:rPr>
      <w:t>Fluency heuristic in children</w:t>
    </w:r>
    <w:r>
      <w:tab/>
    </w:r>
    <w:r>
      <w:fldChar w:fldCharType="begin"/>
    </w:r>
    <w:r>
      <w:instrText xml:space="preserve"> PAGE  \* Arabic  \* MERGEFORMAT </w:instrText>
    </w:r>
    <w:r>
      <w:fldChar w:fldCharType="separate"/>
    </w:r>
    <w:r w:rsidR="00050A3F">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EE734" w14:textId="77777777" w:rsidR="00E17733" w:rsidRDefault="00E17733">
    <w:pPr>
      <w:pStyle w:val="En-tte"/>
      <w:jc w:val="right"/>
    </w:pPr>
    <w:r>
      <w:rPr>
        <w:rStyle w:val="Numrodepage"/>
      </w:rPr>
      <w:fldChar w:fldCharType="begin"/>
    </w:r>
    <w:r>
      <w:rPr>
        <w:rStyle w:val="Numrodepage"/>
      </w:rPr>
      <w:instrText xml:space="preserve"> PAGE </w:instrText>
    </w:r>
    <w:r>
      <w:rPr>
        <w:rStyle w:val="Numrodepage"/>
      </w:rPr>
      <w:fldChar w:fldCharType="separate"/>
    </w:r>
    <w:r w:rsidR="00050A3F">
      <w:rPr>
        <w:rStyle w:val="Numrodepage"/>
        <w:noProof/>
      </w:rPr>
      <w:t>23</w:t>
    </w:r>
    <w:r>
      <w:rPr>
        <w:rStyle w:val="Numrodepage"/>
      </w:rPr>
      <w:fldChar w:fldCharType="end"/>
    </w:r>
  </w:p>
  <w:p w14:paraId="4578AB27" w14:textId="77777777" w:rsidR="00E17733" w:rsidRDefault="00E177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53C23C2"/>
    <w:lvl w:ilvl="0">
      <w:start w:val="1"/>
      <w:numFmt w:val="bullet"/>
      <w:lvlText w:val=""/>
      <w:lvlJc w:val="left"/>
      <w:pPr>
        <w:tabs>
          <w:tab w:val="num" w:pos="1800"/>
        </w:tabs>
        <w:ind w:left="1800" w:hanging="360"/>
      </w:pPr>
      <w:rPr>
        <w:rFonts w:ascii="Symbol" w:hAnsi="Symbol" w:hint="default"/>
      </w:rPr>
    </w:lvl>
  </w:abstractNum>
  <w:abstractNum w:abstractNumId="1">
    <w:nsid w:val="1BE14346"/>
    <w:multiLevelType w:val="hybridMultilevel"/>
    <w:tmpl w:val="B05C5ED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85202F1"/>
    <w:multiLevelType w:val="hybridMultilevel"/>
    <w:tmpl w:val="661CC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10C3D"/>
    <w:multiLevelType w:val="hybridMultilevel"/>
    <w:tmpl w:val="96E41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544C2A"/>
    <w:multiLevelType w:val="hybridMultilevel"/>
    <w:tmpl w:val="EF2860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ne E Lloyd">
    <w15:presenceInfo w15:providerId="None" w15:userId="Marianne E Lloy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8106C"/>
    <w:rsid w:val="00000FB5"/>
    <w:rsid w:val="000010C0"/>
    <w:rsid w:val="000010D4"/>
    <w:rsid w:val="0000189C"/>
    <w:rsid w:val="000024BE"/>
    <w:rsid w:val="00002F4B"/>
    <w:rsid w:val="000034A8"/>
    <w:rsid w:val="0000422A"/>
    <w:rsid w:val="0000428B"/>
    <w:rsid w:val="000047D2"/>
    <w:rsid w:val="00004D36"/>
    <w:rsid w:val="000051C5"/>
    <w:rsid w:val="0000541F"/>
    <w:rsid w:val="00005931"/>
    <w:rsid w:val="00005999"/>
    <w:rsid w:val="00005C0A"/>
    <w:rsid w:val="00006373"/>
    <w:rsid w:val="000068C7"/>
    <w:rsid w:val="00010310"/>
    <w:rsid w:val="0001077A"/>
    <w:rsid w:val="000107EF"/>
    <w:rsid w:val="00010EFB"/>
    <w:rsid w:val="00011492"/>
    <w:rsid w:val="0001171F"/>
    <w:rsid w:val="0001290D"/>
    <w:rsid w:val="0001369A"/>
    <w:rsid w:val="00013ABE"/>
    <w:rsid w:val="00013BDF"/>
    <w:rsid w:val="000143A4"/>
    <w:rsid w:val="00014993"/>
    <w:rsid w:val="00014AB5"/>
    <w:rsid w:val="00014C78"/>
    <w:rsid w:val="000152B5"/>
    <w:rsid w:val="00015A8A"/>
    <w:rsid w:val="00015B53"/>
    <w:rsid w:val="00015DF2"/>
    <w:rsid w:val="00016E6F"/>
    <w:rsid w:val="00016F6B"/>
    <w:rsid w:val="0001744B"/>
    <w:rsid w:val="00017451"/>
    <w:rsid w:val="000177C3"/>
    <w:rsid w:val="000179D9"/>
    <w:rsid w:val="00020009"/>
    <w:rsid w:val="00020F7D"/>
    <w:rsid w:val="000210A8"/>
    <w:rsid w:val="000216ED"/>
    <w:rsid w:val="00021857"/>
    <w:rsid w:val="000219A8"/>
    <w:rsid w:val="000224B4"/>
    <w:rsid w:val="000227F6"/>
    <w:rsid w:val="00023134"/>
    <w:rsid w:val="00023A2B"/>
    <w:rsid w:val="00023A7C"/>
    <w:rsid w:val="00023F04"/>
    <w:rsid w:val="00025377"/>
    <w:rsid w:val="00025B04"/>
    <w:rsid w:val="00025B0B"/>
    <w:rsid w:val="00026A1C"/>
    <w:rsid w:val="00026FFA"/>
    <w:rsid w:val="00027272"/>
    <w:rsid w:val="000272D8"/>
    <w:rsid w:val="00027B1C"/>
    <w:rsid w:val="00027B5F"/>
    <w:rsid w:val="00027CE6"/>
    <w:rsid w:val="00031A5D"/>
    <w:rsid w:val="00031E55"/>
    <w:rsid w:val="00033787"/>
    <w:rsid w:val="000342AD"/>
    <w:rsid w:val="00034F13"/>
    <w:rsid w:val="0003585F"/>
    <w:rsid w:val="000359AC"/>
    <w:rsid w:val="00035C92"/>
    <w:rsid w:val="00035EAF"/>
    <w:rsid w:val="000360E3"/>
    <w:rsid w:val="000367C3"/>
    <w:rsid w:val="0003753E"/>
    <w:rsid w:val="00037B22"/>
    <w:rsid w:val="00040302"/>
    <w:rsid w:val="00040460"/>
    <w:rsid w:val="000412F4"/>
    <w:rsid w:val="000416E9"/>
    <w:rsid w:val="000416FA"/>
    <w:rsid w:val="000416FC"/>
    <w:rsid w:val="0004183B"/>
    <w:rsid w:val="000429CC"/>
    <w:rsid w:val="00043267"/>
    <w:rsid w:val="0004546C"/>
    <w:rsid w:val="00045D3F"/>
    <w:rsid w:val="00046145"/>
    <w:rsid w:val="00046F2F"/>
    <w:rsid w:val="00047BBF"/>
    <w:rsid w:val="00050A3F"/>
    <w:rsid w:val="00051BCD"/>
    <w:rsid w:val="00051DBF"/>
    <w:rsid w:val="00052D5D"/>
    <w:rsid w:val="000532DA"/>
    <w:rsid w:val="000544F3"/>
    <w:rsid w:val="00055253"/>
    <w:rsid w:val="000557AA"/>
    <w:rsid w:val="000564E5"/>
    <w:rsid w:val="00056520"/>
    <w:rsid w:val="00057101"/>
    <w:rsid w:val="00057451"/>
    <w:rsid w:val="00060B58"/>
    <w:rsid w:val="00060BB2"/>
    <w:rsid w:val="00061736"/>
    <w:rsid w:val="00061F1E"/>
    <w:rsid w:val="00062311"/>
    <w:rsid w:val="00062752"/>
    <w:rsid w:val="000631DB"/>
    <w:rsid w:val="0006323A"/>
    <w:rsid w:val="000632D6"/>
    <w:rsid w:val="00064104"/>
    <w:rsid w:val="000653C7"/>
    <w:rsid w:val="00065DD2"/>
    <w:rsid w:val="00066426"/>
    <w:rsid w:val="00066985"/>
    <w:rsid w:val="000671DE"/>
    <w:rsid w:val="000672F6"/>
    <w:rsid w:val="00067960"/>
    <w:rsid w:val="00070265"/>
    <w:rsid w:val="00072B40"/>
    <w:rsid w:val="00072D4A"/>
    <w:rsid w:val="00072F93"/>
    <w:rsid w:val="00072FDF"/>
    <w:rsid w:val="0007421C"/>
    <w:rsid w:val="000745CE"/>
    <w:rsid w:val="000757E8"/>
    <w:rsid w:val="00075891"/>
    <w:rsid w:val="00075CD4"/>
    <w:rsid w:val="00075D2C"/>
    <w:rsid w:val="00075DFD"/>
    <w:rsid w:val="0007603F"/>
    <w:rsid w:val="00076343"/>
    <w:rsid w:val="00076622"/>
    <w:rsid w:val="000768C3"/>
    <w:rsid w:val="00077BF4"/>
    <w:rsid w:val="00080411"/>
    <w:rsid w:val="00082031"/>
    <w:rsid w:val="00083058"/>
    <w:rsid w:val="000830CE"/>
    <w:rsid w:val="00083412"/>
    <w:rsid w:val="000839AF"/>
    <w:rsid w:val="00083F9F"/>
    <w:rsid w:val="000841E6"/>
    <w:rsid w:val="000855AE"/>
    <w:rsid w:val="00085B61"/>
    <w:rsid w:val="00087B9D"/>
    <w:rsid w:val="00090022"/>
    <w:rsid w:val="0009125D"/>
    <w:rsid w:val="00092BAC"/>
    <w:rsid w:val="0009363D"/>
    <w:rsid w:val="00093CAF"/>
    <w:rsid w:val="00094784"/>
    <w:rsid w:val="00094992"/>
    <w:rsid w:val="00094B5B"/>
    <w:rsid w:val="00094EC2"/>
    <w:rsid w:val="00095752"/>
    <w:rsid w:val="00096743"/>
    <w:rsid w:val="000974A8"/>
    <w:rsid w:val="0009773A"/>
    <w:rsid w:val="0009779B"/>
    <w:rsid w:val="0009797D"/>
    <w:rsid w:val="000A00AA"/>
    <w:rsid w:val="000A0103"/>
    <w:rsid w:val="000A0189"/>
    <w:rsid w:val="000A06E4"/>
    <w:rsid w:val="000A0720"/>
    <w:rsid w:val="000A1069"/>
    <w:rsid w:val="000A199D"/>
    <w:rsid w:val="000A1DF6"/>
    <w:rsid w:val="000A206A"/>
    <w:rsid w:val="000A293A"/>
    <w:rsid w:val="000A2F37"/>
    <w:rsid w:val="000A3523"/>
    <w:rsid w:val="000A38A8"/>
    <w:rsid w:val="000A3AB9"/>
    <w:rsid w:val="000A46E7"/>
    <w:rsid w:val="000A6834"/>
    <w:rsid w:val="000A69D3"/>
    <w:rsid w:val="000A70C0"/>
    <w:rsid w:val="000A7D01"/>
    <w:rsid w:val="000B0A47"/>
    <w:rsid w:val="000B0AAA"/>
    <w:rsid w:val="000B115C"/>
    <w:rsid w:val="000B203E"/>
    <w:rsid w:val="000B2736"/>
    <w:rsid w:val="000B2AB6"/>
    <w:rsid w:val="000B2B63"/>
    <w:rsid w:val="000B2C5C"/>
    <w:rsid w:val="000B3238"/>
    <w:rsid w:val="000B6291"/>
    <w:rsid w:val="000B6B8F"/>
    <w:rsid w:val="000B6EB2"/>
    <w:rsid w:val="000C043C"/>
    <w:rsid w:val="000C0ABE"/>
    <w:rsid w:val="000C0F04"/>
    <w:rsid w:val="000C1BA5"/>
    <w:rsid w:val="000C22C4"/>
    <w:rsid w:val="000C34CE"/>
    <w:rsid w:val="000C3A18"/>
    <w:rsid w:val="000C3B4B"/>
    <w:rsid w:val="000C542B"/>
    <w:rsid w:val="000C54C6"/>
    <w:rsid w:val="000C64C6"/>
    <w:rsid w:val="000C6BA3"/>
    <w:rsid w:val="000C742D"/>
    <w:rsid w:val="000D0444"/>
    <w:rsid w:val="000D0FF1"/>
    <w:rsid w:val="000D1FBC"/>
    <w:rsid w:val="000D20A3"/>
    <w:rsid w:val="000D2C7D"/>
    <w:rsid w:val="000D505E"/>
    <w:rsid w:val="000D51EC"/>
    <w:rsid w:val="000D5DC3"/>
    <w:rsid w:val="000D6E0C"/>
    <w:rsid w:val="000D734C"/>
    <w:rsid w:val="000D7482"/>
    <w:rsid w:val="000E07A1"/>
    <w:rsid w:val="000E0C5C"/>
    <w:rsid w:val="000E123F"/>
    <w:rsid w:val="000E193D"/>
    <w:rsid w:val="000E24B8"/>
    <w:rsid w:val="000E3A44"/>
    <w:rsid w:val="000E3F74"/>
    <w:rsid w:val="000E4396"/>
    <w:rsid w:val="000E5288"/>
    <w:rsid w:val="000E5FDC"/>
    <w:rsid w:val="000E64D6"/>
    <w:rsid w:val="000E6AFE"/>
    <w:rsid w:val="000E720D"/>
    <w:rsid w:val="000F256F"/>
    <w:rsid w:val="000F2701"/>
    <w:rsid w:val="000F30AC"/>
    <w:rsid w:val="000F36F4"/>
    <w:rsid w:val="000F4232"/>
    <w:rsid w:val="000F4582"/>
    <w:rsid w:val="000F5067"/>
    <w:rsid w:val="000F50DD"/>
    <w:rsid w:val="000F6F04"/>
    <w:rsid w:val="000F716E"/>
    <w:rsid w:val="000F7335"/>
    <w:rsid w:val="000F73B4"/>
    <w:rsid w:val="00100398"/>
    <w:rsid w:val="00100701"/>
    <w:rsid w:val="00100A61"/>
    <w:rsid w:val="0010196E"/>
    <w:rsid w:val="00101EA9"/>
    <w:rsid w:val="00102B98"/>
    <w:rsid w:val="001040E3"/>
    <w:rsid w:val="001042AB"/>
    <w:rsid w:val="001042C0"/>
    <w:rsid w:val="001042EE"/>
    <w:rsid w:val="0010491C"/>
    <w:rsid w:val="001049F0"/>
    <w:rsid w:val="0010515C"/>
    <w:rsid w:val="00105EB0"/>
    <w:rsid w:val="001063E2"/>
    <w:rsid w:val="001069F0"/>
    <w:rsid w:val="0010716A"/>
    <w:rsid w:val="00107E76"/>
    <w:rsid w:val="00110473"/>
    <w:rsid w:val="00110810"/>
    <w:rsid w:val="00110948"/>
    <w:rsid w:val="00110D39"/>
    <w:rsid w:val="00111A31"/>
    <w:rsid w:val="00112869"/>
    <w:rsid w:val="00113702"/>
    <w:rsid w:val="0011389E"/>
    <w:rsid w:val="00113974"/>
    <w:rsid w:val="00113C07"/>
    <w:rsid w:val="0011442C"/>
    <w:rsid w:val="0011588A"/>
    <w:rsid w:val="001167A9"/>
    <w:rsid w:val="0011686F"/>
    <w:rsid w:val="00116B99"/>
    <w:rsid w:val="0011711C"/>
    <w:rsid w:val="0011743A"/>
    <w:rsid w:val="00117B7F"/>
    <w:rsid w:val="00117FF0"/>
    <w:rsid w:val="00120F97"/>
    <w:rsid w:val="001212E7"/>
    <w:rsid w:val="00121DF0"/>
    <w:rsid w:val="001226F0"/>
    <w:rsid w:val="00122A3E"/>
    <w:rsid w:val="001234CB"/>
    <w:rsid w:val="00123C5D"/>
    <w:rsid w:val="00123CF9"/>
    <w:rsid w:val="0012590E"/>
    <w:rsid w:val="00125A16"/>
    <w:rsid w:val="00126E8B"/>
    <w:rsid w:val="00127EAB"/>
    <w:rsid w:val="0013038A"/>
    <w:rsid w:val="001314B5"/>
    <w:rsid w:val="001328C3"/>
    <w:rsid w:val="001329AC"/>
    <w:rsid w:val="00132EF3"/>
    <w:rsid w:val="001330FA"/>
    <w:rsid w:val="00133F98"/>
    <w:rsid w:val="001352B0"/>
    <w:rsid w:val="0013625D"/>
    <w:rsid w:val="00136E50"/>
    <w:rsid w:val="00140A87"/>
    <w:rsid w:val="00142332"/>
    <w:rsid w:val="001426B2"/>
    <w:rsid w:val="00142B80"/>
    <w:rsid w:val="00143903"/>
    <w:rsid w:val="00143FB5"/>
    <w:rsid w:val="001449B9"/>
    <w:rsid w:val="0014571A"/>
    <w:rsid w:val="001459F6"/>
    <w:rsid w:val="00145E23"/>
    <w:rsid w:val="001465F1"/>
    <w:rsid w:val="00146A4C"/>
    <w:rsid w:val="00146AA1"/>
    <w:rsid w:val="00146C6F"/>
    <w:rsid w:val="001470DE"/>
    <w:rsid w:val="00151D39"/>
    <w:rsid w:val="00151E71"/>
    <w:rsid w:val="00151EB2"/>
    <w:rsid w:val="0015287A"/>
    <w:rsid w:val="00152AFA"/>
    <w:rsid w:val="00152B04"/>
    <w:rsid w:val="00152D1E"/>
    <w:rsid w:val="00152D6A"/>
    <w:rsid w:val="00152D9A"/>
    <w:rsid w:val="00152DC7"/>
    <w:rsid w:val="001533F7"/>
    <w:rsid w:val="0015358B"/>
    <w:rsid w:val="00153694"/>
    <w:rsid w:val="001548D8"/>
    <w:rsid w:val="00155105"/>
    <w:rsid w:val="001551F5"/>
    <w:rsid w:val="0015541F"/>
    <w:rsid w:val="00155951"/>
    <w:rsid w:val="00156649"/>
    <w:rsid w:val="00156F00"/>
    <w:rsid w:val="00157458"/>
    <w:rsid w:val="00157617"/>
    <w:rsid w:val="00157929"/>
    <w:rsid w:val="00157BB2"/>
    <w:rsid w:val="001608AF"/>
    <w:rsid w:val="00160B31"/>
    <w:rsid w:val="00161519"/>
    <w:rsid w:val="001615FE"/>
    <w:rsid w:val="001616F2"/>
    <w:rsid w:val="00161780"/>
    <w:rsid w:val="00162120"/>
    <w:rsid w:val="0016266D"/>
    <w:rsid w:val="00162AB2"/>
    <w:rsid w:val="00162C3F"/>
    <w:rsid w:val="001643D6"/>
    <w:rsid w:val="001644C3"/>
    <w:rsid w:val="00164C53"/>
    <w:rsid w:val="00164E56"/>
    <w:rsid w:val="00165D75"/>
    <w:rsid w:val="0016779F"/>
    <w:rsid w:val="00167C51"/>
    <w:rsid w:val="001707F3"/>
    <w:rsid w:val="00170BB9"/>
    <w:rsid w:val="001710E9"/>
    <w:rsid w:val="00171721"/>
    <w:rsid w:val="0017218D"/>
    <w:rsid w:val="00172394"/>
    <w:rsid w:val="00172B75"/>
    <w:rsid w:val="001731C9"/>
    <w:rsid w:val="00173694"/>
    <w:rsid w:val="001736E9"/>
    <w:rsid w:val="001743EB"/>
    <w:rsid w:val="00174AEA"/>
    <w:rsid w:val="00175AE9"/>
    <w:rsid w:val="00175B21"/>
    <w:rsid w:val="0017637E"/>
    <w:rsid w:val="00176690"/>
    <w:rsid w:val="00176C1F"/>
    <w:rsid w:val="00176C68"/>
    <w:rsid w:val="00176D11"/>
    <w:rsid w:val="00177DD8"/>
    <w:rsid w:val="00180802"/>
    <w:rsid w:val="001809F4"/>
    <w:rsid w:val="00180CB8"/>
    <w:rsid w:val="00181239"/>
    <w:rsid w:val="00181B97"/>
    <w:rsid w:val="00181CB2"/>
    <w:rsid w:val="00182F91"/>
    <w:rsid w:val="001838BC"/>
    <w:rsid w:val="001854CD"/>
    <w:rsid w:val="00185638"/>
    <w:rsid w:val="001856B0"/>
    <w:rsid w:val="001857E2"/>
    <w:rsid w:val="0018677E"/>
    <w:rsid w:val="00186EE2"/>
    <w:rsid w:val="0019038F"/>
    <w:rsid w:val="00190B25"/>
    <w:rsid w:val="00191DA8"/>
    <w:rsid w:val="00191EF5"/>
    <w:rsid w:val="0019253F"/>
    <w:rsid w:val="001927A6"/>
    <w:rsid w:val="0019291D"/>
    <w:rsid w:val="001938DE"/>
    <w:rsid w:val="00194315"/>
    <w:rsid w:val="00195061"/>
    <w:rsid w:val="001958C5"/>
    <w:rsid w:val="00195CB8"/>
    <w:rsid w:val="0019606C"/>
    <w:rsid w:val="0019622F"/>
    <w:rsid w:val="00196AC0"/>
    <w:rsid w:val="00197840"/>
    <w:rsid w:val="001979E0"/>
    <w:rsid w:val="001A0151"/>
    <w:rsid w:val="001A018E"/>
    <w:rsid w:val="001A01CD"/>
    <w:rsid w:val="001A03BB"/>
    <w:rsid w:val="001A0896"/>
    <w:rsid w:val="001A136B"/>
    <w:rsid w:val="001A1683"/>
    <w:rsid w:val="001A199C"/>
    <w:rsid w:val="001A29FB"/>
    <w:rsid w:val="001A2B59"/>
    <w:rsid w:val="001A3D63"/>
    <w:rsid w:val="001A4FB5"/>
    <w:rsid w:val="001A53A4"/>
    <w:rsid w:val="001A7035"/>
    <w:rsid w:val="001A7478"/>
    <w:rsid w:val="001B16F3"/>
    <w:rsid w:val="001B1725"/>
    <w:rsid w:val="001B1754"/>
    <w:rsid w:val="001B3EAF"/>
    <w:rsid w:val="001B44B7"/>
    <w:rsid w:val="001B4678"/>
    <w:rsid w:val="001B4CBF"/>
    <w:rsid w:val="001B565A"/>
    <w:rsid w:val="001B7121"/>
    <w:rsid w:val="001B72F0"/>
    <w:rsid w:val="001C0730"/>
    <w:rsid w:val="001C09D1"/>
    <w:rsid w:val="001C0C63"/>
    <w:rsid w:val="001C1323"/>
    <w:rsid w:val="001C1C06"/>
    <w:rsid w:val="001C2AF2"/>
    <w:rsid w:val="001C3274"/>
    <w:rsid w:val="001C33D0"/>
    <w:rsid w:val="001C53E7"/>
    <w:rsid w:val="001C54A2"/>
    <w:rsid w:val="001C776F"/>
    <w:rsid w:val="001C7FCF"/>
    <w:rsid w:val="001D0A07"/>
    <w:rsid w:val="001D14B7"/>
    <w:rsid w:val="001D28BC"/>
    <w:rsid w:val="001D2A57"/>
    <w:rsid w:val="001D3CF8"/>
    <w:rsid w:val="001D441D"/>
    <w:rsid w:val="001D4BA5"/>
    <w:rsid w:val="001D585B"/>
    <w:rsid w:val="001D5B8E"/>
    <w:rsid w:val="001D5C7C"/>
    <w:rsid w:val="001D5CBD"/>
    <w:rsid w:val="001D634D"/>
    <w:rsid w:val="001D742C"/>
    <w:rsid w:val="001E0301"/>
    <w:rsid w:val="001E098F"/>
    <w:rsid w:val="001E0EB5"/>
    <w:rsid w:val="001E11A4"/>
    <w:rsid w:val="001E11A9"/>
    <w:rsid w:val="001E1547"/>
    <w:rsid w:val="001E226A"/>
    <w:rsid w:val="001E32B3"/>
    <w:rsid w:val="001E37C0"/>
    <w:rsid w:val="001E3AE6"/>
    <w:rsid w:val="001E3F06"/>
    <w:rsid w:val="001E408F"/>
    <w:rsid w:val="001E43A8"/>
    <w:rsid w:val="001E46E5"/>
    <w:rsid w:val="001E5319"/>
    <w:rsid w:val="001E592C"/>
    <w:rsid w:val="001E6C01"/>
    <w:rsid w:val="001E7E24"/>
    <w:rsid w:val="001F097A"/>
    <w:rsid w:val="001F0A09"/>
    <w:rsid w:val="001F14E8"/>
    <w:rsid w:val="001F152F"/>
    <w:rsid w:val="001F167D"/>
    <w:rsid w:val="001F16E3"/>
    <w:rsid w:val="001F1C4C"/>
    <w:rsid w:val="001F1E0E"/>
    <w:rsid w:val="001F204C"/>
    <w:rsid w:val="001F285F"/>
    <w:rsid w:val="001F38C7"/>
    <w:rsid w:val="001F3E76"/>
    <w:rsid w:val="001F41B9"/>
    <w:rsid w:val="001F4294"/>
    <w:rsid w:val="001F463F"/>
    <w:rsid w:val="001F4702"/>
    <w:rsid w:val="001F4E87"/>
    <w:rsid w:val="001F4FC0"/>
    <w:rsid w:val="001F5166"/>
    <w:rsid w:val="001F6A8A"/>
    <w:rsid w:val="001F6B56"/>
    <w:rsid w:val="00200615"/>
    <w:rsid w:val="00200EA9"/>
    <w:rsid w:val="00201082"/>
    <w:rsid w:val="0020116E"/>
    <w:rsid w:val="00201382"/>
    <w:rsid w:val="00202180"/>
    <w:rsid w:val="0020259D"/>
    <w:rsid w:val="00202D92"/>
    <w:rsid w:val="00203FF6"/>
    <w:rsid w:val="00204B6E"/>
    <w:rsid w:val="00205B73"/>
    <w:rsid w:val="002064F8"/>
    <w:rsid w:val="00207AA8"/>
    <w:rsid w:val="0021284B"/>
    <w:rsid w:val="002141D7"/>
    <w:rsid w:val="002149BA"/>
    <w:rsid w:val="002149E2"/>
    <w:rsid w:val="00214DEA"/>
    <w:rsid w:val="002150BA"/>
    <w:rsid w:val="002158FA"/>
    <w:rsid w:val="00215E1E"/>
    <w:rsid w:val="002163EA"/>
    <w:rsid w:val="00216BB1"/>
    <w:rsid w:val="00216C05"/>
    <w:rsid w:val="0021757D"/>
    <w:rsid w:val="00220F2C"/>
    <w:rsid w:val="00221ADA"/>
    <w:rsid w:val="00221CDD"/>
    <w:rsid w:val="002227BD"/>
    <w:rsid w:val="00222DB0"/>
    <w:rsid w:val="00222EF2"/>
    <w:rsid w:val="002235CF"/>
    <w:rsid w:val="002235D5"/>
    <w:rsid w:val="00223F7E"/>
    <w:rsid w:val="002244D8"/>
    <w:rsid w:val="0022496D"/>
    <w:rsid w:val="00224C40"/>
    <w:rsid w:val="00226BBB"/>
    <w:rsid w:val="00230F2C"/>
    <w:rsid w:val="00231434"/>
    <w:rsid w:val="00231792"/>
    <w:rsid w:val="00232011"/>
    <w:rsid w:val="0023201D"/>
    <w:rsid w:val="00233F12"/>
    <w:rsid w:val="002345C2"/>
    <w:rsid w:val="00234A01"/>
    <w:rsid w:val="00235212"/>
    <w:rsid w:val="00235925"/>
    <w:rsid w:val="00235DB3"/>
    <w:rsid w:val="002362C6"/>
    <w:rsid w:val="0023650C"/>
    <w:rsid w:val="002370D5"/>
    <w:rsid w:val="0023767D"/>
    <w:rsid w:val="00240636"/>
    <w:rsid w:val="00240CDA"/>
    <w:rsid w:val="00241135"/>
    <w:rsid w:val="002421BE"/>
    <w:rsid w:val="0024248D"/>
    <w:rsid w:val="00242A0B"/>
    <w:rsid w:val="00242B03"/>
    <w:rsid w:val="00243558"/>
    <w:rsid w:val="00244633"/>
    <w:rsid w:val="00244A17"/>
    <w:rsid w:val="0024587F"/>
    <w:rsid w:val="002458B8"/>
    <w:rsid w:val="00245FE8"/>
    <w:rsid w:val="00246966"/>
    <w:rsid w:val="00246B0B"/>
    <w:rsid w:val="0024745A"/>
    <w:rsid w:val="00247645"/>
    <w:rsid w:val="00247A0A"/>
    <w:rsid w:val="00247AC4"/>
    <w:rsid w:val="00250DAE"/>
    <w:rsid w:val="0025143E"/>
    <w:rsid w:val="00252191"/>
    <w:rsid w:val="00252616"/>
    <w:rsid w:val="00252830"/>
    <w:rsid w:val="00252E25"/>
    <w:rsid w:val="002530F9"/>
    <w:rsid w:val="0025370D"/>
    <w:rsid w:val="0025524C"/>
    <w:rsid w:val="00255895"/>
    <w:rsid w:val="00256633"/>
    <w:rsid w:val="00256710"/>
    <w:rsid w:val="00256827"/>
    <w:rsid w:val="0025698B"/>
    <w:rsid w:val="00256A31"/>
    <w:rsid w:val="00256C91"/>
    <w:rsid w:val="00257D90"/>
    <w:rsid w:val="0026072B"/>
    <w:rsid w:val="00260A54"/>
    <w:rsid w:val="00261A40"/>
    <w:rsid w:val="002620D2"/>
    <w:rsid w:val="00262DEC"/>
    <w:rsid w:val="002638B6"/>
    <w:rsid w:val="00263C8E"/>
    <w:rsid w:val="002654BC"/>
    <w:rsid w:val="002658A7"/>
    <w:rsid w:val="00265931"/>
    <w:rsid w:val="00265AE6"/>
    <w:rsid w:val="00265F01"/>
    <w:rsid w:val="002662ED"/>
    <w:rsid w:val="00266832"/>
    <w:rsid w:val="00266C57"/>
    <w:rsid w:val="00267400"/>
    <w:rsid w:val="0026740B"/>
    <w:rsid w:val="00267652"/>
    <w:rsid w:val="00267880"/>
    <w:rsid w:val="0027008E"/>
    <w:rsid w:val="00270B5A"/>
    <w:rsid w:val="002730D8"/>
    <w:rsid w:val="00273235"/>
    <w:rsid w:val="0027370E"/>
    <w:rsid w:val="00275001"/>
    <w:rsid w:val="00275620"/>
    <w:rsid w:val="00280334"/>
    <w:rsid w:val="00280557"/>
    <w:rsid w:val="00280F12"/>
    <w:rsid w:val="00282003"/>
    <w:rsid w:val="00282742"/>
    <w:rsid w:val="00283234"/>
    <w:rsid w:val="00283CD2"/>
    <w:rsid w:val="00284384"/>
    <w:rsid w:val="002855E9"/>
    <w:rsid w:val="00286231"/>
    <w:rsid w:val="00286A0C"/>
    <w:rsid w:val="00286A69"/>
    <w:rsid w:val="00286A6E"/>
    <w:rsid w:val="00287403"/>
    <w:rsid w:val="00287A4C"/>
    <w:rsid w:val="00290D72"/>
    <w:rsid w:val="00290FC3"/>
    <w:rsid w:val="00291D83"/>
    <w:rsid w:val="002926DA"/>
    <w:rsid w:val="00292F02"/>
    <w:rsid w:val="002940DB"/>
    <w:rsid w:val="002942BD"/>
    <w:rsid w:val="00296641"/>
    <w:rsid w:val="00296C2A"/>
    <w:rsid w:val="002971F8"/>
    <w:rsid w:val="002A1410"/>
    <w:rsid w:val="002A19A6"/>
    <w:rsid w:val="002A29D8"/>
    <w:rsid w:val="002A2A25"/>
    <w:rsid w:val="002A337C"/>
    <w:rsid w:val="002A478E"/>
    <w:rsid w:val="002A4B6B"/>
    <w:rsid w:val="002A4B71"/>
    <w:rsid w:val="002A585F"/>
    <w:rsid w:val="002A6B33"/>
    <w:rsid w:val="002A6FE7"/>
    <w:rsid w:val="002A70AA"/>
    <w:rsid w:val="002A750F"/>
    <w:rsid w:val="002A761E"/>
    <w:rsid w:val="002B0E89"/>
    <w:rsid w:val="002B0F35"/>
    <w:rsid w:val="002B1CBF"/>
    <w:rsid w:val="002B20D3"/>
    <w:rsid w:val="002B2202"/>
    <w:rsid w:val="002B2A2B"/>
    <w:rsid w:val="002B2B72"/>
    <w:rsid w:val="002B3473"/>
    <w:rsid w:val="002B3BDD"/>
    <w:rsid w:val="002B4EF6"/>
    <w:rsid w:val="002B5DC0"/>
    <w:rsid w:val="002B5FC0"/>
    <w:rsid w:val="002B69CF"/>
    <w:rsid w:val="002B6EBD"/>
    <w:rsid w:val="002B7128"/>
    <w:rsid w:val="002B78AA"/>
    <w:rsid w:val="002C000C"/>
    <w:rsid w:val="002C0480"/>
    <w:rsid w:val="002C06FC"/>
    <w:rsid w:val="002C1E10"/>
    <w:rsid w:val="002C335D"/>
    <w:rsid w:val="002C335E"/>
    <w:rsid w:val="002C45B1"/>
    <w:rsid w:val="002C46DD"/>
    <w:rsid w:val="002C4DB9"/>
    <w:rsid w:val="002C51E7"/>
    <w:rsid w:val="002C5573"/>
    <w:rsid w:val="002C662A"/>
    <w:rsid w:val="002C7DA2"/>
    <w:rsid w:val="002D09DE"/>
    <w:rsid w:val="002D136D"/>
    <w:rsid w:val="002D17B6"/>
    <w:rsid w:val="002D2C38"/>
    <w:rsid w:val="002D2E99"/>
    <w:rsid w:val="002D3AC4"/>
    <w:rsid w:val="002D49AD"/>
    <w:rsid w:val="002D5189"/>
    <w:rsid w:val="002D5A3B"/>
    <w:rsid w:val="002D5ABB"/>
    <w:rsid w:val="002D607F"/>
    <w:rsid w:val="002D60DE"/>
    <w:rsid w:val="002D651D"/>
    <w:rsid w:val="002D7702"/>
    <w:rsid w:val="002D7D3A"/>
    <w:rsid w:val="002D7E16"/>
    <w:rsid w:val="002E01DE"/>
    <w:rsid w:val="002E024E"/>
    <w:rsid w:val="002E0817"/>
    <w:rsid w:val="002E0A28"/>
    <w:rsid w:val="002E2169"/>
    <w:rsid w:val="002E22DB"/>
    <w:rsid w:val="002E23FA"/>
    <w:rsid w:val="002E3043"/>
    <w:rsid w:val="002E3687"/>
    <w:rsid w:val="002E37F2"/>
    <w:rsid w:val="002E46A3"/>
    <w:rsid w:val="002E505C"/>
    <w:rsid w:val="002E5481"/>
    <w:rsid w:val="002E5EC2"/>
    <w:rsid w:val="002E6054"/>
    <w:rsid w:val="002E62D6"/>
    <w:rsid w:val="002E70BC"/>
    <w:rsid w:val="002E7334"/>
    <w:rsid w:val="002F06B6"/>
    <w:rsid w:val="002F1685"/>
    <w:rsid w:val="002F1FEC"/>
    <w:rsid w:val="002F3238"/>
    <w:rsid w:val="002F34F4"/>
    <w:rsid w:val="002F3DD5"/>
    <w:rsid w:val="002F4B43"/>
    <w:rsid w:val="002F6200"/>
    <w:rsid w:val="002F62F3"/>
    <w:rsid w:val="002F6BCC"/>
    <w:rsid w:val="002F76FB"/>
    <w:rsid w:val="002F7DE7"/>
    <w:rsid w:val="003003E6"/>
    <w:rsid w:val="00300AF2"/>
    <w:rsid w:val="00301350"/>
    <w:rsid w:val="00301376"/>
    <w:rsid w:val="00302051"/>
    <w:rsid w:val="00302088"/>
    <w:rsid w:val="00302666"/>
    <w:rsid w:val="00302B84"/>
    <w:rsid w:val="0030375C"/>
    <w:rsid w:val="00303863"/>
    <w:rsid w:val="00303943"/>
    <w:rsid w:val="00304175"/>
    <w:rsid w:val="003043B6"/>
    <w:rsid w:val="00304A3B"/>
    <w:rsid w:val="00304F17"/>
    <w:rsid w:val="003058FB"/>
    <w:rsid w:val="00305D02"/>
    <w:rsid w:val="00305ECD"/>
    <w:rsid w:val="00306111"/>
    <w:rsid w:val="00307B41"/>
    <w:rsid w:val="003100E0"/>
    <w:rsid w:val="0031024A"/>
    <w:rsid w:val="00311874"/>
    <w:rsid w:val="003123AA"/>
    <w:rsid w:val="00312701"/>
    <w:rsid w:val="00312D76"/>
    <w:rsid w:val="003130EE"/>
    <w:rsid w:val="003132CF"/>
    <w:rsid w:val="00313832"/>
    <w:rsid w:val="003148DE"/>
    <w:rsid w:val="00315292"/>
    <w:rsid w:val="0031547B"/>
    <w:rsid w:val="003158CD"/>
    <w:rsid w:val="00315A8F"/>
    <w:rsid w:val="00315BD3"/>
    <w:rsid w:val="00315CBE"/>
    <w:rsid w:val="003168C4"/>
    <w:rsid w:val="00316E7F"/>
    <w:rsid w:val="00317FCF"/>
    <w:rsid w:val="00320839"/>
    <w:rsid w:val="003208E2"/>
    <w:rsid w:val="00321951"/>
    <w:rsid w:val="003221B3"/>
    <w:rsid w:val="00322E54"/>
    <w:rsid w:val="0032307E"/>
    <w:rsid w:val="00323AC3"/>
    <w:rsid w:val="003240D1"/>
    <w:rsid w:val="003246B7"/>
    <w:rsid w:val="00324EE1"/>
    <w:rsid w:val="00330080"/>
    <w:rsid w:val="003312A4"/>
    <w:rsid w:val="00331D61"/>
    <w:rsid w:val="00332948"/>
    <w:rsid w:val="00332FF3"/>
    <w:rsid w:val="00334355"/>
    <w:rsid w:val="003346A3"/>
    <w:rsid w:val="003353C8"/>
    <w:rsid w:val="0033573F"/>
    <w:rsid w:val="00336DDF"/>
    <w:rsid w:val="00337B63"/>
    <w:rsid w:val="00341A45"/>
    <w:rsid w:val="00341A87"/>
    <w:rsid w:val="00341D73"/>
    <w:rsid w:val="003425F9"/>
    <w:rsid w:val="003429E5"/>
    <w:rsid w:val="00343862"/>
    <w:rsid w:val="003439B3"/>
    <w:rsid w:val="003447E3"/>
    <w:rsid w:val="00345907"/>
    <w:rsid w:val="00345B22"/>
    <w:rsid w:val="00345CA4"/>
    <w:rsid w:val="0034689C"/>
    <w:rsid w:val="00347962"/>
    <w:rsid w:val="00347AE0"/>
    <w:rsid w:val="00347C10"/>
    <w:rsid w:val="003502FD"/>
    <w:rsid w:val="003503F8"/>
    <w:rsid w:val="0035049E"/>
    <w:rsid w:val="00351156"/>
    <w:rsid w:val="003511AA"/>
    <w:rsid w:val="00351932"/>
    <w:rsid w:val="00352DE2"/>
    <w:rsid w:val="0035362C"/>
    <w:rsid w:val="0035378E"/>
    <w:rsid w:val="00354A00"/>
    <w:rsid w:val="00355172"/>
    <w:rsid w:val="00355623"/>
    <w:rsid w:val="00355C1E"/>
    <w:rsid w:val="00356DAA"/>
    <w:rsid w:val="003574C2"/>
    <w:rsid w:val="00357B32"/>
    <w:rsid w:val="0036147C"/>
    <w:rsid w:val="00361480"/>
    <w:rsid w:val="00361A83"/>
    <w:rsid w:val="00361D4F"/>
    <w:rsid w:val="0036206D"/>
    <w:rsid w:val="00362C33"/>
    <w:rsid w:val="0036341A"/>
    <w:rsid w:val="00364309"/>
    <w:rsid w:val="0036433B"/>
    <w:rsid w:val="003643FA"/>
    <w:rsid w:val="00364705"/>
    <w:rsid w:val="003647BE"/>
    <w:rsid w:val="00364A16"/>
    <w:rsid w:val="00364CA9"/>
    <w:rsid w:val="0036556A"/>
    <w:rsid w:val="003666E8"/>
    <w:rsid w:val="00366A37"/>
    <w:rsid w:val="0036757E"/>
    <w:rsid w:val="0036793A"/>
    <w:rsid w:val="003701CE"/>
    <w:rsid w:val="00370F78"/>
    <w:rsid w:val="00371BEC"/>
    <w:rsid w:val="00371FF7"/>
    <w:rsid w:val="00372969"/>
    <w:rsid w:val="00372DC8"/>
    <w:rsid w:val="0037400D"/>
    <w:rsid w:val="003742A5"/>
    <w:rsid w:val="003744DC"/>
    <w:rsid w:val="0037453C"/>
    <w:rsid w:val="003746A2"/>
    <w:rsid w:val="00374BD2"/>
    <w:rsid w:val="00374E4A"/>
    <w:rsid w:val="003751FF"/>
    <w:rsid w:val="00376E96"/>
    <w:rsid w:val="003776A1"/>
    <w:rsid w:val="003807E9"/>
    <w:rsid w:val="0038149F"/>
    <w:rsid w:val="003815E8"/>
    <w:rsid w:val="00381684"/>
    <w:rsid w:val="00381A1F"/>
    <w:rsid w:val="0038235D"/>
    <w:rsid w:val="00382B8E"/>
    <w:rsid w:val="0038311E"/>
    <w:rsid w:val="003836F7"/>
    <w:rsid w:val="0038370A"/>
    <w:rsid w:val="00384168"/>
    <w:rsid w:val="00384294"/>
    <w:rsid w:val="00384EAD"/>
    <w:rsid w:val="0038519E"/>
    <w:rsid w:val="003851DC"/>
    <w:rsid w:val="00385244"/>
    <w:rsid w:val="00386E81"/>
    <w:rsid w:val="00387A82"/>
    <w:rsid w:val="00390333"/>
    <w:rsid w:val="0039108A"/>
    <w:rsid w:val="003920AB"/>
    <w:rsid w:val="00393340"/>
    <w:rsid w:val="003936EC"/>
    <w:rsid w:val="00393B2F"/>
    <w:rsid w:val="0039439A"/>
    <w:rsid w:val="00394597"/>
    <w:rsid w:val="00394643"/>
    <w:rsid w:val="00395035"/>
    <w:rsid w:val="003956DE"/>
    <w:rsid w:val="003974AE"/>
    <w:rsid w:val="00397699"/>
    <w:rsid w:val="00397BDE"/>
    <w:rsid w:val="00397EDF"/>
    <w:rsid w:val="003A0043"/>
    <w:rsid w:val="003A00C0"/>
    <w:rsid w:val="003A0327"/>
    <w:rsid w:val="003A1376"/>
    <w:rsid w:val="003A160F"/>
    <w:rsid w:val="003A18A0"/>
    <w:rsid w:val="003A1990"/>
    <w:rsid w:val="003A2EE3"/>
    <w:rsid w:val="003A5127"/>
    <w:rsid w:val="003A5227"/>
    <w:rsid w:val="003A5DBB"/>
    <w:rsid w:val="003A711D"/>
    <w:rsid w:val="003A75F6"/>
    <w:rsid w:val="003B0214"/>
    <w:rsid w:val="003B12D4"/>
    <w:rsid w:val="003B22FB"/>
    <w:rsid w:val="003B2C46"/>
    <w:rsid w:val="003B3371"/>
    <w:rsid w:val="003B4B59"/>
    <w:rsid w:val="003B514F"/>
    <w:rsid w:val="003B52C1"/>
    <w:rsid w:val="003B5637"/>
    <w:rsid w:val="003B68F2"/>
    <w:rsid w:val="003B73A4"/>
    <w:rsid w:val="003C0380"/>
    <w:rsid w:val="003C0E9B"/>
    <w:rsid w:val="003C0F5C"/>
    <w:rsid w:val="003C2453"/>
    <w:rsid w:val="003C2750"/>
    <w:rsid w:val="003C27D2"/>
    <w:rsid w:val="003C2D36"/>
    <w:rsid w:val="003C338D"/>
    <w:rsid w:val="003C39BC"/>
    <w:rsid w:val="003C3E0A"/>
    <w:rsid w:val="003C42F5"/>
    <w:rsid w:val="003C49A3"/>
    <w:rsid w:val="003C4B3E"/>
    <w:rsid w:val="003C5717"/>
    <w:rsid w:val="003C76EC"/>
    <w:rsid w:val="003D007C"/>
    <w:rsid w:val="003D07E1"/>
    <w:rsid w:val="003D0AE5"/>
    <w:rsid w:val="003D20C1"/>
    <w:rsid w:val="003D23E8"/>
    <w:rsid w:val="003D335D"/>
    <w:rsid w:val="003D3921"/>
    <w:rsid w:val="003D3AD7"/>
    <w:rsid w:val="003D4ABC"/>
    <w:rsid w:val="003D4FB5"/>
    <w:rsid w:val="003D6C59"/>
    <w:rsid w:val="003D7071"/>
    <w:rsid w:val="003D7445"/>
    <w:rsid w:val="003D7528"/>
    <w:rsid w:val="003D7F5C"/>
    <w:rsid w:val="003E005A"/>
    <w:rsid w:val="003E01DC"/>
    <w:rsid w:val="003E0B33"/>
    <w:rsid w:val="003E0DEA"/>
    <w:rsid w:val="003E109A"/>
    <w:rsid w:val="003E12DB"/>
    <w:rsid w:val="003E18A2"/>
    <w:rsid w:val="003E19FB"/>
    <w:rsid w:val="003E37AA"/>
    <w:rsid w:val="003E55F8"/>
    <w:rsid w:val="003E57B5"/>
    <w:rsid w:val="003E5FE4"/>
    <w:rsid w:val="003E620F"/>
    <w:rsid w:val="003E673F"/>
    <w:rsid w:val="003E6B2A"/>
    <w:rsid w:val="003E6DC3"/>
    <w:rsid w:val="003E6FAA"/>
    <w:rsid w:val="003E71EA"/>
    <w:rsid w:val="003E7A09"/>
    <w:rsid w:val="003E7C93"/>
    <w:rsid w:val="003F0159"/>
    <w:rsid w:val="003F0C99"/>
    <w:rsid w:val="003F149C"/>
    <w:rsid w:val="003F1552"/>
    <w:rsid w:val="003F1A46"/>
    <w:rsid w:val="003F1AFB"/>
    <w:rsid w:val="003F1DAF"/>
    <w:rsid w:val="003F1EA9"/>
    <w:rsid w:val="003F2418"/>
    <w:rsid w:val="003F2DEC"/>
    <w:rsid w:val="003F4C3F"/>
    <w:rsid w:val="003F4D60"/>
    <w:rsid w:val="003F5AEC"/>
    <w:rsid w:val="003F66FD"/>
    <w:rsid w:val="003F6AEA"/>
    <w:rsid w:val="003F767E"/>
    <w:rsid w:val="003F7915"/>
    <w:rsid w:val="004011E0"/>
    <w:rsid w:val="004011EE"/>
    <w:rsid w:val="004013CF"/>
    <w:rsid w:val="00401469"/>
    <w:rsid w:val="00401995"/>
    <w:rsid w:val="00401BDA"/>
    <w:rsid w:val="00401CC3"/>
    <w:rsid w:val="004023DD"/>
    <w:rsid w:val="00402E2B"/>
    <w:rsid w:val="004032F0"/>
    <w:rsid w:val="0040344A"/>
    <w:rsid w:val="004039FC"/>
    <w:rsid w:val="004040B3"/>
    <w:rsid w:val="00405255"/>
    <w:rsid w:val="00405637"/>
    <w:rsid w:val="00405D4B"/>
    <w:rsid w:val="00405FC2"/>
    <w:rsid w:val="00406927"/>
    <w:rsid w:val="004069F1"/>
    <w:rsid w:val="004072B9"/>
    <w:rsid w:val="004101B8"/>
    <w:rsid w:val="004104E6"/>
    <w:rsid w:val="00410CD2"/>
    <w:rsid w:val="00410D85"/>
    <w:rsid w:val="004112B9"/>
    <w:rsid w:val="00411B4A"/>
    <w:rsid w:val="00411F36"/>
    <w:rsid w:val="00412310"/>
    <w:rsid w:val="004126FC"/>
    <w:rsid w:val="00412B59"/>
    <w:rsid w:val="00412D5A"/>
    <w:rsid w:val="004148AB"/>
    <w:rsid w:val="004152D7"/>
    <w:rsid w:val="004152F8"/>
    <w:rsid w:val="0041618A"/>
    <w:rsid w:val="00416F0D"/>
    <w:rsid w:val="00417503"/>
    <w:rsid w:val="0041793F"/>
    <w:rsid w:val="00417F46"/>
    <w:rsid w:val="00421EB0"/>
    <w:rsid w:val="00422608"/>
    <w:rsid w:val="004228F6"/>
    <w:rsid w:val="004246C9"/>
    <w:rsid w:val="00425206"/>
    <w:rsid w:val="00425315"/>
    <w:rsid w:val="00425574"/>
    <w:rsid w:val="004256D7"/>
    <w:rsid w:val="004258AF"/>
    <w:rsid w:val="0042654B"/>
    <w:rsid w:val="00427029"/>
    <w:rsid w:val="00427B22"/>
    <w:rsid w:val="00427D5D"/>
    <w:rsid w:val="00430753"/>
    <w:rsid w:val="004307EA"/>
    <w:rsid w:val="004308C7"/>
    <w:rsid w:val="004309F2"/>
    <w:rsid w:val="00430F75"/>
    <w:rsid w:val="00432EDD"/>
    <w:rsid w:val="00433238"/>
    <w:rsid w:val="0043415A"/>
    <w:rsid w:val="0043499D"/>
    <w:rsid w:val="004349E9"/>
    <w:rsid w:val="00434E0A"/>
    <w:rsid w:val="00434F10"/>
    <w:rsid w:val="00436DA5"/>
    <w:rsid w:val="0044086A"/>
    <w:rsid w:val="00440D9C"/>
    <w:rsid w:val="004415CB"/>
    <w:rsid w:val="00441BD1"/>
    <w:rsid w:val="004426F9"/>
    <w:rsid w:val="00442D6B"/>
    <w:rsid w:val="0044365F"/>
    <w:rsid w:val="004438A5"/>
    <w:rsid w:val="00443A1D"/>
    <w:rsid w:val="00443A50"/>
    <w:rsid w:val="004441BD"/>
    <w:rsid w:val="00444A7B"/>
    <w:rsid w:val="00444E5C"/>
    <w:rsid w:val="0044554D"/>
    <w:rsid w:val="004468D7"/>
    <w:rsid w:val="00446D7C"/>
    <w:rsid w:val="00446F77"/>
    <w:rsid w:val="004471EF"/>
    <w:rsid w:val="00447671"/>
    <w:rsid w:val="00447A7F"/>
    <w:rsid w:val="004502FE"/>
    <w:rsid w:val="004505B1"/>
    <w:rsid w:val="00450E68"/>
    <w:rsid w:val="004511DB"/>
    <w:rsid w:val="0045148E"/>
    <w:rsid w:val="00451DCF"/>
    <w:rsid w:val="004527C3"/>
    <w:rsid w:val="004534D2"/>
    <w:rsid w:val="004540F1"/>
    <w:rsid w:val="004541C9"/>
    <w:rsid w:val="004542AE"/>
    <w:rsid w:val="004549BC"/>
    <w:rsid w:val="00454F65"/>
    <w:rsid w:val="004550CB"/>
    <w:rsid w:val="00455EDF"/>
    <w:rsid w:val="00456B07"/>
    <w:rsid w:val="00457759"/>
    <w:rsid w:val="00460B16"/>
    <w:rsid w:val="00461763"/>
    <w:rsid w:val="00461DB4"/>
    <w:rsid w:val="00462020"/>
    <w:rsid w:val="0046292B"/>
    <w:rsid w:val="004632BC"/>
    <w:rsid w:val="00463810"/>
    <w:rsid w:val="00463B0C"/>
    <w:rsid w:val="00463BB2"/>
    <w:rsid w:val="00463D40"/>
    <w:rsid w:val="00464301"/>
    <w:rsid w:val="00464EBA"/>
    <w:rsid w:val="00464EFE"/>
    <w:rsid w:val="00465019"/>
    <w:rsid w:val="00465A1F"/>
    <w:rsid w:val="00465BD2"/>
    <w:rsid w:val="00465C0E"/>
    <w:rsid w:val="0046607D"/>
    <w:rsid w:val="00466D95"/>
    <w:rsid w:val="004708B7"/>
    <w:rsid w:val="00470AF2"/>
    <w:rsid w:val="00470B94"/>
    <w:rsid w:val="00470C18"/>
    <w:rsid w:val="00470C49"/>
    <w:rsid w:val="00470E9B"/>
    <w:rsid w:val="004711C4"/>
    <w:rsid w:val="00472221"/>
    <w:rsid w:val="00473538"/>
    <w:rsid w:val="0047353F"/>
    <w:rsid w:val="00473A40"/>
    <w:rsid w:val="004741E3"/>
    <w:rsid w:val="0047460B"/>
    <w:rsid w:val="00474661"/>
    <w:rsid w:val="004746E3"/>
    <w:rsid w:val="00474BC0"/>
    <w:rsid w:val="00474DA4"/>
    <w:rsid w:val="0047560C"/>
    <w:rsid w:val="00475A40"/>
    <w:rsid w:val="00475FA3"/>
    <w:rsid w:val="00476158"/>
    <w:rsid w:val="00476517"/>
    <w:rsid w:val="00476520"/>
    <w:rsid w:val="00476709"/>
    <w:rsid w:val="00476A37"/>
    <w:rsid w:val="0047737F"/>
    <w:rsid w:val="00477764"/>
    <w:rsid w:val="00477897"/>
    <w:rsid w:val="0048106C"/>
    <w:rsid w:val="00481227"/>
    <w:rsid w:val="004815C7"/>
    <w:rsid w:val="00481803"/>
    <w:rsid w:val="00481BB7"/>
    <w:rsid w:val="0048260E"/>
    <w:rsid w:val="00482639"/>
    <w:rsid w:val="00484C07"/>
    <w:rsid w:val="0048574F"/>
    <w:rsid w:val="00485AEA"/>
    <w:rsid w:val="00485FE6"/>
    <w:rsid w:val="0048638D"/>
    <w:rsid w:val="00486D1F"/>
    <w:rsid w:val="00487A06"/>
    <w:rsid w:val="0049038B"/>
    <w:rsid w:val="004912D0"/>
    <w:rsid w:val="004912F4"/>
    <w:rsid w:val="00491A4F"/>
    <w:rsid w:val="00491FF2"/>
    <w:rsid w:val="004922AF"/>
    <w:rsid w:val="00492378"/>
    <w:rsid w:val="0049280A"/>
    <w:rsid w:val="00492AE2"/>
    <w:rsid w:val="0049300B"/>
    <w:rsid w:val="004934AC"/>
    <w:rsid w:val="004938F6"/>
    <w:rsid w:val="0049434A"/>
    <w:rsid w:val="0049484F"/>
    <w:rsid w:val="00494B2A"/>
    <w:rsid w:val="0049513E"/>
    <w:rsid w:val="0049708E"/>
    <w:rsid w:val="004972D1"/>
    <w:rsid w:val="004A173B"/>
    <w:rsid w:val="004A21B4"/>
    <w:rsid w:val="004A2205"/>
    <w:rsid w:val="004A23C9"/>
    <w:rsid w:val="004A26E1"/>
    <w:rsid w:val="004A2B38"/>
    <w:rsid w:val="004A3094"/>
    <w:rsid w:val="004A325E"/>
    <w:rsid w:val="004A3A4C"/>
    <w:rsid w:val="004A4821"/>
    <w:rsid w:val="004A5159"/>
    <w:rsid w:val="004A5626"/>
    <w:rsid w:val="004A683C"/>
    <w:rsid w:val="004A7477"/>
    <w:rsid w:val="004B01EF"/>
    <w:rsid w:val="004B0A0A"/>
    <w:rsid w:val="004B1C7C"/>
    <w:rsid w:val="004B2A8B"/>
    <w:rsid w:val="004B2BE1"/>
    <w:rsid w:val="004B45DA"/>
    <w:rsid w:val="004B4A72"/>
    <w:rsid w:val="004B5A17"/>
    <w:rsid w:val="004B5A67"/>
    <w:rsid w:val="004B5A91"/>
    <w:rsid w:val="004B5C4F"/>
    <w:rsid w:val="004B6139"/>
    <w:rsid w:val="004B64C9"/>
    <w:rsid w:val="004B66C7"/>
    <w:rsid w:val="004B71DC"/>
    <w:rsid w:val="004B7444"/>
    <w:rsid w:val="004B78C6"/>
    <w:rsid w:val="004B7C38"/>
    <w:rsid w:val="004C0A68"/>
    <w:rsid w:val="004C1072"/>
    <w:rsid w:val="004C11D2"/>
    <w:rsid w:val="004C12D4"/>
    <w:rsid w:val="004C2BEF"/>
    <w:rsid w:val="004C2C99"/>
    <w:rsid w:val="004C3643"/>
    <w:rsid w:val="004C398C"/>
    <w:rsid w:val="004C546D"/>
    <w:rsid w:val="004C5BDC"/>
    <w:rsid w:val="004C60C9"/>
    <w:rsid w:val="004C7587"/>
    <w:rsid w:val="004D06FA"/>
    <w:rsid w:val="004D0782"/>
    <w:rsid w:val="004D0B28"/>
    <w:rsid w:val="004D1669"/>
    <w:rsid w:val="004D19C4"/>
    <w:rsid w:val="004D2EC6"/>
    <w:rsid w:val="004D331A"/>
    <w:rsid w:val="004D3C07"/>
    <w:rsid w:val="004D3D42"/>
    <w:rsid w:val="004D403E"/>
    <w:rsid w:val="004D4084"/>
    <w:rsid w:val="004D4542"/>
    <w:rsid w:val="004D519A"/>
    <w:rsid w:val="004D56BA"/>
    <w:rsid w:val="004D57DE"/>
    <w:rsid w:val="004D67B7"/>
    <w:rsid w:val="004D681C"/>
    <w:rsid w:val="004D6E2E"/>
    <w:rsid w:val="004D7208"/>
    <w:rsid w:val="004D7501"/>
    <w:rsid w:val="004D7ECD"/>
    <w:rsid w:val="004E1A48"/>
    <w:rsid w:val="004E1B0B"/>
    <w:rsid w:val="004E1D14"/>
    <w:rsid w:val="004E1DED"/>
    <w:rsid w:val="004E3F92"/>
    <w:rsid w:val="004E41DB"/>
    <w:rsid w:val="004E4237"/>
    <w:rsid w:val="004E4F05"/>
    <w:rsid w:val="004E5560"/>
    <w:rsid w:val="004E62CC"/>
    <w:rsid w:val="004E6AA7"/>
    <w:rsid w:val="004E700D"/>
    <w:rsid w:val="004E7117"/>
    <w:rsid w:val="004F0E79"/>
    <w:rsid w:val="004F1245"/>
    <w:rsid w:val="004F160E"/>
    <w:rsid w:val="004F1C54"/>
    <w:rsid w:val="004F2280"/>
    <w:rsid w:val="004F24FB"/>
    <w:rsid w:val="004F2E8B"/>
    <w:rsid w:val="004F4521"/>
    <w:rsid w:val="004F46D4"/>
    <w:rsid w:val="004F4CA6"/>
    <w:rsid w:val="004F5824"/>
    <w:rsid w:val="004F59E5"/>
    <w:rsid w:val="004F5DFB"/>
    <w:rsid w:val="004F6057"/>
    <w:rsid w:val="004F6238"/>
    <w:rsid w:val="004F7294"/>
    <w:rsid w:val="004F72FF"/>
    <w:rsid w:val="005004CC"/>
    <w:rsid w:val="00500617"/>
    <w:rsid w:val="00500DC6"/>
    <w:rsid w:val="005032C2"/>
    <w:rsid w:val="00503811"/>
    <w:rsid w:val="005038D1"/>
    <w:rsid w:val="00504708"/>
    <w:rsid w:val="00504ADC"/>
    <w:rsid w:val="00505007"/>
    <w:rsid w:val="005056DE"/>
    <w:rsid w:val="00506126"/>
    <w:rsid w:val="00507B1B"/>
    <w:rsid w:val="00513721"/>
    <w:rsid w:val="00513E51"/>
    <w:rsid w:val="005146BB"/>
    <w:rsid w:val="00514E26"/>
    <w:rsid w:val="00515623"/>
    <w:rsid w:val="00515F93"/>
    <w:rsid w:val="00516A7D"/>
    <w:rsid w:val="00516F84"/>
    <w:rsid w:val="00517059"/>
    <w:rsid w:val="005171E0"/>
    <w:rsid w:val="0051760F"/>
    <w:rsid w:val="0052089B"/>
    <w:rsid w:val="00520D42"/>
    <w:rsid w:val="00520F28"/>
    <w:rsid w:val="00521DEA"/>
    <w:rsid w:val="0052248F"/>
    <w:rsid w:val="00522FF3"/>
    <w:rsid w:val="00523193"/>
    <w:rsid w:val="005237C7"/>
    <w:rsid w:val="00523DA5"/>
    <w:rsid w:val="00524984"/>
    <w:rsid w:val="0052511E"/>
    <w:rsid w:val="0052642F"/>
    <w:rsid w:val="005264FA"/>
    <w:rsid w:val="0052794F"/>
    <w:rsid w:val="005304AD"/>
    <w:rsid w:val="005309D6"/>
    <w:rsid w:val="00530B68"/>
    <w:rsid w:val="00530F46"/>
    <w:rsid w:val="0053111F"/>
    <w:rsid w:val="005315D9"/>
    <w:rsid w:val="005316D1"/>
    <w:rsid w:val="005318E1"/>
    <w:rsid w:val="0053202B"/>
    <w:rsid w:val="005323EE"/>
    <w:rsid w:val="00532998"/>
    <w:rsid w:val="00532E9B"/>
    <w:rsid w:val="00533024"/>
    <w:rsid w:val="005335FF"/>
    <w:rsid w:val="00533D2A"/>
    <w:rsid w:val="00533F53"/>
    <w:rsid w:val="00535C56"/>
    <w:rsid w:val="005364C3"/>
    <w:rsid w:val="00536529"/>
    <w:rsid w:val="00537241"/>
    <w:rsid w:val="005377D0"/>
    <w:rsid w:val="00537874"/>
    <w:rsid w:val="00537B5E"/>
    <w:rsid w:val="00541268"/>
    <w:rsid w:val="00541346"/>
    <w:rsid w:val="00541DF1"/>
    <w:rsid w:val="00541F2D"/>
    <w:rsid w:val="005430CC"/>
    <w:rsid w:val="00543370"/>
    <w:rsid w:val="00543452"/>
    <w:rsid w:val="00543A85"/>
    <w:rsid w:val="00544249"/>
    <w:rsid w:val="005445A0"/>
    <w:rsid w:val="00544673"/>
    <w:rsid w:val="005446F5"/>
    <w:rsid w:val="0054555D"/>
    <w:rsid w:val="00545692"/>
    <w:rsid w:val="00545999"/>
    <w:rsid w:val="00546132"/>
    <w:rsid w:val="00546755"/>
    <w:rsid w:val="005470A4"/>
    <w:rsid w:val="00547316"/>
    <w:rsid w:val="005475A3"/>
    <w:rsid w:val="005478D3"/>
    <w:rsid w:val="005500EF"/>
    <w:rsid w:val="0055073C"/>
    <w:rsid w:val="00550F5A"/>
    <w:rsid w:val="0055242D"/>
    <w:rsid w:val="00552A1D"/>
    <w:rsid w:val="00552B07"/>
    <w:rsid w:val="00552CED"/>
    <w:rsid w:val="0055335F"/>
    <w:rsid w:val="00553C0A"/>
    <w:rsid w:val="00553F62"/>
    <w:rsid w:val="00554C6A"/>
    <w:rsid w:val="005562C5"/>
    <w:rsid w:val="00557E2B"/>
    <w:rsid w:val="00560065"/>
    <w:rsid w:val="00560117"/>
    <w:rsid w:val="005603ED"/>
    <w:rsid w:val="005606AC"/>
    <w:rsid w:val="0056113F"/>
    <w:rsid w:val="005616D0"/>
    <w:rsid w:val="0056192B"/>
    <w:rsid w:val="00561E31"/>
    <w:rsid w:val="005622A6"/>
    <w:rsid w:val="00562399"/>
    <w:rsid w:val="00562C48"/>
    <w:rsid w:val="00563893"/>
    <w:rsid w:val="0056405D"/>
    <w:rsid w:val="005640D4"/>
    <w:rsid w:val="00564D80"/>
    <w:rsid w:val="00566097"/>
    <w:rsid w:val="005666C1"/>
    <w:rsid w:val="00566ACF"/>
    <w:rsid w:val="00566B7A"/>
    <w:rsid w:val="00567507"/>
    <w:rsid w:val="0057049F"/>
    <w:rsid w:val="00570FF9"/>
    <w:rsid w:val="0057155F"/>
    <w:rsid w:val="00571F08"/>
    <w:rsid w:val="005724C0"/>
    <w:rsid w:val="00572A05"/>
    <w:rsid w:val="00572B9F"/>
    <w:rsid w:val="00573203"/>
    <w:rsid w:val="005736AF"/>
    <w:rsid w:val="0057447F"/>
    <w:rsid w:val="0057451F"/>
    <w:rsid w:val="00574B55"/>
    <w:rsid w:val="00574FDB"/>
    <w:rsid w:val="00575493"/>
    <w:rsid w:val="0057551F"/>
    <w:rsid w:val="00575A1C"/>
    <w:rsid w:val="00575CFD"/>
    <w:rsid w:val="00575EFB"/>
    <w:rsid w:val="0057605C"/>
    <w:rsid w:val="005761A2"/>
    <w:rsid w:val="005762E0"/>
    <w:rsid w:val="0057694F"/>
    <w:rsid w:val="0057792F"/>
    <w:rsid w:val="0058004E"/>
    <w:rsid w:val="00582CCB"/>
    <w:rsid w:val="005832FA"/>
    <w:rsid w:val="005840C7"/>
    <w:rsid w:val="00584356"/>
    <w:rsid w:val="00584B19"/>
    <w:rsid w:val="00585772"/>
    <w:rsid w:val="00585D67"/>
    <w:rsid w:val="00587774"/>
    <w:rsid w:val="00587D73"/>
    <w:rsid w:val="00590138"/>
    <w:rsid w:val="005902B6"/>
    <w:rsid w:val="00590B82"/>
    <w:rsid w:val="00590F89"/>
    <w:rsid w:val="00591028"/>
    <w:rsid w:val="0059187E"/>
    <w:rsid w:val="00591B8F"/>
    <w:rsid w:val="00591F02"/>
    <w:rsid w:val="005920EF"/>
    <w:rsid w:val="00593555"/>
    <w:rsid w:val="00593BD1"/>
    <w:rsid w:val="0059420E"/>
    <w:rsid w:val="005960BD"/>
    <w:rsid w:val="00596C17"/>
    <w:rsid w:val="00596F4D"/>
    <w:rsid w:val="005976FC"/>
    <w:rsid w:val="005A04D2"/>
    <w:rsid w:val="005A065D"/>
    <w:rsid w:val="005A0A9C"/>
    <w:rsid w:val="005A0C85"/>
    <w:rsid w:val="005A2069"/>
    <w:rsid w:val="005A20A9"/>
    <w:rsid w:val="005A2928"/>
    <w:rsid w:val="005A2A12"/>
    <w:rsid w:val="005A2F62"/>
    <w:rsid w:val="005A310D"/>
    <w:rsid w:val="005A34BC"/>
    <w:rsid w:val="005A367F"/>
    <w:rsid w:val="005A4197"/>
    <w:rsid w:val="005A420B"/>
    <w:rsid w:val="005A425C"/>
    <w:rsid w:val="005A48C2"/>
    <w:rsid w:val="005A4D5F"/>
    <w:rsid w:val="005A5B80"/>
    <w:rsid w:val="005A61B0"/>
    <w:rsid w:val="005A620B"/>
    <w:rsid w:val="005A6473"/>
    <w:rsid w:val="005A7152"/>
    <w:rsid w:val="005A7446"/>
    <w:rsid w:val="005A79B4"/>
    <w:rsid w:val="005B0DF7"/>
    <w:rsid w:val="005B1645"/>
    <w:rsid w:val="005B2701"/>
    <w:rsid w:val="005B2ECA"/>
    <w:rsid w:val="005B326D"/>
    <w:rsid w:val="005B332F"/>
    <w:rsid w:val="005B4570"/>
    <w:rsid w:val="005B45F1"/>
    <w:rsid w:val="005B5370"/>
    <w:rsid w:val="005B5639"/>
    <w:rsid w:val="005B5CB6"/>
    <w:rsid w:val="005B6085"/>
    <w:rsid w:val="005B6168"/>
    <w:rsid w:val="005B6363"/>
    <w:rsid w:val="005B63AC"/>
    <w:rsid w:val="005B6C86"/>
    <w:rsid w:val="005B7017"/>
    <w:rsid w:val="005B75F1"/>
    <w:rsid w:val="005B7A9D"/>
    <w:rsid w:val="005C003B"/>
    <w:rsid w:val="005C047A"/>
    <w:rsid w:val="005C04AE"/>
    <w:rsid w:val="005C1428"/>
    <w:rsid w:val="005C1819"/>
    <w:rsid w:val="005C19D0"/>
    <w:rsid w:val="005C2978"/>
    <w:rsid w:val="005C2E3B"/>
    <w:rsid w:val="005C3118"/>
    <w:rsid w:val="005C3958"/>
    <w:rsid w:val="005C4312"/>
    <w:rsid w:val="005C46EB"/>
    <w:rsid w:val="005C5DFD"/>
    <w:rsid w:val="005C5E58"/>
    <w:rsid w:val="005C64DC"/>
    <w:rsid w:val="005C6B2E"/>
    <w:rsid w:val="005D0134"/>
    <w:rsid w:val="005D01FF"/>
    <w:rsid w:val="005D112C"/>
    <w:rsid w:val="005D1659"/>
    <w:rsid w:val="005D176A"/>
    <w:rsid w:val="005D2583"/>
    <w:rsid w:val="005D26EF"/>
    <w:rsid w:val="005D2A1A"/>
    <w:rsid w:val="005D2A4E"/>
    <w:rsid w:val="005D48F2"/>
    <w:rsid w:val="005D50C4"/>
    <w:rsid w:val="005D5425"/>
    <w:rsid w:val="005D54DA"/>
    <w:rsid w:val="005D6FE6"/>
    <w:rsid w:val="005D7258"/>
    <w:rsid w:val="005D7543"/>
    <w:rsid w:val="005D799B"/>
    <w:rsid w:val="005E08C0"/>
    <w:rsid w:val="005E09D0"/>
    <w:rsid w:val="005E19CB"/>
    <w:rsid w:val="005E21B8"/>
    <w:rsid w:val="005E28C8"/>
    <w:rsid w:val="005E2B75"/>
    <w:rsid w:val="005E2D5F"/>
    <w:rsid w:val="005E3F95"/>
    <w:rsid w:val="005E4739"/>
    <w:rsid w:val="005E4BBF"/>
    <w:rsid w:val="005E5963"/>
    <w:rsid w:val="005E5C17"/>
    <w:rsid w:val="005E600B"/>
    <w:rsid w:val="005E6BED"/>
    <w:rsid w:val="005F1B0D"/>
    <w:rsid w:val="005F29A7"/>
    <w:rsid w:val="005F30F6"/>
    <w:rsid w:val="005F32C4"/>
    <w:rsid w:val="005F359C"/>
    <w:rsid w:val="005F3F61"/>
    <w:rsid w:val="005F4504"/>
    <w:rsid w:val="005F594F"/>
    <w:rsid w:val="005F6D06"/>
    <w:rsid w:val="005F6D36"/>
    <w:rsid w:val="005F6EBF"/>
    <w:rsid w:val="00600386"/>
    <w:rsid w:val="00602329"/>
    <w:rsid w:val="00602383"/>
    <w:rsid w:val="00602A4F"/>
    <w:rsid w:val="00602C5E"/>
    <w:rsid w:val="00604829"/>
    <w:rsid w:val="00605789"/>
    <w:rsid w:val="00605DC8"/>
    <w:rsid w:val="006071D2"/>
    <w:rsid w:val="00607584"/>
    <w:rsid w:val="00610172"/>
    <w:rsid w:val="006105FA"/>
    <w:rsid w:val="00611133"/>
    <w:rsid w:val="006119A1"/>
    <w:rsid w:val="00611C60"/>
    <w:rsid w:val="00611FBA"/>
    <w:rsid w:val="00612BB8"/>
    <w:rsid w:val="00612F37"/>
    <w:rsid w:val="006136CE"/>
    <w:rsid w:val="00614912"/>
    <w:rsid w:val="00614B4D"/>
    <w:rsid w:val="00614D76"/>
    <w:rsid w:val="006161D1"/>
    <w:rsid w:val="006166FA"/>
    <w:rsid w:val="00616A38"/>
    <w:rsid w:val="00616E6E"/>
    <w:rsid w:val="006203FD"/>
    <w:rsid w:val="00620A91"/>
    <w:rsid w:val="0062153F"/>
    <w:rsid w:val="006222A3"/>
    <w:rsid w:val="0062407A"/>
    <w:rsid w:val="00624289"/>
    <w:rsid w:val="0062451F"/>
    <w:rsid w:val="006245C8"/>
    <w:rsid w:val="00624615"/>
    <w:rsid w:val="00625314"/>
    <w:rsid w:val="0062541B"/>
    <w:rsid w:val="00625CA7"/>
    <w:rsid w:val="006273F1"/>
    <w:rsid w:val="006277A6"/>
    <w:rsid w:val="00627989"/>
    <w:rsid w:val="00630B87"/>
    <w:rsid w:val="0063109E"/>
    <w:rsid w:val="006313AD"/>
    <w:rsid w:val="00631E3F"/>
    <w:rsid w:val="00632FA4"/>
    <w:rsid w:val="00633488"/>
    <w:rsid w:val="006335D3"/>
    <w:rsid w:val="00633D7D"/>
    <w:rsid w:val="006342E3"/>
    <w:rsid w:val="00634305"/>
    <w:rsid w:val="006345AE"/>
    <w:rsid w:val="00634885"/>
    <w:rsid w:val="006348A9"/>
    <w:rsid w:val="006350F3"/>
    <w:rsid w:val="006362A8"/>
    <w:rsid w:val="006364A9"/>
    <w:rsid w:val="0063671F"/>
    <w:rsid w:val="00637397"/>
    <w:rsid w:val="006373BC"/>
    <w:rsid w:val="00637AAE"/>
    <w:rsid w:val="006404DD"/>
    <w:rsid w:val="00640A31"/>
    <w:rsid w:val="00640F22"/>
    <w:rsid w:val="00641E45"/>
    <w:rsid w:val="00642309"/>
    <w:rsid w:val="006429E8"/>
    <w:rsid w:val="006437BE"/>
    <w:rsid w:val="00643AD9"/>
    <w:rsid w:val="006448BA"/>
    <w:rsid w:val="00644C99"/>
    <w:rsid w:val="00644CA9"/>
    <w:rsid w:val="00644D72"/>
    <w:rsid w:val="00644F04"/>
    <w:rsid w:val="00645653"/>
    <w:rsid w:val="00645D04"/>
    <w:rsid w:val="00645DCE"/>
    <w:rsid w:val="00646449"/>
    <w:rsid w:val="006475DF"/>
    <w:rsid w:val="00647811"/>
    <w:rsid w:val="00647D99"/>
    <w:rsid w:val="006508DA"/>
    <w:rsid w:val="006510C0"/>
    <w:rsid w:val="00651D04"/>
    <w:rsid w:val="00652101"/>
    <w:rsid w:val="00652C74"/>
    <w:rsid w:val="006538C5"/>
    <w:rsid w:val="006539E3"/>
    <w:rsid w:val="00653D26"/>
    <w:rsid w:val="0065519E"/>
    <w:rsid w:val="00655376"/>
    <w:rsid w:val="0065584C"/>
    <w:rsid w:val="00655A36"/>
    <w:rsid w:val="006566D8"/>
    <w:rsid w:val="006574C0"/>
    <w:rsid w:val="006575E4"/>
    <w:rsid w:val="006611A5"/>
    <w:rsid w:val="00662E09"/>
    <w:rsid w:val="006636E3"/>
    <w:rsid w:val="00663CC8"/>
    <w:rsid w:val="006647F7"/>
    <w:rsid w:val="006650D3"/>
    <w:rsid w:val="00665182"/>
    <w:rsid w:val="00665304"/>
    <w:rsid w:val="00665487"/>
    <w:rsid w:val="00665D1F"/>
    <w:rsid w:val="00666253"/>
    <w:rsid w:val="00667008"/>
    <w:rsid w:val="0066724A"/>
    <w:rsid w:val="00667BA4"/>
    <w:rsid w:val="00671472"/>
    <w:rsid w:val="00671D5A"/>
    <w:rsid w:val="00672973"/>
    <w:rsid w:val="00672A9D"/>
    <w:rsid w:val="006736EB"/>
    <w:rsid w:val="006743DC"/>
    <w:rsid w:val="00674B6A"/>
    <w:rsid w:val="00676716"/>
    <w:rsid w:val="00676A2F"/>
    <w:rsid w:val="00677A9A"/>
    <w:rsid w:val="00681408"/>
    <w:rsid w:val="00681581"/>
    <w:rsid w:val="00681875"/>
    <w:rsid w:val="006818B3"/>
    <w:rsid w:val="006822B7"/>
    <w:rsid w:val="006824E8"/>
    <w:rsid w:val="00682651"/>
    <w:rsid w:val="00683429"/>
    <w:rsid w:val="00683B9D"/>
    <w:rsid w:val="00684012"/>
    <w:rsid w:val="006843A3"/>
    <w:rsid w:val="00684624"/>
    <w:rsid w:val="00684839"/>
    <w:rsid w:val="00684DB2"/>
    <w:rsid w:val="00685104"/>
    <w:rsid w:val="0068594D"/>
    <w:rsid w:val="00685BE0"/>
    <w:rsid w:val="00685E85"/>
    <w:rsid w:val="006860A7"/>
    <w:rsid w:val="0068614A"/>
    <w:rsid w:val="006874D9"/>
    <w:rsid w:val="00687B6F"/>
    <w:rsid w:val="0069003C"/>
    <w:rsid w:val="00690587"/>
    <w:rsid w:val="006905A6"/>
    <w:rsid w:val="00690EE3"/>
    <w:rsid w:val="0069239A"/>
    <w:rsid w:val="006923F4"/>
    <w:rsid w:val="00692747"/>
    <w:rsid w:val="00692769"/>
    <w:rsid w:val="006929BB"/>
    <w:rsid w:val="006929BF"/>
    <w:rsid w:val="00692B80"/>
    <w:rsid w:val="00693149"/>
    <w:rsid w:val="00693518"/>
    <w:rsid w:val="00694622"/>
    <w:rsid w:val="00694A49"/>
    <w:rsid w:val="00694D4D"/>
    <w:rsid w:val="006955B3"/>
    <w:rsid w:val="00695D67"/>
    <w:rsid w:val="00695E9C"/>
    <w:rsid w:val="00696ADE"/>
    <w:rsid w:val="006A0F2F"/>
    <w:rsid w:val="006A227C"/>
    <w:rsid w:val="006A2696"/>
    <w:rsid w:val="006A3518"/>
    <w:rsid w:val="006A4F96"/>
    <w:rsid w:val="006A58F5"/>
    <w:rsid w:val="006A6127"/>
    <w:rsid w:val="006A6741"/>
    <w:rsid w:val="006A69EF"/>
    <w:rsid w:val="006B0BD8"/>
    <w:rsid w:val="006B0BE2"/>
    <w:rsid w:val="006B0D28"/>
    <w:rsid w:val="006B0E87"/>
    <w:rsid w:val="006B1C5E"/>
    <w:rsid w:val="006B2499"/>
    <w:rsid w:val="006B2CF1"/>
    <w:rsid w:val="006B2CF3"/>
    <w:rsid w:val="006B3E5E"/>
    <w:rsid w:val="006B40C6"/>
    <w:rsid w:val="006B4409"/>
    <w:rsid w:val="006B4AD7"/>
    <w:rsid w:val="006B54C8"/>
    <w:rsid w:val="006B55A1"/>
    <w:rsid w:val="006B59C7"/>
    <w:rsid w:val="006B69D7"/>
    <w:rsid w:val="006B6C4A"/>
    <w:rsid w:val="006B7566"/>
    <w:rsid w:val="006B7A61"/>
    <w:rsid w:val="006B7B74"/>
    <w:rsid w:val="006C00B8"/>
    <w:rsid w:val="006C0EEF"/>
    <w:rsid w:val="006C14C5"/>
    <w:rsid w:val="006C22A2"/>
    <w:rsid w:val="006C2387"/>
    <w:rsid w:val="006C28EF"/>
    <w:rsid w:val="006C2AF6"/>
    <w:rsid w:val="006C2D78"/>
    <w:rsid w:val="006C356D"/>
    <w:rsid w:val="006C3E74"/>
    <w:rsid w:val="006C3FD9"/>
    <w:rsid w:val="006C4E6A"/>
    <w:rsid w:val="006C5262"/>
    <w:rsid w:val="006C59E0"/>
    <w:rsid w:val="006C5BCB"/>
    <w:rsid w:val="006C5FA2"/>
    <w:rsid w:val="006C7F92"/>
    <w:rsid w:val="006D0E3D"/>
    <w:rsid w:val="006D1173"/>
    <w:rsid w:val="006D139D"/>
    <w:rsid w:val="006D1A59"/>
    <w:rsid w:val="006D2E5F"/>
    <w:rsid w:val="006D4389"/>
    <w:rsid w:val="006D43AF"/>
    <w:rsid w:val="006D491C"/>
    <w:rsid w:val="006D4D81"/>
    <w:rsid w:val="006D50B7"/>
    <w:rsid w:val="006D5167"/>
    <w:rsid w:val="006D51A1"/>
    <w:rsid w:val="006D53C0"/>
    <w:rsid w:val="006D5EC8"/>
    <w:rsid w:val="006D7850"/>
    <w:rsid w:val="006D7981"/>
    <w:rsid w:val="006D7A8E"/>
    <w:rsid w:val="006D7C47"/>
    <w:rsid w:val="006D7F04"/>
    <w:rsid w:val="006D7F82"/>
    <w:rsid w:val="006E0304"/>
    <w:rsid w:val="006E0782"/>
    <w:rsid w:val="006E1305"/>
    <w:rsid w:val="006E140F"/>
    <w:rsid w:val="006E1B9B"/>
    <w:rsid w:val="006E2185"/>
    <w:rsid w:val="006E2CF2"/>
    <w:rsid w:val="006E2F66"/>
    <w:rsid w:val="006E345C"/>
    <w:rsid w:val="006E35E9"/>
    <w:rsid w:val="006E3963"/>
    <w:rsid w:val="006E3A68"/>
    <w:rsid w:val="006E4BEB"/>
    <w:rsid w:val="006E5417"/>
    <w:rsid w:val="006E5BD6"/>
    <w:rsid w:val="006E5FBE"/>
    <w:rsid w:val="006E6373"/>
    <w:rsid w:val="006E76CA"/>
    <w:rsid w:val="006E7AAD"/>
    <w:rsid w:val="006E7C4A"/>
    <w:rsid w:val="006F0C83"/>
    <w:rsid w:val="006F138C"/>
    <w:rsid w:val="006F18A6"/>
    <w:rsid w:val="006F18EE"/>
    <w:rsid w:val="006F2254"/>
    <w:rsid w:val="006F2771"/>
    <w:rsid w:val="006F2A95"/>
    <w:rsid w:val="006F31F6"/>
    <w:rsid w:val="006F3905"/>
    <w:rsid w:val="006F43E6"/>
    <w:rsid w:val="006F444C"/>
    <w:rsid w:val="006F4DF7"/>
    <w:rsid w:val="006F4F44"/>
    <w:rsid w:val="006F51D6"/>
    <w:rsid w:val="006F5859"/>
    <w:rsid w:val="006F5DFD"/>
    <w:rsid w:val="006F5F51"/>
    <w:rsid w:val="006F75AC"/>
    <w:rsid w:val="006F7921"/>
    <w:rsid w:val="006F7E08"/>
    <w:rsid w:val="0070023F"/>
    <w:rsid w:val="007002CB"/>
    <w:rsid w:val="00700651"/>
    <w:rsid w:val="00702594"/>
    <w:rsid w:val="0070382C"/>
    <w:rsid w:val="00704DC6"/>
    <w:rsid w:val="007063B7"/>
    <w:rsid w:val="00706E32"/>
    <w:rsid w:val="00710E2A"/>
    <w:rsid w:val="007110F1"/>
    <w:rsid w:val="00711FE3"/>
    <w:rsid w:val="00712316"/>
    <w:rsid w:val="00713ABC"/>
    <w:rsid w:val="00715F7E"/>
    <w:rsid w:val="0071668D"/>
    <w:rsid w:val="00716BB8"/>
    <w:rsid w:val="007171C1"/>
    <w:rsid w:val="00717871"/>
    <w:rsid w:val="00717F8C"/>
    <w:rsid w:val="00721796"/>
    <w:rsid w:val="00721FBB"/>
    <w:rsid w:val="00722542"/>
    <w:rsid w:val="00722F15"/>
    <w:rsid w:val="00723555"/>
    <w:rsid w:val="007240A4"/>
    <w:rsid w:val="00724116"/>
    <w:rsid w:val="00724414"/>
    <w:rsid w:val="00724F0B"/>
    <w:rsid w:val="00725FB6"/>
    <w:rsid w:val="007262D0"/>
    <w:rsid w:val="00726762"/>
    <w:rsid w:val="00726CFA"/>
    <w:rsid w:val="007271C2"/>
    <w:rsid w:val="00727251"/>
    <w:rsid w:val="007302C8"/>
    <w:rsid w:val="00730895"/>
    <w:rsid w:val="00730DCF"/>
    <w:rsid w:val="00731E0A"/>
    <w:rsid w:val="007328E3"/>
    <w:rsid w:val="00732B28"/>
    <w:rsid w:val="00732B4D"/>
    <w:rsid w:val="00732F09"/>
    <w:rsid w:val="00733502"/>
    <w:rsid w:val="007339D9"/>
    <w:rsid w:val="00734021"/>
    <w:rsid w:val="007346FD"/>
    <w:rsid w:val="007347C5"/>
    <w:rsid w:val="00734EDD"/>
    <w:rsid w:val="0073522D"/>
    <w:rsid w:val="00735387"/>
    <w:rsid w:val="00735499"/>
    <w:rsid w:val="00735D67"/>
    <w:rsid w:val="007361A2"/>
    <w:rsid w:val="00736339"/>
    <w:rsid w:val="00736CBE"/>
    <w:rsid w:val="00736E20"/>
    <w:rsid w:val="0073764C"/>
    <w:rsid w:val="007407E3"/>
    <w:rsid w:val="00741D4E"/>
    <w:rsid w:val="00742B8A"/>
    <w:rsid w:val="00743989"/>
    <w:rsid w:val="00744BCE"/>
    <w:rsid w:val="00745214"/>
    <w:rsid w:val="007460CD"/>
    <w:rsid w:val="007471D0"/>
    <w:rsid w:val="00750513"/>
    <w:rsid w:val="00750C12"/>
    <w:rsid w:val="00751018"/>
    <w:rsid w:val="00751BD8"/>
    <w:rsid w:val="00753050"/>
    <w:rsid w:val="007535A2"/>
    <w:rsid w:val="007548D3"/>
    <w:rsid w:val="00755841"/>
    <w:rsid w:val="00755CC7"/>
    <w:rsid w:val="00756974"/>
    <w:rsid w:val="00756FC7"/>
    <w:rsid w:val="00757211"/>
    <w:rsid w:val="007575A6"/>
    <w:rsid w:val="00760882"/>
    <w:rsid w:val="00760E4A"/>
    <w:rsid w:val="007612A8"/>
    <w:rsid w:val="007628DC"/>
    <w:rsid w:val="00763797"/>
    <w:rsid w:val="00764330"/>
    <w:rsid w:val="00764F9E"/>
    <w:rsid w:val="00765D02"/>
    <w:rsid w:val="00765E87"/>
    <w:rsid w:val="00766342"/>
    <w:rsid w:val="00766799"/>
    <w:rsid w:val="00766BC8"/>
    <w:rsid w:val="007704C1"/>
    <w:rsid w:val="007707EA"/>
    <w:rsid w:val="00770C64"/>
    <w:rsid w:val="00770D58"/>
    <w:rsid w:val="00771127"/>
    <w:rsid w:val="00771D31"/>
    <w:rsid w:val="0077200D"/>
    <w:rsid w:val="00772A76"/>
    <w:rsid w:val="007731A4"/>
    <w:rsid w:val="007734C8"/>
    <w:rsid w:val="00773F48"/>
    <w:rsid w:val="0077429E"/>
    <w:rsid w:val="0077448B"/>
    <w:rsid w:val="00774C16"/>
    <w:rsid w:val="0077511C"/>
    <w:rsid w:val="00775502"/>
    <w:rsid w:val="00776E7D"/>
    <w:rsid w:val="00777AF3"/>
    <w:rsid w:val="00777F43"/>
    <w:rsid w:val="007805A8"/>
    <w:rsid w:val="007809F4"/>
    <w:rsid w:val="00781870"/>
    <w:rsid w:val="00781CBF"/>
    <w:rsid w:val="00782166"/>
    <w:rsid w:val="007827CF"/>
    <w:rsid w:val="00782848"/>
    <w:rsid w:val="007828B1"/>
    <w:rsid w:val="00783973"/>
    <w:rsid w:val="00783A49"/>
    <w:rsid w:val="00783CA8"/>
    <w:rsid w:val="0078418B"/>
    <w:rsid w:val="00784C2B"/>
    <w:rsid w:val="00784FE2"/>
    <w:rsid w:val="00785973"/>
    <w:rsid w:val="00785AC5"/>
    <w:rsid w:val="007865AB"/>
    <w:rsid w:val="00786713"/>
    <w:rsid w:val="00786E63"/>
    <w:rsid w:val="007906C2"/>
    <w:rsid w:val="00792092"/>
    <w:rsid w:val="0079267C"/>
    <w:rsid w:val="00792ACB"/>
    <w:rsid w:val="00792F2B"/>
    <w:rsid w:val="00792F87"/>
    <w:rsid w:val="00794586"/>
    <w:rsid w:val="007977BB"/>
    <w:rsid w:val="007A0193"/>
    <w:rsid w:val="007A2115"/>
    <w:rsid w:val="007A3660"/>
    <w:rsid w:val="007A3ABA"/>
    <w:rsid w:val="007A42C5"/>
    <w:rsid w:val="007A4704"/>
    <w:rsid w:val="007A511A"/>
    <w:rsid w:val="007A5923"/>
    <w:rsid w:val="007A5ECD"/>
    <w:rsid w:val="007A6D96"/>
    <w:rsid w:val="007A76F5"/>
    <w:rsid w:val="007B087B"/>
    <w:rsid w:val="007B0FBF"/>
    <w:rsid w:val="007B133A"/>
    <w:rsid w:val="007B1A1D"/>
    <w:rsid w:val="007B1A32"/>
    <w:rsid w:val="007B1E6B"/>
    <w:rsid w:val="007B2069"/>
    <w:rsid w:val="007B2391"/>
    <w:rsid w:val="007B27ED"/>
    <w:rsid w:val="007B29A4"/>
    <w:rsid w:val="007B2C2E"/>
    <w:rsid w:val="007B3B28"/>
    <w:rsid w:val="007B5143"/>
    <w:rsid w:val="007B5EE1"/>
    <w:rsid w:val="007B5F0D"/>
    <w:rsid w:val="007B75D5"/>
    <w:rsid w:val="007C001D"/>
    <w:rsid w:val="007C1E50"/>
    <w:rsid w:val="007C26F3"/>
    <w:rsid w:val="007C324F"/>
    <w:rsid w:val="007C3525"/>
    <w:rsid w:val="007C36A8"/>
    <w:rsid w:val="007C3FD5"/>
    <w:rsid w:val="007C4BEA"/>
    <w:rsid w:val="007C52DE"/>
    <w:rsid w:val="007C5476"/>
    <w:rsid w:val="007C611A"/>
    <w:rsid w:val="007C6606"/>
    <w:rsid w:val="007C6675"/>
    <w:rsid w:val="007C7283"/>
    <w:rsid w:val="007C78D6"/>
    <w:rsid w:val="007C7D35"/>
    <w:rsid w:val="007D06F1"/>
    <w:rsid w:val="007D1076"/>
    <w:rsid w:val="007D22E8"/>
    <w:rsid w:val="007D273C"/>
    <w:rsid w:val="007D3026"/>
    <w:rsid w:val="007D3590"/>
    <w:rsid w:val="007D36A3"/>
    <w:rsid w:val="007D3D4F"/>
    <w:rsid w:val="007D55A2"/>
    <w:rsid w:val="007D5868"/>
    <w:rsid w:val="007D58DA"/>
    <w:rsid w:val="007E06A7"/>
    <w:rsid w:val="007E0E56"/>
    <w:rsid w:val="007E1024"/>
    <w:rsid w:val="007E10CF"/>
    <w:rsid w:val="007E1557"/>
    <w:rsid w:val="007E1F65"/>
    <w:rsid w:val="007E2C2D"/>
    <w:rsid w:val="007E3180"/>
    <w:rsid w:val="007E38EA"/>
    <w:rsid w:val="007E507C"/>
    <w:rsid w:val="007E5658"/>
    <w:rsid w:val="007E56B3"/>
    <w:rsid w:val="007E70FE"/>
    <w:rsid w:val="007F0C44"/>
    <w:rsid w:val="007F1055"/>
    <w:rsid w:val="007F13DD"/>
    <w:rsid w:val="007F14BB"/>
    <w:rsid w:val="007F2147"/>
    <w:rsid w:val="007F2C13"/>
    <w:rsid w:val="007F3E0E"/>
    <w:rsid w:val="007F3E68"/>
    <w:rsid w:val="007F4A58"/>
    <w:rsid w:val="007F4CFF"/>
    <w:rsid w:val="007F4E7C"/>
    <w:rsid w:val="007F569A"/>
    <w:rsid w:val="007F5E80"/>
    <w:rsid w:val="007F6142"/>
    <w:rsid w:val="007F628A"/>
    <w:rsid w:val="007F6392"/>
    <w:rsid w:val="007F75B7"/>
    <w:rsid w:val="007F7C72"/>
    <w:rsid w:val="008004A8"/>
    <w:rsid w:val="00800EA5"/>
    <w:rsid w:val="00801063"/>
    <w:rsid w:val="00801B10"/>
    <w:rsid w:val="00801D75"/>
    <w:rsid w:val="008023E9"/>
    <w:rsid w:val="00802571"/>
    <w:rsid w:val="008029F0"/>
    <w:rsid w:val="00802AC0"/>
    <w:rsid w:val="0080320A"/>
    <w:rsid w:val="008042A0"/>
    <w:rsid w:val="0080479A"/>
    <w:rsid w:val="00805DBC"/>
    <w:rsid w:val="00806018"/>
    <w:rsid w:val="008060E5"/>
    <w:rsid w:val="0080612F"/>
    <w:rsid w:val="008062F4"/>
    <w:rsid w:val="008072D0"/>
    <w:rsid w:val="00810109"/>
    <w:rsid w:val="0081030A"/>
    <w:rsid w:val="0081030B"/>
    <w:rsid w:val="008106BD"/>
    <w:rsid w:val="0081175D"/>
    <w:rsid w:val="00811CE7"/>
    <w:rsid w:val="008133C5"/>
    <w:rsid w:val="008139D0"/>
    <w:rsid w:val="008144B2"/>
    <w:rsid w:val="00814612"/>
    <w:rsid w:val="00814662"/>
    <w:rsid w:val="00814A1A"/>
    <w:rsid w:val="00815225"/>
    <w:rsid w:val="008153EC"/>
    <w:rsid w:val="008155CA"/>
    <w:rsid w:val="0081585D"/>
    <w:rsid w:val="00815B81"/>
    <w:rsid w:val="00815C68"/>
    <w:rsid w:val="00816CA9"/>
    <w:rsid w:val="00817134"/>
    <w:rsid w:val="0081743A"/>
    <w:rsid w:val="00817524"/>
    <w:rsid w:val="00820F1E"/>
    <w:rsid w:val="00821311"/>
    <w:rsid w:val="0082230B"/>
    <w:rsid w:val="00822AFD"/>
    <w:rsid w:val="00822EE0"/>
    <w:rsid w:val="00823636"/>
    <w:rsid w:val="00823668"/>
    <w:rsid w:val="008243A3"/>
    <w:rsid w:val="008247BD"/>
    <w:rsid w:val="0082495A"/>
    <w:rsid w:val="00825127"/>
    <w:rsid w:val="00825437"/>
    <w:rsid w:val="00825569"/>
    <w:rsid w:val="00825B29"/>
    <w:rsid w:val="00825D44"/>
    <w:rsid w:val="0082634A"/>
    <w:rsid w:val="008270A8"/>
    <w:rsid w:val="00827179"/>
    <w:rsid w:val="00827466"/>
    <w:rsid w:val="00827AC8"/>
    <w:rsid w:val="008302CB"/>
    <w:rsid w:val="0083081F"/>
    <w:rsid w:val="00830CF2"/>
    <w:rsid w:val="008316A2"/>
    <w:rsid w:val="00831750"/>
    <w:rsid w:val="00831DBB"/>
    <w:rsid w:val="00832792"/>
    <w:rsid w:val="00832B99"/>
    <w:rsid w:val="00832EF4"/>
    <w:rsid w:val="00832F0C"/>
    <w:rsid w:val="00832F27"/>
    <w:rsid w:val="00833295"/>
    <w:rsid w:val="00834A01"/>
    <w:rsid w:val="00835444"/>
    <w:rsid w:val="0083562B"/>
    <w:rsid w:val="00836E61"/>
    <w:rsid w:val="008377B7"/>
    <w:rsid w:val="00837AC0"/>
    <w:rsid w:val="008400EA"/>
    <w:rsid w:val="00840700"/>
    <w:rsid w:val="00840A95"/>
    <w:rsid w:val="00840F51"/>
    <w:rsid w:val="0084256A"/>
    <w:rsid w:val="00842D88"/>
    <w:rsid w:val="00843B36"/>
    <w:rsid w:val="008446F6"/>
    <w:rsid w:val="0084531E"/>
    <w:rsid w:val="00845510"/>
    <w:rsid w:val="00845C08"/>
    <w:rsid w:val="00845C71"/>
    <w:rsid w:val="00846CE6"/>
    <w:rsid w:val="00846D51"/>
    <w:rsid w:val="00847070"/>
    <w:rsid w:val="00847C83"/>
    <w:rsid w:val="0085077D"/>
    <w:rsid w:val="0085092A"/>
    <w:rsid w:val="0085168E"/>
    <w:rsid w:val="008516CE"/>
    <w:rsid w:val="00851B9B"/>
    <w:rsid w:val="0085203F"/>
    <w:rsid w:val="00852A67"/>
    <w:rsid w:val="00852C90"/>
    <w:rsid w:val="00853637"/>
    <w:rsid w:val="00853F1C"/>
    <w:rsid w:val="00854019"/>
    <w:rsid w:val="00854231"/>
    <w:rsid w:val="0085466C"/>
    <w:rsid w:val="00854D97"/>
    <w:rsid w:val="00855148"/>
    <w:rsid w:val="0085676C"/>
    <w:rsid w:val="00856B8D"/>
    <w:rsid w:val="00856C50"/>
    <w:rsid w:val="00856F7D"/>
    <w:rsid w:val="00857802"/>
    <w:rsid w:val="00857ABB"/>
    <w:rsid w:val="00857FBA"/>
    <w:rsid w:val="0086019C"/>
    <w:rsid w:val="008605FE"/>
    <w:rsid w:val="00860B0C"/>
    <w:rsid w:val="00860B3C"/>
    <w:rsid w:val="00860E78"/>
    <w:rsid w:val="008622D9"/>
    <w:rsid w:val="008634CE"/>
    <w:rsid w:val="008637A9"/>
    <w:rsid w:val="00863F96"/>
    <w:rsid w:val="00863FA5"/>
    <w:rsid w:val="00864724"/>
    <w:rsid w:val="00866BC1"/>
    <w:rsid w:val="00866E95"/>
    <w:rsid w:val="0086742A"/>
    <w:rsid w:val="00870607"/>
    <w:rsid w:val="008707A0"/>
    <w:rsid w:val="008708D4"/>
    <w:rsid w:val="00870925"/>
    <w:rsid w:val="00870B35"/>
    <w:rsid w:val="008718C3"/>
    <w:rsid w:val="008719A6"/>
    <w:rsid w:val="00872692"/>
    <w:rsid w:val="00872BC3"/>
    <w:rsid w:val="0087428B"/>
    <w:rsid w:val="00874609"/>
    <w:rsid w:val="00874BF0"/>
    <w:rsid w:val="00875226"/>
    <w:rsid w:val="00875C59"/>
    <w:rsid w:val="00876201"/>
    <w:rsid w:val="00876314"/>
    <w:rsid w:val="0087637D"/>
    <w:rsid w:val="00876D49"/>
    <w:rsid w:val="00877DBA"/>
    <w:rsid w:val="0088013F"/>
    <w:rsid w:val="0088103B"/>
    <w:rsid w:val="00881E68"/>
    <w:rsid w:val="008822BB"/>
    <w:rsid w:val="00882575"/>
    <w:rsid w:val="00882840"/>
    <w:rsid w:val="00882844"/>
    <w:rsid w:val="00883318"/>
    <w:rsid w:val="00883E8E"/>
    <w:rsid w:val="008849BC"/>
    <w:rsid w:val="00884F3E"/>
    <w:rsid w:val="0088542B"/>
    <w:rsid w:val="00886064"/>
    <w:rsid w:val="00886ED7"/>
    <w:rsid w:val="00886F01"/>
    <w:rsid w:val="00887718"/>
    <w:rsid w:val="00887A39"/>
    <w:rsid w:val="00887A43"/>
    <w:rsid w:val="00892670"/>
    <w:rsid w:val="0089285E"/>
    <w:rsid w:val="008934BA"/>
    <w:rsid w:val="008937DB"/>
    <w:rsid w:val="00894391"/>
    <w:rsid w:val="00895469"/>
    <w:rsid w:val="00896594"/>
    <w:rsid w:val="00896B69"/>
    <w:rsid w:val="00896F40"/>
    <w:rsid w:val="00896F7C"/>
    <w:rsid w:val="008A01E4"/>
    <w:rsid w:val="008A05C7"/>
    <w:rsid w:val="008A0607"/>
    <w:rsid w:val="008A0B84"/>
    <w:rsid w:val="008A0B98"/>
    <w:rsid w:val="008A0C67"/>
    <w:rsid w:val="008A1429"/>
    <w:rsid w:val="008A16D5"/>
    <w:rsid w:val="008A182E"/>
    <w:rsid w:val="008A1F73"/>
    <w:rsid w:val="008A26E3"/>
    <w:rsid w:val="008A2C46"/>
    <w:rsid w:val="008A3F96"/>
    <w:rsid w:val="008A426D"/>
    <w:rsid w:val="008A43D1"/>
    <w:rsid w:val="008A5730"/>
    <w:rsid w:val="008A57AB"/>
    <w:rsid w:val="008A5BC5"/>
    <w:rsid w:val="008A5F87"/>
    <w:rsid w:val="008A665D"/>
    <w:rsid w:val="008A7082"/>
    <w:rsid w:val="008A71A6"/>
    <w:rsid w:val="008A73E3"/>
    <w:rsid w:val="008A7AE7"/>
    <w:rsid w:val="008B03DD"/>
    <w:rsid w:val="008B06B6"/>
    <w:rsid w:val="008B0849"/>
    <w:rsid w:val="008B0DA1"/>
    <w:rsid w:val="008B1040"/>
    <w:rsid w:val="008B146A"/>
    <w:rsid w:val="008B1BB0"/>
    <w:rsid w:val="008B2083"/>
    <w:rsid w:val="008B28C3"/>
    <w:rsid w:val="008B3C31"/>
    <w:rsid w:val="008B40B8"/>
    <w:rsid w:val="008B432C"/>
    <w:rsid w:val="008B53C8"/>
    <w:rsid w:val="008B5BDD"/>
    <w:rsid w:val="008B6380"/>
    <w:rsid w:val="008B673D"/>
    <w:rsid w:val="008B6A4C"/>
    <w:rsid w:val="008B7B4B"/>
    <w:rsid w:val="008C067E"/>
    <w:rsid w:val="008C07D4"/>
    <w:rsid w:val="008C0849"/>
    <w:rsid w:val="008C1BBB"/>
    <w:rsid w:val="008C1CAD"/>
    <w:rsid w:val="008C2244"/>
    <w:rsid w:val="008C24FC"/>
    <w:rsid w:val="008C2C0E"/>
    <w:rsid w:val="008C2EE9"/>
    <w:rsid w:val="008C3058"/>
    <w:rsid w:val="008C4D3F"/>
    <w:rsid w:val="008C5F3D"/>
    <w:rsid w:val="008C6D39"/>
    <w:rsid w:val="008C6EA3"/>
    <w:rsid w:val="008C780F"/>
    <w:rsid w:val="008D0403"/>
    <w:rsid w:val="008D0BAC"/>
    <w:rsid w:val="008D0D33"/>
    <w:rsid w:val="008D1511"/>
    <w:rsid w:val="008D21A2"/>
    <w:rsid w:val="008D2720"/>
    <w:rsid w:val="008D3BDD"/>
    <w:rsid w:val="008D4FA5"/>
    <w:rsid w:val="008D5039"/>
    <w:rsid w:val="008D55D8"/>
    <w:rsid w:val="008D5B44"/>
    <w:rsid w:val="008D6176"/>
    <w:rsid w:val="008D680F"/>
    <w:rsid w:val="008D6C4C"/>
    <w:rsid w:val="008D6D39"/>
    <w:rsid w:val="008D7525"/>
    <w:rsid w:val="008D78B6"/>
    <w:rsid w:val="008E066C"/>
    <w:rsid w:val="008E21ED"/>
    <w:rsid w:val="008E22B4"/>
    <w:rsid w:val="008E2DCC"/>
    <w:rsid w:val="008E3128"/>
    <w:rsid w:val="008E396B"/>
    <w:rsid w:val="008E4A0E"/>
    <w:rsid w:val="008E5471"/>
    <w:rsid w:val="008E581C"/>
    <w:rsid w:val="008E597F"/>
    <w:rsid w:val="008E59C8"/>
    <w:rsid w:val="008E6214"/>
    <w:rsid w:val="008E6307"/>
    <w:rsid w:val="008E64AD"/>
    <w:rsid w:val="008E65B8"/>
    <w:rsid w:val="008E6D5D"/>
    <w:rsid w:val="008E71A1"/>
    <w:rsid w:val="008F0424"/>
    <w:rsid w:val="008F0C18"/>
    <w:rsid w:val="008F0C6D"/>
    <w:rsid w:val="008F1A4C"/>
    <w:rsid w:val="008F261F"/>
    <w:rsid w:val="008F2802"/>
    <w:rsid w:val="008F2B74"/>
    <w:rsid w:val="008F3280"/>
    <w:rsid w:val="008F3B0C"/>
    <w:rsid w:val="008F4D77"/>
    <w:rsid w:val="008F566F"/>
    <w:rsid w:val="008F5954"/>
    <w:rsid w:val="008F5A84"/>
    <w:rsid w:val="008F5EF9"/>
    <w:rsid w:val="0090079C"/>
    <w:rsid w:val="00900F58"/>
    <w:rsid w:val="00901187"/>
    <w:rsid w:val="00901869"/>
    <w:rsid w:val="00901DE9"/>
    <w:rsid w:val="0090299F"/>
    <w:rsid w:val="0090314E"/>
    <w:rsid w:val="00903E82"/>
    <w:rsid w:val="009048A5"/>
    <w:rsid w:val="00905100"/>
    <w:rsid w:val="009055C0"/>
    <w:rsid w:val="00905A9D"/>
    <w:rsid w:val="009066BE"/>
    <w:rsid w:val="00906C9C"/>
    <w:rsid w:val="0091040D"/>
    <w:rsid w:val="00910493"/>
    <w:rsid w:val="009108A6"/>
    <w:rsid w:val="00910BE3"/>
    <w:rsid w:val="00912284"/>
    <w:rsid w:val="00912417"/>
    <w:rsid w:val="00912B4D"/>
    <w:rsid w:val="009134D0"/>
    <w:rsid w:val="0091382C"/>
    <w:rsid w:val="00913F37"/>
    <w:rsid w:val="00914792"/>
    <w:rsid w:val="00914CCC"/>
    <w:rsid w:val="00914ECF"/>
    <w:rsid w:val="00915977"/>
    <w:rsid w:val="00915AD0"/>
    <w:rsid w:val="009164FA"/>
    <w:rsid w:val="00916625"/>
    <w:rsid w:val="00917B34"/>
    <w:rsid w:val="00917BFC"/>
    <w:rsid w:val="0092039D"/>
    <w:rsid w:val="009214EC"/>
    <w:rsid w:val="00921B57"/>
    <w:rsid w:val="00921BBE"/>
    <w:rsid w:val="00923BAD"/>
    <w:rsid w:val="00923E24"/>
    <w:rsid w:val="009245E0"/>
    <w:rsid w:val="00926031"/>
    <w:rsid w:val="00926518"/>
    <w:rsid w:val="0092673E"/>
    <w:rsid w:val="00926D39"/>
    <w:rsid w:val="00927347"/>
    <w:rsid w:val="00927A01"/>
    <w:rsid w:val="0093084E"/>
    <w:rsid w:val="00930E36"/>
    <w:rsid w:val="009314A9"/>
    <w:rsid w:val="00931831"/>
    <w:rsid w:val="00932A34"/>
    <w:rsid w:val="00932A63"/>
    <w:rsid w:val="00933697"/>
    <w:rsid w:val="0093398B"/>
    <w:rsid w:val="00933AFE"/>
    <w:rsid w:val="00935BDF"/>
    <w:rsid w:val="00936484"/>
    <w:rsid w:val="00936870"/>
    <w:rsid w:val="00936C01"/>
    <w:rsid w:val="009374C1"/>
    <w:rsid w:val="009400B1"/>
    <w:rsid w:val="009410C1"/>
    <w:rsid w:val="00941424"/>
    <w:rsid w:val="009415A8"/>
    <w:rsid w:val="00941C97"/>
    <w:rsid w:val="0094258F"/>
    <w:rsid w:val="009429D0"/>
    <w:rsid w:val="00943223"/>
    <w:rsid w:val="00943FDA"/>
    <w:rsid w:val="00944BD5"/>
    <w:rsid w:val="009450CF"/>
    <w:rsid w:val="0094566A"/>
    <w:rsid w:val="009456F1"/>
    <w:rsid w:val="0094639C"/>
    <w:rsid w:val="00946EF6"/>
    <w:rsid w:val="00947201"/>
    <w:rsid w:val="00947359"/>
    <w:rsid w:val="00950569"/>
    <w:rsid w:val="009511E8"/>
    <w:rsid w:val="009512EF"/>
    <w:rsid w:val="00951B5E"/>
    <w:rsid w:val="00951C2F"/>
    <w:rsid w:val="00951EAC"/>
    <w:rsid w:val="009521A4"/>
    <w:rsid w:val="00952551"/>
    <w:rsid w:val="0095274B"/>
    <w:rsid w:val="009538CA"/>
    <w:rsid w:val="00954B1D"/>
    <w:rsid w:val="00954BBA"/>
    <w:rsid w:val="009568B3"/>
    <w:rsid w:val="009570D3"/>
    <w:rsid w:val="009573C2"/>
    <w:rsid w:val="009578CC"/>
    <w:rsid w:val="00960A82"/>
    <w:rsid w:val="00960FC2"/>
    <w:rsid w:val="00961D28"/>
    <w:rsid w:val="00963598"/>
    <w:rsid w:val="009639EF"/>
    <w:rsid w:val="00963B63"/>
    <w:rsid w:val="00963DAD"/>
    <w:rsid w:val="009648C6"/>
    <w:rsid w:val="0096549D"/>
    <w:rsid w:val="00966BFA"/>
    <w:rsid w:val="00966DF6"/>
    <w:rsid w:val="00966DF9"/>
    <w:rsid w:val="00967B37"/>
    <w:rsid w:val="00967CE5"/>
    <w:rsid w:val="00970E81"/>
    <w:rsid w:val="0097193B"/>
    <w:rsid w:val="009723A9"/>
    <w:rsid w:val="009724FE"/>
    <w:rsid w:val="00972E93"/>
    <w:rsid w:val="009737E3"/>
    <w:rsid w:val="00973890"/>
    <w:rsid w:val="00973FF7"/>
    <w:rsid w:val="009743A4"/>
    <w:rsid w:val="00975046"/>
    <w:rsid w:val="00975062"/>
    <w:rsid w:val="00976A2A"/>
    <w:rsid w:val="009805D2"/>
    <w:rsid w:val="00980784"/>
    <w:rsid w:val="00980846"/>
    <w:rsid w:val="00980C7A"/>
    <w:rsid w:val="00980F4B"/>
    <w:rsid w:val="00981A47"/>
    <w:rsid w:val="00981E0F"/>
    <w:rsid w:val="009828F3"/>
    <w:rsid w:val="0098358C"/>
    <w:rsid w:val="00984945"/>
    <w:rsid w:val="00984C06"/>
    <w:rsid w:val="00984E14"/>
    <w:rsid w:val="0098512E"/>
    <w:rsid w:val="00985BC5"/>
    <w:rsid w:val="00985E1F"/>
    <w:rsid w:val="00986180"/>
    <w:rsid w:val="0098654F"/>
    <w:rsid w:val="00991333"/>
    <w:rsid w:val="00991805"/>
    <w:rsid w:val="00991F3C"/>
    <w:rsid w:val="00992EAB"/>
    <w:rsid w:val="009947AF"/>
    <w:rsid w:val="00994D22"/>
    <w:rsid w:val="00995100"/>
    <w:rsid w:val="009959CB"/>
    <w:rsid w:val="00995D17"/>
    <w:rsid w:val="009967E7"/>
    <w:rsid w:val="00996C35"/>
    <w:rsid w:val="00996DAF"/>
    <w:rsid w:val="009974B2"/>
    <w:rsid w:val="009979DD"/>
    <w:rsid w:val="009A1377"/>
    <w:rsid w:val="009A1D93"/>
    <w:rsid w:val="009A22D7"/>
    <w:rsid w:val="009A2A37"/>
    <w:rsid w:val="009A3437"/>
    <w:rsid w:val="009A37F3"/>
    <w:rsid w:val="009A3B4C"/>
    <w:rsid w:val="009A4036"/>
    <w:rsid w:val="009A4A6C"/>
    <w:rsid w:val="009A4D1D"/>
    <w:rsid w:val="009A5A5F"/>
    <w:rsid w:val="009A5DBD"/>
    <w:rsid w:val="009A5E24"/>
    <w:rsid w:val="009A5EA3"/>
    <w:rsid w:val="009A618B"/>
    <w:rsid w:val="009A6314"/>
    <w:rsid w:val="009A6B27"/>
    <w:rsid w:val="009A6BDF"/>
    <w:rsid w:val="009A71D8"/>
    <w:rsid w:val="009A7A16"/>
    <w:rsid w:val="009B0028"/>
    <w:rsid w:val="009B0B4E"/>
    <w:rsid w:val="009B0DFE"/>
    <w:rsid w:val="009B0E82"/>
    <w:rsid w:val="009B12F4"/>
    <w:rsid w:val="009B1B1C"/>
    <w:rsid w:val="009B1F1A"/>
    <w:rsid w:val="009B2908"/>
    <w:rsid w:val="009B2AA4"/>
    <w:rsid w:val="009B2DCB"/>
    <w:rsid w:val="009B36C3"/>
    <w:rsid w:val="009B387F"/>
    <w:rsid w:val="009B3B96"/>
    <w:rsid w:val="009B483C"/>
    <w:rsid w:val="009B5E0D"/>
    <w:rsid w:val="009B6108"/>
    <w:rsid w:val="009B6A92"/>
    <w:rsid w:val="009B6CF1"/>
    <w:rsid w:val="009B7FB0"/>
    <w:rsid w:val="009C067F"/>
    <w:rsid w:val="009C1229"/>
    <w:rsid w:val="009C1D0C"/>
    <w:rsid w:val="009C2CD8"/>
    <w:rsid w:val="009C3131"/>
    <w:rsid w:val="009C3EAE"/>
    <w:rsid w:val="009C40BB"/>
    <w:rsid w:val="009C68CC"/>
    <w:rsid w:val="009C7F38"/>
    <w:rsid w:val="009D0141"/>
    <w:rsid w:val="009D07DE"/>
    <w:rsid w:val="009D09BA"/>
    <w:rsid w:val="009D0A23"/>
    <w:rsid w:val="009D0E71"/>
    <w:rsid w:val="009D27D1"/>
    <w:rsid w:val="009D2B3B"/>
    <w:rsid w:val="009D398C"/>
    <w:rsid w:val="009D450B"/>
    <w:rsid w:val="009D5051"/>
    <w:rsid w:val="009D626F"/>
    <w:rsid w:val="009D6749"/>
    <w:rsid w:val="009D7AD8"/>
    <w:rsid w:val="009E0089"/>
    <w:rsid w:val="009E0162"/>
    <w:rsid w:val="009E19CD"/>
    <w:rsid w:val="009E1F8E"/>
    <w:rsid w:val="009E4573"/>
    <w:rsid w:val="009E4BEE"/>
    <w:rsid w:val="009E5473"/>
    <w:rsid w:val="009E569D"/>
    <w:rsid w:val="009E56A4"/>
    <w:rsid w:val="009E5823"/>
    <w:rsid w:val="009E5B0A"/>
    <w:rsid w:val="009E5E98"/>
    <w:rsid w:val="009E629C"/>
    <w:rsid w:val="009E6697"/>
    <w:rsid w:val="009E6AB1"/>
    <w:rsid w:val="009E6AB5"/>
    <w:rsid w:val="009E6B48"/>
    <w:rsid w:val="009E72D2"/>
    <w:rsid w:val="009E7B89"/>
    <w:rsid w:val="009F0973"/>
    <w:rsid w:val="009F138A"/>
    <w:rsid w:val="009F157D"/>
    <w:rsid w:val="009F1ACA"/>
    <w:rsid w:val="009F21E9"/>
    <w:rsid w:val="009F2A1E"/>
    <w:rsid w:val="009F2F5C"/>
    <w:rsid w:val="009F3D4B"/>
    <w:rsid w:val="009F3D86"/>
    <w:rsid w:val="009F3E47"/>
    <w:rsid w:val="009F4D63"/>
    <w:rsid w:val="009F5D2B"/>
    <w:rsid w:val="009F6550"/>
    <w:rsid w:val="009F67A8"/>
    <w:rsid w:val="009F6D9E"/>
    <w:rsid w:val="009F6E8C"/>
    <w:rsid w:val="009F7428"/>
    <w:rsid w:val="009F7E90"/>
    <w:rsid w:val="00A01C85"/>
    <w:rsid w:val="00A0216A"/>
    <w:rsid w:val="00A02199"/>
    <w:rsid w:val="00A022BA"/>
    <w:rsid w:val="00A02C55"/>
    <w:rsid w:val="00A03047"/>
    <w:rsid w:val="00A03AFC"/>
    <w:rsid w:val="00A043C5"/>
    <w:rsid w:val="00A04ACC"/>
    <w:rsid w:val="00A04CED"/>
    <w:rsid w:val="00A05499"/>
    <w:rsid w:val="00A06741"/>
    <w:rsid w:val="00A07E42"/>
    <w:rsid w:val="00A101B5"/>
    <w:rsid w:val="00A10407"/>
    <w:rsid w:val="00A10685"/>
    <w:rsid w:val="00A107B2"/>
    <w:rsid w:val="00A10864"/>
    <w:rsid w:val="00A108E0"/>
    <w:rsid w:val="00A11C70"/>
    <w:rsid w:val="00A1246C"/>
    <w:rsid w:val="00A1295B"/>
    <w:rsid w:val="00A12C0B"/>
    <w:rsid w:val="00A12D0B"/>
    <w:rsid w:val="00A13346"/>
    <w:rsid w:val="00A13D1B"/>
    <w:rsid w:val="00A14282"/>
    <w:rsid w:val="00A14467"/>
    <w:rsid w:val="00A14695"/>
    <w:rsid w:val="00A148FE"/>
    <w:rsid w:val="00A156C9"/>
    <w:rsid w:val="00A15BA3"/>
    <w:rsid w:val="00A15C91"/>
    <w:rsid w:val="00A15D4A"/>
    <w:rsid w:val="00A16452"/>
    <w:rsid w:val="00A168EC"/>
    <w:rsid w:val="00A179BA"/>
    <w:rsid w:val="00A2138B"/>
    <w:rsid w:val="00A21E12"/>
    <w:rsid w:val="00A2202C"/>
    <w:rsid w:val="00A228B6"/>
    <w:rsid w:val="00A22EB2"/>
    <w:rsid w:val="00A2316A"/>
    <w:rsid w:val="00A23231"/>
    <w:rsid w:val="00A24F81"/>
    <w:rsid w:val="00A25491"/>
    <w:rsid w:val="00A26048"/>
    <w:rsid w:val="00A2611B"/>
    <w:rsid w:val="00A26477"/>
    <w:rsid w:val="00A26D70"/>
    <w:rsid w:val="00A27680"/>
    <w:rsid w:val="00A27800"/>
    <w:rsid w:val="00A3156B"/>
    <w:rsid w:val="00A317FE"/>
    <w:rsid w:val="00A31A75"/>
    <w:rsid w:val="00A31FA9"/>
    <w:rsid w:val="00A32423"/>
    <w:rsid w:val="00A3385E"/>
    <w:rsid w:val="00A33CFE"/>
    <w:rsid w:val="00A348FE"/>
    <w:rsid w:val="00A35F28"/>
    <w:rsid w:val="00A3603B"/>
    <w:rsid w:val="00A36F38"/>
    <w:rsid w:val="00A3750C"/>
    <w:rsid w:val="00A37F84"/>
    <w:rsid w:val="00A40398"/>
    <w:rsid w:val="00A4057B"/>
    <w:rsid w:val="00A40842"/>
    <w:rsid w:val="00A411DE"/>
    <w:rsid w:val="00A412C6"/>
    <w:rsid w:val="00A41356"/>
    <w:rsid w:val="00A419C2"/>
    <w:rsid w:val="00A41C64"/>
    <w:rsid w:val="00A42672"/>
    <w:rsid w:val="00A42744"/>
    <w:rsid w:val="00A43201"/>
    <w:rsid w:val="00A43405"/>
    <w:rsid w:val="00A43988"/>
    <w:rsid w:val="00A44446"/>
    <w:rsid w:val="00A44574"/>
    <w:rsid w:val="00A44599"/>
    <w:rsid w:val="00A44C21"/>
    <w:rsid w:val="00A44E54"/>
    <w:rsid w:val="00A44FA4"/>
    <w:rsid w:val="00A45212"/>
    <w:rsid w:val="00A457E5"/>
    <w:rsid w:val="00A45EFE"/>
    <w:rsid w:val="00A47609"/>
    <w:rsid w:val="00A47BDA"/>
    <w:rsid w:val="00A51A1B"/>
    <w:rsid w:val="00A522C6"/>
    <w:rsid w:val="00A530E1"/>
    <w:rsid w:val="00A5327C"/>
    <w:rsid w:val="00A53563"/>
    <w:rsid w:val="00A5460A"/>
    <w:rsid w:val="00A54D33"/>
    <w:rsid w:val="00A55403"/>
    <w:rsid w:val="00A5540F"/>
    <w:rsid w:val="00A554BB"/>
    <w:rsid w:val="00A5650E"/>
    <w:rsid w:val="00A565DD"/>
    <w:rsid w:val="00A56B12"/>
    <w:rsid w:val="00A56FF2"/>
    <w:rsid w:val="00A5771A"/>
    <w:rsid w:val="00A577B9"/>
    <w:rsid w:val="00A57ECE"/>
    <w:rsid w:val="00A62981"/>
    <w:rsid w:val="00A63052"/>
    <w:rsid w:val="00A63354"/>
    <w:rsid w:val="00A63E46"/>
    <w:rsid w:val="00A64673"/>
    <w:rsid w:val="00A6470F"/>
    <w:rsid w:val="00A65D7F"/>
    <w:rsid w:val="00A66449"/>
    <w:rsid w:val="00A665A4"/>
    <w:rsid w:val="00A66BA6"/>
    <w:rsid w:val="00A671F2"/>
    <w:rsid w:val="00A70922"/>
    <w:rsid w:val="00A70E2B"/>
    <w:rsid w:val="00A714F5"/>
    <w:rsid w:val="00A71BBC"/>
    <w:rsid w:val="00A7212F"/>
    <w:rsid w:val="00A7238B"/>
    <w:rsid w:val="00A72390"/>
    <w:rsid w:val="00A7245B"/>
    <w:rsid w:val="00A7245E"/>
    <w:rsid w:val="00A736AA"/>
    <w:rsid w:val="00A744F3"/>
    <w:rsid w:val="00A753B5"/>
    <w:rsid w:val="00A756CE"/>
    <w:rsid w:val="00A75768"/>
    <w:rsid w:val="00A7601F"/>
    <w:rsid w:val="00A7648E"/>
    <w:rsid w:val="00A77727"/>
    <w:rsid w:val="00A80141"/>
    <w:rsid w:val="00A801B4"/>
    <w:rsid w:val="00A80636"/>
    <w:rsid w:val="00A8080A"/>
    <w:rsid w:val="00A80C97"/>
    <w:rsid w:val="00A81C92"/>
    <w:rsid w:val="00A81DA2"/>
    <w:rsid w:val="00A820FB"/>
    <w:rsid w:val="00A824F9"/>
    <w:rsid w:val="00A829D2"/>
    <w:rsid w:val="00A83057"/>
    <w:rsid w:val="00A84002"/>
    <w:rsid w:val="00A84362"/>
    <w:rsid w:val="00A849F6"/>
    <w:rsid w:val="00A84ED1"/>
    <w:rsid w:val="00A85283"/>
    <w:rsid w:val="00A85739"/>
    <w:rsid w:val="00A85F14"/>
    <w:rsid w:val="00A85FF2"/>
    <w:rsid w:val="00A86421"/>
    <w:rsid w:val="00A86578"/>
    <w:rsid w:val="00A86D5D"/>
    <w:rsid w:val="00A86E5B"/>
    <w:rsid w:val="00A9034A"/>
    <w:rsid w:val="00A90598"/>
    <w:rsid w:val="00A90FDA"/>
    <w:rsid w:val="00A92113"/>
    <w:rsid w:val="00A92182"/>
    <w:rsid w:val="00A92258"/>
    <w:rsid w:val="00A92271"/>
    <w:rsid w:val="00A922F9"/>
    <w:rsid w:val="00A92960"/>
    <w:rsid w:val="00A92BBA"/>
    <w:rsid w:val="00A92EFA"/>
    <w:rsid w:val="00A9322F"/>
    <w:rsid w:val="00A93A70"/>
    <w:rsid w:val="00A94AA4"/>
    <w:rsid w:val="00A94CE9"/>
    <w:rsid w:val="00A95319"/>
    <w:rsid w:val="00A9541D"/>
    <w:rsid w:val="00A9548D"/>
    <w:rsid w:val="00A95565"/>
    <w:rsid w:val="00A96021"/>
    <w:rsid w:val="00A963EB"/>
    <w:rsid w:val="00A9667B"/>
    <w:rsid w:val="00A97733"/>
    <w:rsid w:val="00A97A28"/>
    <w:rsid w:val="00A97E46"/>
    <w:rsid w:val="00AA0B45"/>
    <w:rsid w:val="00AA124C"/>
    <w:rsid w:val="00AA1B65"/>
    <w:rsid w:val="00AA1E26"/>
    <w:rsid w:val="00AA1F10"/>
    <w:rsid w:val="00AA1F9B"/>
    <w:rsid w:val="00AA32F8"/>
    <w:rsid w:val="00AA3AE6"/>
    <w:rsid w:val="00AA3B28"/>
    <w:rsid w:val="00AA41A4"/>
    <w:rsid w:val="00AA4611"/>
    <w:rsid w:val="00AA4C74"/>
    <w:rsid w:val="00AA54F2"/>
    <w:rsid w:val="00AA5B44"/>
    <w:rsid w:val="00AA5F7E"/>
    <w:rsid w:val="00AA629E"/>
    <w:rsid w:val="00AA6A13"/>
    <w:rsid w:val="00AA7151"/>
    <w:rsid w:val="00AA73A3"/>
    <w:rsid w:val="00AA7DC0"/>
    <w:rsid w:val="00AB013C"/>
    <w:rsid w:val="00AB0162"/>
    <w:rsid w:val="00AB0CDB"/>
    <w:rsid w:val="00AB0DDE"/>
    <w:rsid w:val="00AB1454"/>
    <w:rsid w:val="00AB2AC2"/>
    <w:rsid w:val="00AB3CC2"/>
    <w:rsid w:val="00AB4F6A"/>
    <w:rsid w:val="00AB5354"/>
    <w:rsid w:val="00AB5464"/>
    <w:rsid w:val="00AB59BA"/>
    <w:rsid w:val="00AB5F02"/>
    <w:rsid w:val="00AB678C"/>
    <w:rsid w:val="00AB6AD8"/>
    <w:rsid w:val="00AB6B1A"/>
    <w:rsid w:val="00AB6ECB"/>
    <w:rsid w:val="00AB760F"/>
    <w:rsid w:val="00AC0191"/>
    <w:rsid w:val="00AC019F"/>
    <w:rsid w:val="00AC10EE"/>
    <w:rsid w:val="00AC33FE"/>
    <w:rsid w:val="00AC3853"/>
    <w:rsid w:val="00AC38E1"/>
    <w:rsid w:val="00AC44FD"/>
    <w:rsid w:val="00AC4F27"/>
    <w:rsid w:val="00AC6C5D"/>
    <w:rsid w:val="00AC6D8A"/>
    <w:rsid w:val="00AD0625"/>
    <w:rsid w:val="00AD07A7"/>
    <w:rsid w:val="00AD0C0D"/>
    <w:rsid w:val="00AD0EDE"/>
    <w:rsid w:val="00AD113C"/>
    <w:rsid w:val="00AD29BD"/>
    <w:rsid w:val="00AD3D0F"/>
    <w:rsid w:val="00AD47ED"/>
    <w:rsid w:val="00AD4CCE"/>
    <w:rsid w:val="00AD529A"/>
    <w:rsid w:val="00AD69FB"/>
    <w:rsid w:val="00AE0657"/>
    <w:rsid w:val="00AE099A"/>
    <w:rsid w:val="00AE1177"/>
    <w:rsid w:val="00AE3C8B"/>
    <w:rsid w:val="00AE4A64"/>
    <w:rsid w:val="00AE639C"/>
    <w:rsid w:val="00AE6665"/>
    <w:rsid w:val="00AE67CE"/>
    <w:rsid w:val="00AE6AC4"/>
    <w:rsid w:val="00AE7D87"/>
    <w:rsid w:val="00AF001F"/>
    <w:rsid w:val="00AF059E"/>
    <w:rsid w:val="00AF070C"/>
    <w:rsid w:val="00AF07C5"/>
    <w:rsid w:val="00AF09C8"/>
    <w:rsid w:val="00AF10AE"/>
    <w:rsid w:val="00AF1461"/>
    <w:rsid w:val="00AF15ED"/>
    <w:rsid w:val="00AF1D41"/>
    <w:rsid w:val="00AF2871"/>
    <w:rsid w:val="00AF2B42"/>
    <w:rsid w:val="00AF2DCE"/>
    <w:rsid w:val="00AF3548"/>
    <w:rsid w:val="00AF4122"/>
    <w:rsid w:val="00AF46D0"/>
    <w:rsid w:val="00AF4CD8"/>
    <w:rsid w:val="00AF4DE1"/>
    <w:rsid w:val="00AF5432"/>
    <w:rsid w:val="00AF56F7"/>
    <w:rsid w:val="00AF6A55"/>
    <w:rsid w:val="00AF73EE"/>
    <w:rsid w:val="00AF7657"/>
    <w:rsid w:val="00B007BB"/>
    <w:rsid w:val="00B00D66"/>
    <w:rsid w:val="00B0175A"/>
    <w:rsid w:val="00B022D1"/>
    <w:rsid w:val="00B027B4"/>
    <w:rsid w:val="00B02A86"/>
    <w:rsid w:val="00B02CBA"/>
    <w:rsid w:val="00B03804"/>
    <w:rsid w:val="00B03863"/>
    <w:rsid w:val="00B03B36"/>
    <w:rsid w:val="00B03D4B"/>
    <w:rsid w:val="00B042A0"/>
    <w:rsid w:val="00B042C7"/>
    <w:rsid w:val="00B100A3"/>
    <w:rsid w:val="00B1047A"/>
    <w:rsid w:val="00B10D07"/>
    <w:rsid w:val="00B10D0E"/>
    <w:rsid w:val="00B12161"/>
    <w:rsid w:val="00B12ACA"/>
    <w:rsid w:val="00B12D7B"/>
    <w:rsid w:val="00B12FE1"/>
    <w:rsid w:val="00B130DA"/>
    <w:rsid w:val="00B13139"/>
    <w:rsid w:val="00B14125"/>
    <w:rsid w:val="00B14859"/>
    <w:rsid w:val="00B14BB2"/>
    <w:rsid w:val="00B157DD"/>
    <w:rsid w:val="00B157FE"/>
    <w:rsid w:val="00B15A48"/>
    <w:rsid w:val="00B15B00"/>
    <w:rsid w:val="00B15B51"/>
    <w:rsid w:val="00B16570"/>
    <w:rsid w:val="00B16857"/>
    <w:rsid w:val="00B174AC"/>
    <w:rsid w:val="00B17831"/>
    <w:rsid w:val="00B204CA"/>
    <w:rsid w:val="00B20642"/>
    <w:rsid w:val="00B20736"/>
    <w:rsid w:val="00B21A01"/>
    <w:rsid w:val="00B21A42"/>
    <w:rsid w:val="00B21EDE"/>
    <w:rsid w:val="00B22000"/>
    <w:rsid w:val="00B22069"/>
    <w:rsid w:val="00B2276F"/>
    <w:rsid w:val="00B22985"/>
    <w:rsid w:val="00B232F9"/>
    <w:rsid w:val="00B23EF2"/>
    <w:rsid w:val="00B241CE"/>
    <w:rsid w:val="00B25079"/>
    <w:rsid w:val="00B2533C"/>
    <w:rsid w:val="00B25554"/>
    <w:rsid w:val="00B25E33"/>
    <w:rsid w:val="00B27768"/>
    <w:rsid w:val="00B27DA6"/>
    <w:rsid w:val="00B30B6A"/>
    <w:rsid w:val="00B314AF"/>
    <w:rsid w:val="00B31E8E"/>
    <w:rsid w:val="00B3243C"/>
    <w:rsid w:val="00B32B9D"/>
    <w:rsid w:val="00B331E7"/>
    <w:rsid w:val="00B34E4A"/>
    <w:rsid w:val="00B34F6C"/>
    <w:rsid w:val="00B3552D"/>
    <w:rsid w:val="00B367B0"/>
    <w:rsid w:val="00B36B8D"/>
    <w:rsid w:val="00B3772C"/>
    <w:rsid w:val="00B40837"/>
    <w:rsid w:val="00B415F9"/>
    <w:rsid w:val="00B41B23"/>
    <w:rsid w:val="00B41F6E"/>
    <w:rsid w:val="00B41FA8"/>
    <w:rsid w:val="00B43800"/>
    <w:rsid w:val="00B439B2"/>
    <w:rsid w:val="00B43B29"/>
    <w:rsid w:val="00B46ACD"/>
    <w:rsid w:val="00B50428"/>
    <w:rsid w:val="00B50782"/>
    <w:rsid w:val="00B507DC"/>
    <w:rsid w:val="00B508E0"/>
    <w:rsid w:val="00B50CBA"/>
    <w:rsid w:val="00B53CE3"/>
    <w:rsid w:val="00B5427A"/>
    <w:rsid w:val="00B5537D"/>
    <w:rsid w:val="00B553DB"/>
    <w:rsid w:val="00B554E2"/>
    <w:rsid w:val="00B56128"/>
    <w:rsid w:val="00B56154"/>
    <w:rsid w:val="00B56B81"/>
    <w:rsid w:val="00B56BC1"/>
    <w:rsid w:val="00B56F4F"/>
    <w:rsid w:val="00B570EA"/>
    <w:rsid w:val="00B57237"/>
    <w:rsid w:val="00B573AE"/>
    <w:rsid w:val="00B6035B"/>
    <w:rsid w:val="00B60CB5"/>
    <w:rsid w:val="00B61225"/>
    <w:rsid w:val="00B61276"/>
    <w:rsid w:val="00B61E4F"/>
    <w:rsid w:val="00B63DD9"/>
    <w:rsid w:val="00B643D9"/>
    <w:rsid w:val="00B643E7"/>
    <w:rsid w:val="00B658CC"/>
    <w:rsid w:val="00B659A4"/>
    <w:rsid w:val="00B66340"/>
    <w:rsid w:val="00B664CD"/>
    <w:rsid w:val="00B66A22"/>
    <w:rsid w:val="00B66F3E"/>
    <w:rsid w:val="00B6787D"/>
    <w:rsid w:val="00B67A13"/>
    <w:rsid w:val="00B67C58"/>
    <w:rsid w:val="00B70311"/>
    <w:rsid w:val="00B704AC"/>
    <w:rsid w:val="00B70CD8"/>
    <w:rsid w:val="00B7128C"/>
    <w:rsid w:val="00B7195C"/>
    <w:rsid w:val="00B74612"/>
    <w:rsid w:val="00B746A7"/>
    <w:rsid w:val="00B74BB5"/>
    <w:rsid w:val="00B7565E"/>
    <w:rsid w:val="00B759D9"/>
    <w:rsid w:val="00B75F88"/>
    <w:rsid w:val="00B76FEE"/>
    <w:rsid w:val="00B77475"/>
    <w:rsid w:val="00B80029"/>
    <w:rsid w:val="00B80D8E"/>
    <w:rsid w:val="00B80EFF"/>
    <w:rsid w:val="00B81017"/>
    <w:rsid w:val="00B8572E"/>
    <w:rsid w:val="00B864FE"/>
    <w:rsid w:val="00B8765F"/>
    <w:rsid w:val="00B876EE"/>
    <w:rsid w:val="00B905A3"/>
    <w:rsid w:val="00B908C6"/>
    <w:rsid w:val="00B90E22"/>
    <w:rsid w:val="00B91760"/>
    <w:rsid w:val="00B91BBA"/>
    <w:rsid w:val="00B91BCD"/>
    <w:rsid w:val="00B91DE6"/>
    <w:rsid w:val="00B92989"/>
    <w:rsid w:val="00B92D7A"/>
    <w:rsid w:val="00B93141"/>
    <w:rsid w:val="00B943A5"/>
    <w:rsid w:val="00B9449C"/>
    <w:rsid w:val="00B9462D"/>
    <w:rsid w:val="00B949F6"/>
    <w:rsid w:val="00B953BB"/>
    <w:rsid w:val="00B96422"/>
    <w:rsid w:val="00B96FFF"/>
    <w:rsid w:val="00B97CA0"/>
    <w:rsid w:val="00BA0382"/>
    <w:rsid w:val="00BA03FE"/>
    <w:rsid w:val="00BA0652"/>
    <w:rsid w:val="00BA07EB"/>
    <w:rsid w:val="00BA098C"/>
    <w:rsid w:val="00BA099B"/>
    <w:rsid w:val="00BA0E9B"/>
    <w:rsid w:val="00BA0FE6"/>
    <w:rsid w:val="00BA1181"/>
    <w:rsid w:val="00BA2B26"/>
    <w:rsid w:val="00BA2E89"/>
    <w:rsid w:val="00BA3F1F"/>
    <w:rsid w:val="00BA4146"/>
    <w:rsid w:val="00BA5869"/>
    <w:rsid w:val="00BA593C"/>
    <w:rsid w:val="00BA65A6"/>
    <w:rsid w:val="00BA6DA6"/>
    <w:rsid w:val="00BA7F36"/>
    <w:rsid w:val="00BB0626"/>
    <w:rsid w:val="00BB078B"/>
    <w:rsid w:val="00BB0A55"/>
    <w:rsid w:val="00BB0B8E"/>
    <w:rsid w:val="00BB1B9D"/>
    <w:rsid w:val="00BB27B3"/>
    <w:rsid w:val="00BB2C3F"/>
    <w:rsid w:val="00BB38E3"/>
    <w:rsid w:val="00BB421C"/>
    <w:rsid w:val="00BB488D"/>
    <w:rsid w:val="00BB4D9B"/>
    <w:rsid w:val="00BB5635"/>
    <w:rsid w:val="00BB5B00"/>
    <w:rsid w:val="00BB64EF"/>
    <w:rsid w:val="00BB6CB2"/>
    <w:rsid w:val="00BB78E8"/>
    <w:rsid w:val="00BC00B1"/>
    <w:rsid w:val="00BC0234"/>
    <w:rsid w:val="00BC0726"/>
    <w:rsid w:val="00BC0F46"/>
    <w:rsid w:val="00BC1C45"/>
    <w:rsid w:val="00BC2BC8"/>
    <w:rsid w:val="00BC3B1F"/>
    <w:rsid w:val="00BC46D9"/>
    <w:rsid w:val="00BC47DA"/>
    <w:rsid w:val="00BC4C17"/>
    <w:rsid w:val="00BC63BD"/>
    <w:rsid w:val="00BD12AC"/>
    <w:rsid w:val="00BD1414"/>
    <w:rsid w:val="00BD1BC5"/>
    <w:rsid w:val="00BD25F9"/>
    <w:rsid w:val="00BD29DA"/>
    <w:rsid w:val="00BD3617"/>
    <w:rsid w:val="00BD48F6"/>
    <w:rsid w:val="00BD4C9B"/>
    <w:rsid w:val="00BD4ED3"/>
    <w:rsid w:val="00BD50AB"/>
    <w:rsid w:val="00BD575E"/>
    <w:rsid w:val="00BD591C"/>
    <w:rsid w:val="00BD5ACA"/>
    <w:rsid w:val="00BD60D8"/>
    <w:rsid w:val="00BD6378"/>
    <w:rsid w:val="00BD7980"/>
    <w:rsid w:val="00BE0538"/>
    <w:rsid w:val="00BE0B81"/>
    <w:rsid w:val="00BE0C76"/>
    <w:rsid w:val="00BE0F51"/>
    <w:rsid w:val="00BE10EE"/>
    <w:rsid w:val="00BE1D99"/>
    <w:rsid w:val="00BE1DF1"/>
    <w:rsid w:val="00BE1E43"/>
    <w:rsid w:val="00BE1EFC"/>
    <w:rsid w:val="00BE2297"/>
    <w:rsid w:val="00BE23C6"/>
    <w:rsid w:val="00BE24C9"/>
    <w:rsid w:val="00BE26AD"/>
    <w:rsid w:val="00BE2CAE"/>
    <w:rsid w:val="00BE4368"/>
    <w:rsid w:val="00BE547E"/>
    <w:rsid w:val="00BE580C"/>
    <w:rsid w:val="00BE5F67"/>
    <w:rsid w:val="00BE643F"/>
    <w:rsid w:val="00BE6FD5"/>
    <w:rsid w:val="00BE716A"/>
    <w:rsid w:val="00BE7879"/>
    <w:rsid w:val="00BE7B14"/>
    <w:rsid w:val="00BE7F55"/>
    <w:rsid w:val="00BF07C0"/>
    <w:rsid w:val="00BF15A3"/>
    <w:rsid w:val="00BF198B"/>
    <w:rsid w:val="00BF21E3"/>
    <w:rsid w:val="00BF31E4"/>
    <w:rsid w:val="00BF3E4D"/>
    <w:rsid w:val="00BF4669"/>
    <w:rsid w:val="00BF4E7C"/>
    <w:rsid w:val="00BF57B1"/>
    <w:rsid w:val="00BF630E"/>
    <w:rsid w:val="00BF638B"/>
    <w:rsid w:val="00BF770D"/>
    <w:rsid w:val="00C00E3B"/>
    <w:rsid w:val="00C0149A"/>
    <w:rsid w:val="00C01574"/>
    <w:rsid w:val="00C01D5A"/>
    <w:rsid w:val="00C0417A"/>
    <w:rsid w:val="00C0459E"/>
    <w:rsid w:val="00C046A4"/>
    <w:rsid w:val="00C058F4"/>
    <w:rsid w:val="00C068F1"/>
    <w:rsid w:val="00C06DE1"/>
    <w:rsid w:val="00C06FA3"/>
    <w:rsid w:val="00C07302"/>
    <w:rsid w:val="00C07984"/>
    <w:rsid w:val="00C10C9A"/>
    <w:rsid w:val="00C10DB1"/>
    <w:rsid w:val="00C10FA7"/>
    <w:rsid w:val="00C110B1"/>
    <w:rsid w:val="00C111B4"/>
    <w:rsid w:val="00C11CFF"/>
    <w:rsid w:val="00C12A7C"/>
    <w:rsid w:val="00C12BC6"/>
    <w:rsid w:val="00C13A1E"/>
    <w:rsid w:val="00C13BF2"/>
    <w:rsid w:val="00C1495C"/>
    <w:rsid w:val="00C153E3"/>
    <w:rsid w:val="00C15C79"/>
    <w:rsid w:val="00C16263"/>
    <w:rsid w:val="00C162B9"/>
    <w:rsid w:val="00C163A1"/>
    <w:rsid w:val="00C16835"/>
    <w:rsid w:val="00C16E7B"/>
    <w:rsid w:val="00C2077B"/>
    <w:rsid w:val="00C20A1B"/>
    <w:rsid w:val="00C22602"/>
    <w:rsid w:val="00C227E6"/>
    <w:rsid w:val="00C23333"/>
    <w:rsid w:val="00C2380A"/>
    <w:rsid w:val="00C2425D"/>
    <w:rsid w:val="00C25073"/>
    <w:rsid w:val="00C25217"/>
    <w:rsid w:val="00C255BA"/>
    <w:rsid w:val="00C25EA4"/>
    <w:rsid w:val="00C26787"/>
    <w:rsid w:val="00C2694E"/>
    <w:rsid w:val="00C27C35"/>
    <w:rsid w:val="00C3048B"/>
    <w:rsid w:val="00C30C46"/>
    <w:rsid w:val="00C30FED"/>
    <w:rsid w:val="00C312B2"/>
    <w:rsid w:val="00C3166F"/>
    <w:rsid w:val="00C32145"/>
    <w:rsid w:val="00C323CC"/>
    <w:rsid w:val="00C33639"/>
    <w:rsid w:val="00C346F7"/>
    <w:rsid w:val="00C34ED2"/>
    <w:rsid w:val="00C35070"/>
    <w:rsid w:val="00C35504"/>
    <w:rsid w:val="00C35C03"/>
    <w:rsid w:val="00C3619A"/>
    <w:rsid w:val="00C367FC"/>
    <w:rsid w:val="00C36C26"/>
    <w:rsid w:val="00C3784F"/>
    <w:rsid w:val="00C407D7"/>
    <w:rsid w:val="00C426B1"/>
    <w:rsid w:val="00C4286E"/>
    <w:rsid w:val="00C44871"/>
    <w:rsid w:val="00C4527C"/>
    <w:rsid w:val="00C45D42"/>
    <w:rsid w:val="00C46F80"/>
    <w:rsid w:val="00C4748D"/>
    <w:rsid w:val="00C51131"/>
    <w:rsid w:val="00C51BF3"/>
    <w:rsid w:val="00C52818"/>
    <w:rsid w:val="00C54062"/>
    <w:rsid w:val="00C543EB"/>
    <w:rsid w:val="00C54ADA"/>
    <w:rsid w:val="00C555B1"/>
    <w:rsid w:val="00C5596C"/>
    <w:rsid w:val="00C55D1E"/>
    <w:rsid w:val="00C565CD"/>
    <w:rsid w:val="00C56F34"/>
    <w:rsid w:val="00C57435"/>
    <w:rsid w:val="00C579B5"/>
    <w:rsid w:val="00C601AE"/>
    <w:rsid w:val="00C6160C"/>
    <w:rsid w:val="00C61AF2"/>
    <w:rsid w:val="00C632A6"/>
    <w:rsid w:val="00C63904"/>
    <w:rsid w:val="00C639D4"/>
    <w:rsid w:val="00C63A97"/>
    <w:rsid w:val="00C63F8C"/>
    <w:rsid w:val="00C63FF0"/>
    <w:rsid w:val="00C644BD"/>
    <w:rsid w:val="00C648BE"/>
    <w:rsid w:val="00C64E1A"/>
    <w:rsid w:val="00C64F27"/>
    <w:rsid w:val="00C65543"/>
    <w:rsid w:val="00C65B0F"/>
    <w:rsid w:val="00C65BCA"/>
    <w:rsid w:val="00C65E6D"/>
    <w:rsid w:val="00C67739"/>
    <w:rsid w:val="00C70AE2"/>
    <w:rsid w:val="00C711EB"/>
    <w:rsid w:val="00C72431"/>
    <w:rsid w:val="00C7269D"/>
    <w:rsid w:val="00C73734"/>
    <w:rsid w:val="00C74885"/>
    <w:rsid w:val="00C74A19"/>
    <w:rsid w:val="00C74A76"/>
    <w:rsid w:val="00C7504A"/>
    <w:rsid w:val="00C755AD"/>
    <w:rsid w:val="00C76022"/>
    <w:rsid w:val="00C7654A"/>
    <w:rsid w:val="00C768E2"/>
    <w:rsid w:val="00C76CF3"/>
    <w:rsid w:val="00C801B3"/>
    <w:rsid w:val="00C8085B"/>
    <w:rsid w:val="00C82506"/>
    <w:rsid w:val="00C82AA6"/>
    <w:rsid w:val="00C82D37"/>
    <w:rsid w:val="00C83F99"/>
    <w:rsid w:val="00C857D2"/>
    <w:rsid w:val="00C860D0"/>
    <w:rsid w:val="00C86554"/>
    <w:rsid w:val="00C86C52"/>
    <w:rsid w:val="00C87DD4"/>
    <w:rsid w:val="00C9047F"/>
    <w:rsid w:val="00C907B4"/>
    <w:rsid w:val="00C90A6B"/>
    <w:rsid w:val="00C910B3"/>
    <w:rsid w:val="00C91BE7"/>
    <w:rsid w:val="00C92906"/>
    <w:rsid w:val="00C9332A"/>
    <w:rsid w:val="00C93A42"/>
    <w:rsid w:val="00C93A8F"/>
    <w:rsid w:val="00C93C96"/>
    <w:rsid w:val="00C94051"/>
    <w:rsid w:val="00C9483C"/>
    <w:rsid w:val="00C948B9"/>
    <w:rsid w:val="00C94AFB"/>
    <w:rsid w:val="00C94DF6"/>
    <w:rsid w:val="00C95BA7"/>
    <w:rsid w:val="00C9691F"/>
    <w:rsid w:val="00C97440"/>
    <w:rsid w:val="00C975D6"/>
    <w:rsid w:val="00C9770D"/>
    <w:rsid w:val="00C97730"/>
    <w:rsid w:val="00CA08D9"/>
    <w:rsid w:val="00CA17F4"/>
    <w:rsid w:val="00CA1DCC"/>
    <w:rsid w:val="00CA23C4"/>
    <w:rsid w:val="00CA287C"/>
    <w:rsid w:val="00CA2BD3"/>
    <w:rsid w:val="00CA2C3C"/>
    <w:rsid w:val="00CA3093"/>
    <w:rsid w:val="00CA3B11"/>
    <w:rsid w:val="00CA3F03"/>
    <w:rsid w:val="00CA4547"/>
    <w:rsid w:val="00CA4A99"/>
    <w:rsid w:val="00CA5174"/>
    <w:rsid w:val="00CA57FB"/>
    <w:rsid w:val="00CA5975"/>
    <w:rsid w:val="00CA6671"/>
    <w:rsid w:val="00CA69CA"/>
    <w:rsid w:val="00CA7197"/>
    <w:rsid w:val="00CA79EB"/>
    <w:rsid w:val="00CA79EE"/>
    <w:rsid w:val="00CA7A00"/>
    <w:rsid w:val="00CB0000"/>
    <w:rsid w:val="00CB04FE"/>
    <w:rsid w:val="00CB0A38"/>
    <w:rsid w:val="00CB14EE"/>
    <w:rsid w:val="00CB3A7B"/>
    <w:rsid w:val="00CB4B4A"/>
    <w:rsid w:val="00CB50C2"/>
    <w:rsid w:val="00CB5DDC"/>
    <w:rsid w:val="00CB6D67"/>
    <w:rsid w:val="00CB7CB4"/>
    <w:rsid w:val="00CC0177"/>
    <w:rsid w:val="00CC11EF"/>
    <w:rsid w:val="00CC1242"/>
    <w:rsid w:val="00CC174D"/>
    <w:rsid w:val="00CC266D"/>
    <w:rsid w:val="00CC2707"/>
    <w:rsid w:val="00CC3649"/>
    <w:rsid w:val="00CC43BA"/>
    <w:rsid w:val="00CC5457"/>
    <w:rsid w:val="00CC6874"/>
    <w:rsid w:val="00CC734C"/>
    <w:rsid w:val="00CD140E"/>
    <w:rsid w:val="00CD18E3"/>
    <w:rsid w:val="00CD1A81"/>
    <w:rsid w:val="00CD26EB"/>
    <w:rsid w:val="00CD2CD8"/>
    <w:rsid w:val="00CD311B"/>
    <w:rsid w:val="00CD3D38"/>
    <w:rsid w:val="00CD3FAF"/>
    <w:rsid w:val="00CD3FDC"/>
    <w:rsid w:val="00CD43AB"/>
    <w:rsid w:val="00CD49B6"/>
    <w:rsid w:val="00CD4D00"/>
    <w:rsid w:val="00CD5298"/>
    <w:rsid w:val="00CD54C7"/>
    <w:rsid w:val="00CD6317"/>
    <w:rsid w:val="00CD6B0F"/>
    <w:rsid w:val="00CD6B34"/>
    <w:rsid w:val="00CD6C11"/>
    <w:rsid w:val="00CD7FD8"/>
    <w:rsid w:val="00CE0056"/>
    <w:rsid w:val="00CE05CB"/>
    <w:rsid w:val="00CE1AFA"/>
    <w:rsid w:val="00CE2AC4"/>
    <w:rsid w:val="00CE2D27"/>
    <w:rsid w:val="00CE45F6"/>
    <w:rsid w:val="00CE4D4E"/>
    <w:rsid w:val="00CE4FD8"/>
    <w:rsid w:val="00CE52F5"/>
    <w:rsid w:val="00CE550F"/>
    <w:rsid w:val="00CE5551"/>
    <w:rsid w:val="00CE59B9"/>
    <w:rsid w:val="00CE6E1E"/>
    <w:rsid w:val="00CE7D63"/>
    <w:rsid w:val="00CF0BFF"/>
    <w:rsid w:val="00CF18C6"/>
    <w:rsid w:val="00CF286B"/>
    <w:rsid w:val="00CF2CE2"/>
    <w:rsid w:val="00CF3120"/>
    <w:rsid w:val="00CF3759"/>
    <w:rsid w:val="00CF3E01"/>
    <w:rsid w:val="00CF4CEB"/>
    <w:rsid w:val="00CF4D4D"/>
    <w:rsid w:val="00CF57C7"/>
    <w:rsid w:val="00CF58BB"/>
    <w:rsid w:val="00CF5942"/>
    <w:rsid w:val="00CF5CC0"/>
    <w:rsid w:val="00CF6431"/>
    <w:rsid w:val="00CF6D77"/>
    <w:rsid w:val="00CF6D7D"/>
    <w:rsid w:val="00CF6F06"/>
    <w:rsid w:val="00CF7497"/>
    <w:rsid w:val="00CF75B5"/>
    <w:rsid w:val="00CF7DA5"/>
    <w:rsid w:val="00D00875"/>
    <w:rsid w:val="00D008E4"/>
    <w:rsid w:val="00D00DAE"/>
    <w:rsid w:val="00D0135F"/>
    <w:rsid w:val="00D01B2E"/>
    <w:rsid w:val="00D01B62"/>
    <w:rsid w:val="00D01B64"/>
    <w:rsid w:val="00D01BDA"/>
    <w:rsid w:val="00D02496"/>
    <w:rsid w:val="00D0260C"/>
    <w:rsid w:val="00D02FAF"/>
    <w:rsid w:val="00D03C5C"/>
    <w:rsid w:val="00D04B33"/>
    <w:rsid w:val="00D04DB8"/>
    <w:rsid w:val="00D05B68"/>
    <w:rsid w:val="00D05EB1"/>
    <w:rsid w:val="00D0762D"/>
    <w:rsid w:val="00D07E00"/>
    <w:rsid w:val="00D1025A"/>
    <w:rsid w:val="00D102C6"/>
    <w:rsid w:val="00D1051B"/>
    <w:rsid w:val="00D12099"/>
    <w:rsid w:val="00D12BD6"/>
    <w:rsid w:val="00D1305B"/>
    <w:rsid w:val="00D1392D"/>
    <w:rsid w:val="00D1533C"/>
    <w:rsid w:val="00D155CA"/>
    <w:rsid w:val="00D15C3F"/>
    <w:rsid w:val="00D16431"/>
    <w:rsid w:val="00D16695"/>
    <w:rsid w:val="00D1731E"/>
    <w:rsid w:val="00D17BFD"/>
    <w:rsid w:val="00D20934"/>
    <w:rsid w:val="00D20B3C"/>
    <w:rsid w:val="00D22007"/>
    <w:rsid w:val="00D22C95"/>
    <w:rsid w:val="00D22D19"/>
    <w:rsid w:val="00D22E16"/>
    <w:rsid w:val="00D23177"/>
    <w:rsid w:val="00D233D1"/>
    <w:rsid w:val="00D23816"/>
    <w:rsid w:val="00D245C0"/>
    <w:rsid w:val="00D24973"/>
    <w:rsid w:val="00D25B2A"/>
    <w:rsid w:val="00D25CC4"/>
    <w:rsid w:val="00D26961"/>
    <w:rsid w:val="00D26D90"/>
    <w:rsid w:val="00D274E3"/>
    <w:rsid w:val="00D27CCC"/>
    <w:rsid w:val="00D30606"/>
    <w:rsid w:val="00D3090B"/>
    <w:rsid w:val="00D31B66"/>
    <w:rsid w:val="00D31E7E"/>
    <w:rsid w:val="00D3250C"/>
    <w:rsid w:val="00D3272E"/>
    <w:rsid w:val="00D3411B"/>
    <w:rsid w:val="00D34501"/>
    <w:rsid w:val="00D346D4"/>
    <w:rsid w:val="00D36FB5"/>
    <w:rsid w:val="00D370D5"/>
    <w:rsid w:val="00D37970"/>
    <w:rsid w:val="00D411AC"/>
    <w:rsid w:val="00D4139E"/>
    <w:rsid w:val="00D41B1C"/>
    <w:rsid w:val="00D41B9A"/>
    <w:rsid w:val="00D41E12"/>
    <w:rsid w:val="00D424E5"/>
    <w:rsid w:val="00D42865"/>
    <w:rsid w:val="00D42CA6"/>
    <w:rsid w:val="00D42CF3"/>
    <w:rsid w:val="00D432A5"/>
    <w:rsid w:val="00D442A1"/>
    <w:rsid w:val="00D445A0"/>
    <w:rsid w:val="00D44F10"/>
    <w:rsid w:val="00D4517B"/>
    <w:rsid w:val="00D45ED4"/>
    <w:rsid w:val="00D46AC7"/>
    <w:rsid w:val="00D47223"/>
    <w:rsid w:val="00D47896"/>
    <w:rsid w:val="00D50180"/>
    <w:rsid w:val="00D5113B"/>
    <w:rsid w:val="00D51234"/>
    <w:rsid w:val="00D5128F"/>
    <w:rsid w:val="00D524F7"/>
    <w:rsid w:val="00D5285B"/>
    <w:rsid w:val="00D54191"/>
    <w:rsid w:val="00D54585"/>
    <w:rsid w:val="00D545C1"/>
    <w:rsid w:val="00D545F3"/>
    <w:rsid w:val="00D54666"/>
    <w:rsid w:val="00D54BFB"/>
    <w:rsid w:val="00D54D6F"/>
    <w:rsid w:val="00D553B8"/>
    <w:rsid w:val="00D55D5F"/>
    <w:rsid w:val="00D565B2"/>
    <w:rsid w:val="00D57931"/>
    <w:rsid w:val="00D57C3F"/>
    <w:rsid w:val="00D605B9"/>
    <w:rsid w:val="00D60D79"/>
    <w:rsid w:val="00D62234"/>
    <w:rsid w:val="00D62565"/>
    <w:rsid w:val="00D62CB2"/>
    <w:rsid w:val="00D62CF4"/>
    <w:rsid w:val="00D62D49"/>
    <w:rsid w:val="00D62E0F"/>
    <w:rsid w:val="00D63115"/>
    <w:rsid w:val="00D634F7"/>
    <w:rsid w:val="00D63C73"/>
    <w:rsid w:val="00D6427F"/>
    <w:rsid w:val="00D6468C"/>
    <w:rsid w:val="00D64F4C"/>
    <w:rsid w:val="00D64F70"/>
    <w:rsid w:val="00D651A9"/>
    <w:rsid w:val="00D664FC"/>
    <w:rsid w:val="00D669F5"/>
    <w:rsid w:val="00D66D7E"/>
    <w:rsid w:val="00D66E63"/>
    <w:rsid w:val="00D67396"/>
    <w:rsid w:val="00D6792A"/>
    <w:rsid w:val="00D67E25"/>
    <w:rsid w:val="00D70564"/>
    <w:rsid w:val="00D70579"/>
    <w:rsid w:val="00D7101F"/>
    <w:rsid w:val="00D71232"/>
    <w:rsid w:val="00D712F0"/>
    <w:rsid w:val="00D71520"/>
    <w:rsid w:val="00D7299B"/>
    <w:rsid w:val="00D72F94"/>
    <w:rsid w:val="00D730EE"/>
    <w:rsid w:val="00D7434B"/>
    <w:rsid w:val="00D746BA"/>
    <w:rsid w:val="00D75959"/>
    <w:rsid w:val="00D75DAD"/>
    <w:rsid w:val="00D75F67"/>
    <w:rsid w:val="00D7681C"/>
    <w:rsid w:val="00D771B1"/>
    <w:rsid w:val="00D774EE"/>
    <w:rsid w:val="00D7756E"/>
    <w:rsid w:val="00D77CE4"/>
    <w:rsid w:val="00D80251"/>
    <w:rsid w:val="00D80977"/>
    <w:rsid w:val="00D8099F"/>
    <w:rsid w:val="00D80BB3"/>
    <w:rsid w:val="00D81219"/>
    <w:rsid w:val="00D8174B"/>
    <w:rsid w:val="00D81A1C"/>
    <w:rsid w:val="00D821D5"/>
    <w:rsid w:val="00D82951"/>
    <w:rsid w:val="00D82C88"/>
    <w:rsid w:val="00D83D1E"/>
    <w:rsid w:val="00D83F1C"/>
    <w:rsid w:val="00D84940"/>
    <w:rsid w:val="00D85CE3"/>
    <w:rsid w:val="00D864D8"/>
    <w:rsid w:val="00D8651E"/>
    <w:rsid w:val="00D86F0C"/>
    <w:rsid w:val="00D87958"/>
    <w:rsid w:val="00D8796C"/>
    <w:rsid w:val="00D87C34"/>
    <w:rsid w:val="00D87E9F"/>
    <w:rsid w:val="00D91002"/>
    <w:rsid w:val="00D9107B"/>
    <w:rsid w:val="00D91430"/>
    <w:rsid w:val="00D9158D"/>
    <w:rsid w:val="00D916DF"/>
    <w:rsid w:val="00D922FC"/>
    <w:rsid w:val="00D92EDD"/>
    <w:rsid w:val="00D944F6"/>
    <w:rsid w:val="00D94B7B"/>
    <w:rsid w:val="00D9634B"/>
    <w:rsid w:val="00DA2AB5"/>
    <w:rsid w:val="00DA3397"/>
    <w:rsid w:val="00DA546D"/>
    <w:rsid w:val="00DA57B2"/>
    <w:rsid w:val="00DA57E7"/>
    <w:rsid w:val="00DA5D4F"/>
    <w:rsid w:val="00DA624B"/>
    <w:rsid w:val="00DA6421"/>
    <w:rsid w:val="00DA648D"/>
    <w:rsid w:val="00DA66BC"/>
    <w:rsid w:val="00DA6945"/>
    <w:rsid w:val="00DA708D"/>
    <w:rsid w:val="00DA70AD"/>
    <w:rsid w:val="00DA7AC8"/>
    <w:rsid w:val="00DA7FD7"/>
    <w:rsid w:val="00DB02CC"/>
    <w:rsid w:val="00DB09C6"/>
    <w:rsid w:val="00DB0A15"/>
    <w:rsid w:val="00DB12C5"/>
    <w:rsid w:val="00DB15AF"/>
    <w:rsid w:val="00DB26A2"/>
    <w:rsid w:val="00DB38C9"/>
    <w:rsid w:val="00DB41AE"/>
    <w:rsid w:val="00DB4350"/>
    <w:rsid w:val="00DB4AAD"/>
    <w:rsid w:val="00DB4B9B"/>
    <w:rsid w:val="00DB4C30"/>
    <w:rsid w:val="00DB4E49"/>
    <w:rsid w:val="00DB589F"/>
    <w:rsid w:val="00DB5FDD"/>
    <w:rsid w:val="00DB6787"/>
    <w:rsid w:val="00DB69E0"/>
    <w:rsid w:val="00DB6AD4"/>
    <w:rsid w:val="00DB6CAA"/>
    <w:rsid w:val="00DB6CF7"/>
    <w:rsid w:val="00DB7B38"/>
    <w:rsid w:val="00DB7D3B"/>
    <w:rsid w:val="00DC05C7"/>
    <w:rsid w:val="00DC2359"/>
    <w:rsid w:val="00DC2579"/>
    <w:rsid w:val="00DC2815"/>
    <w:rsid w:val="00DC321B"/>
    <w:rsid w:val="00DC3570"/>
    <w:rsid w:val="00DC3C30"/>
    <w:rsid w:val="00DC426D"/>
    <w:rsid w:val="00DC463A"/>
    <w:rsid w:val="00DC48BC"/>
    <w:rsid w:val="00DC5577"/>
    <w:rsid w:val="00DC6623"/>
    <w:rsid w:val="00DC737C"/>
    <w:rsid w:val="00DD077F"/>
    <w:rsid w:val="00DD0B46"/>
    <w:rsid w:val="00DD1803"/>
    <w:rsid w:val="00DD25C6"/>
    <w:rsid w:val="00DD25F2"/>
    <w:rsid w:val="00DD2646"/>
    <w:rsid w:val="00DD279D"/>
    <w:rsid w:val="00DD3097"/>
    <w:rsid w:val="00DD3811"/>
    <w:rsid w:val="00DD3B9E"/>
    <w:rsid w:val="00DD4062"/>
    <w:rsid w:val="00DD43E2"/>
    <w:rsid w:val="00DD4437"/>
    <w:rsid w:val="00DD479C"/>
    <w:rsid w:val="00DD4B7D"/>
    <w:rsid w:val="00DD541A"/>
    <w:rsid w:val="00DD5BBA"/>
    <w:rsid w:val="00DD5DB7"/>
    <w:rsid w:val="00DD5F07"/>
    <w:rsid w:val="00DD662B"/>
    <w:rsid w:val="00DD68F4"/>
    <w:rsid w:val="00DD69D1"/>
    <w:rsid w:val="00DD6BE5"/>
    <w:rsid w:val="00DD7383"/>
    <w:rsid w:val="00DD74AF"/>
    <w:rsid w:val="00DD7CFC"/>
    <w:rsid w:val="00DE0229"/>
    <w:rsid w:val="00DE0AF4"/>
    <w:rsid w:val="00DE11DA"/>
    <w:rsid w:val="00DE1B2C"/>
    <w:rsid w:val="00DE2598"/>
    <w:rsid w:val="00DE2CC6"/>
    <w:rsid w:val="00DE36BF"/>
    <w:rsid w:val="00DE4D62"/>
    <w:rsid w:val="00DE5DC3"/>
    <w:rsid w:val="00DE5F69"/>
    <w:rsid w:val="00DE6110"/>
    <w:rsid w:val="00DE6272"/>
    <w:rsid w:val="00DE62EE"/>
    <w:rsid w:val="00DE663F"/>
    <w:rsid w:val="00DE6650"/>
    <w:rsid w:val="00DE694A"/>
    <w:rsid w:val="00DE7378"/>
    <w:rsid w:val="00DE73F9"/>
    <w:rsid w:val="00DE7560"/>
    <w:rsid w:val="00DE76EA"/>
    <w:rsid w:val="00DE7E80"/>
    <w:rsid w:val="00DE7F33"/>
    <w:rsid w:val="00DF045A"/>
    <w:rsid w:val="00DF077B"/>
    <w:rsid w:val="00DF0865"/>
    <w:rsid w:val="00DF1121"/>
    <w:rsid w:val="00DF16AA"/>
    <w:rsid w:val="00DF23E9"/>
    <w:rsid w:val="00DF304E"/>
    <w:rsid w:val="00DF32BE"/>
    <w:rsid w:val="00DF32D3"/>
    <w:rsid w:val="00DF3F07"/>
    <w:rsid w:val="00DF3F87"/>
    <w:rsid w:val="00DF4216"/>
    <w:rsid w:val="00DF45AE"/>
    <w:rsid w:val="00DF48AA"/>
    <w:rsid w:val="00DF53CD"/>
    <w:rsid w:val="00DF54B0"/>
    <w:rsid w:val="00DF6525"/>
    <w:rsid w:val="00DF71D5"/>
    <w:rsid w:val="00DF7465"/>
    <w:rsid w:val="00DF795F"/>
    <w:rsid w:val="00DF7D0C"/>
    <w:rsid w:val="00E003C4"/>
    <w:rsid w:val="00E005D4"/>
    <w:rsid w:val="00E008B2"/>
    <w:rsid w:val="00E0149D"/>
    <w:rsid w:val="00E01CBB"/>
    <w:rsid w:val="00E01E27"/>
    <w:rsid w:val="00E021E4"/>
    <w:rsid w:val="00E02D49"/>
    <w:rsid w:val="00E03083"/>
    <w:rsid w:val="00E03246"/>
    <w:rsid w:val="00E03449"/>
    <w:rsid w:val="00E03839"/>
    <w:rsid w:val="00E038FA"/>
    <w:rsid w:val="00E04880"/>
    <w:rsid w:val="00E04A0F"/>
    <w:rsid w:val="00E051D9"/>
    <w:rsid w:val="00E05486"/>
    <w:rsid w:val="00E05497"/>
    <w:rsid w:val="00E07B8C"/>
    <w:rsid w:val="00E07C9E"/>
    <w:rsid w:val="00E07D77"/>
    <w:rsid w:val="00E10096"/>
    <w:rsid w:val="00E100BB"/>
    <w:rsid w:val="00E1014C"/>
    <w:rsid w:val="00E10407"/>
    <w:rsid w:val="00E1071C"/>
    <w:rsid w:val="00E109B7"/>
    <w:rsid w:val="00E121F5"/>
    <w:rsid w:val="00E12A8E"/>
    <w:rsid w:val="00E138B2"/>
    <w:rsid w:val="00E13B31"/>
    <w:rsid w:val="00E13FE6"/>
    <w:rsid w:val="00E142A0"/>
    <w:rsid w:val="00E143BF"/>
    <w:rsid w:val="00E14EE9"/>
    <w:rsid w:val="00E15158"/>
    <w:rsid w:val="00E156B0"/>
    <w:rsid w:val="00E15DC3"/>
    <w:rsid w:val="00E16644"/>
    <w:rsid w:val="00E166BE"/>
    <w:rsid w:val="00E16ED4"/>
    <w:rsid w:val="00E17733"/>
    <w:rsid w:val="00E17A06"/>
    <w:rsid w:val="00E200AB"/>
    <w:rsid w:val="00E21096"/>
    <w:rsid w:val="00E21B04"/>
    <w:rsid w:val="00E22199"/>
    <w:rsid w:val="00E22B26"/>
    <w:rsid w:val="00E239A9"/>
    <w:rsid w:val="00E249B3"/>
    <w:rsid w:val="00E24C29"/>
    <w:rsid w:val="00E24C2C"/>
    <w:rsid w:val="00E24E61"/>
    <w:rsid w:val="00E25697"/>
    <w:rsid w:val="00E25EF4"/>
    <w:rsid w:val="00E26099"/>
    <w:rsid w:val="00E260DA"/>
    <w:rsid w:val="00E260E6"/>
    <w:rsid w:val="00E26301"/>
    <w:rsid w:val="00E26C30"/>
    <w:rsid w:val="00E2745E"/>
    <w:rsid w:val="00E30AB9"/>
    <w:rsid w:val="00E30DB9"/>
    <w:rsid w:val="00E30FC7"/>
    <w:rsid w:val="00E31FC3"/>
    <w:rsid w:val="00E3207B"/>
    <w:rsid w:val="00E3262E"/>
    <w:rsid w:val="00E32BF6"/>
    <w:rsid w:val="00E33149"/>
    <w:rsid w:val="00E3329B"/>
    <w:rsid w:val="00E341B3"/>
    <w:rsid w:val="00E35CC7"/>
    <w:rsid w:val="00E3636E"/>
    <w:rsid w:val="00E3710B"/>
    <w:rsid w:val="00E375B5"/>
    <w:rsid w:val="00E37759"/>
    <w:rsid w:val="00E422F7"/>
    <w:rsid w:val="00E423E4"/>
    <w:rsid w:val="00E4242B"/>
    <w:rsid w:val="00E42881"/>
    <w:rsid w:val="00E4387B"/>
    <w:rsid w:val="00E43EE0"/>
    <w:rsid w:val="00E44B54"/>
    <w:rsid w:val="00E452CE"/>
    <w:rsid w:val="00E45596"/>
    <w:rsid w:val="00E460BC"/>
    <w:rsid w:val="00E4638B"/>
    <w:rsid w:val="00E465E3"/>
    <w:rsid w:val="00E46754"/>
    <w:rsid w:val="00E46C91"/>
    <w:rsid w:val="00E47689"/>
    <w:rsid w:val="00E47AC0"/>
    <w:rsid w:val="00E47BDB"/>
    <w:rsid w:val="00E47F35"/>
    <w:rsid w:val="00E47F3B"/>
    <w:rsid w:val="00E50E53"/>
    <w:rsid w:val="00E51717"/>
    <w:rsid w:val="00E51CDA"/>
    <w:rsid w:val="00E5266A"/>
    <w:rsid w:val="00E52A8B"/>
    <w:rsid w:val="00E53186"/>
    <w:rsid w:val="00E535C6"/>
    <w:rsid w:val="00E53620"/>
    <w:rsid w:val="00E53963"/>
    <w:rsid w:val="00E5423C"/>
    <w:rsid w:val="00E55B58"/>
    <w:rsid w:val="00E56983"/>
    <w:rsid w:val="00E56C94"/>
    <w:rsid w:val="00E6013F"/>
    <w:rsid w:val="00E61D71"/>
    <w:rsid w:val="00E6276F"/>
    <w:rsid w:val="00E628C4"/>
    <w:rsid w:val="00E62920"/>
    <w:rsid w:val="00E633D6"/>
    <w:rsid w:val="00E63845"/>
    <w:rsid w:val="00E64454"/>
    <w:rsid w:val="00E64C6A"/>
    <w:rsid w:val="00E6554E"/>
    <w:rsid w:val="00E67A4E"/>
    <w:rsid w:val="00E70594"/>
    <w:rsid w:val="00E70E54"/>
    <w:rsid w:val="00E70EAC"/>
    <w:rsid w:val="00E715A7"/>
    <w:rsid w:val="00E717E2"/>
    <w:rsid w:val="00E718ED"/>
    <w:rsid w:val="00E720E0"/>
    <w:rsid w:val="00E725DF"/>
    <w:rsid w:val="00E72AA5"/>
    <w:rsid w:val="00E72E08"/>
    <w:rsid w:val="00E74A5B"/>
    <w:rsid w:val="00E74D11"/>
    <w:rsid w:val="00E74DEC"/>
    <w:rsid w:val="00E7523A"/>
    <w:rsid w:val="00E755A0"/>
    <w:rsid w:val="00E75B74"/>
    <w:rsid w:val="00E75BCF"/>
    <w:rsid w:val="00E76022"/>
    <w:rsid w:val="00E76C13"/>
    <w:rsid w:val="00E772E1"/>
    <w:rsid w:val="00E774F8"/>
    <w:rsid w:val="00E77ED3"/>
    <w:rsid w:val="00E80463"/>
    <w:rsid w:val="00E8080A"/>
    <w:rsid w:val="00E813E5"/>
    <w:rsid w:val="00E8147F"/>
    <w:rsid w:val="00E83251"/>
    <w:rsid w:val="00E832D9"/>
    <w:rsid w:val="00E83D0E"/>
    <w:rsid w:val="00E83E35"/>
    <w:rsid w:val="00E84670"/>
    <w:rsid w:val="00E84A0A"/>
    <w:rsid w:val="00E84C23"/>
    <w:rsid w:val="00E86977"/>
    <w:rsid w:val="00E86C75"/>
    <w:rsid w:val="00E871FE"/>
    <w:rsid w:val="00E873E9"/>
    <w:rsid w:val="00E87E3F"/>
    <w:rsid w:val="00E9020A"/>
    <w:rsid w:val="00E90F41"/>
    <w:rsid w:val="00E91D60"/>
    <w:rsid w:val="00E9308E"/>
    <w:rsid w:val="00E933C8"/>
    <w:rsid w:val="00E949BC"/>
    <w:rsid w:val="00E95A76"/>
    <w:rsid w:val="00E95D19"/>
    <w:rsid w:val="00E964B1"/>
    <w:rsid w:val="00E966A4"/>
    <w:rsid w:val="00E96861"/>
    <w:rsid w:val="00E97046"/>
    <w:rsid w:val="00E97164"/>
    <w:rsid w:val="00E9790D"/>
    <w:rsid w:val="00E97A6E"/>
    <w:rsid w:val="00EA086A"/>
    <w:rsid w:val="00EA172B"/>
    <w:rsid w:val="00EA1746"/>
    <w:rsid w:val="00EA1FA0"/>
    <w:rsid w:val="00EA214D"/>
    <w:rsid w:val="00EA2BAE"/>
    <w:rsid w:val="00EA2F8E"/>
    <w:rsid w:val="00EA31CB"/>
    <w:rsid w:val="00EA38DA"/>
    <w:rsid w:val="00EA523A"/>
    <w:rsid w:val="00EA5919"/>
    <w:rsid w:val="00EA5934"/>
    <w:rsid w:val="00EA660C"/>
    <w:rsid w:val="00EA661C"/>
    <w:rsid w:val="00EA6D53"/>
    <w:rsid w:val="00EA72DE"/>
    <w:rsid w:val="00EA7626"/>
    <w:rsid w:val="00EB0405"/>
    <w:rsid w:val="00EB04CE"/>
    <w:rsid w:val="00EB0A6A"/>
    <w:rsid w:val="00EB3318"/>
    <w:rsid w:val="00EB38B9"/>
    <w:rsid w:val="00EB3D3E"/>
    <w:rsid w:val="00EB3E5E"/>
    <w:rsid w:val="00EB3EA6"/>
    <w:rsid w:val="00EB4B8F"/>
    <w:rsid w:val="00EB51AD"/>
    <w:rsid w:val="00EB5733"/>
    <w:rsid w:val="00EB5A61"/>
    <w:rsid w:val="00EB6C2F"/>
    <w:rsid w:val="00EB6C99"/>
    <w:rsid w:val="00EB7851"/>
    <w:rsid w:val="00EB78F4"/>
    <w:rsid w:val="00EC0046"/>
    <w:rsid w:val="00EC019A"/>
    <w:rsid w:val="00EC02BB"/>
    <w:rsid w:val="00EC0390"/>
    <w:rsid w:val="00EC09A4"/>
    <w:rsid w:val="00EC1703"/>
    <w:rsid w:val="00EC1712"/>
    <w:rsid w:val="00EC1D3D"/>
    <w:rsid w:val="00EC391E"/>
    <w:rsid w:val="00EC4830"/>
    <w:rsid w:val="00EC4A35"/>
    <w:rsid w:val="00EC578C"/>
    <w:rsid w:val="00EC5CF1"/>
    <w:rsid w:val="00EC6B4F"/>
    <w:rsid w:val="00EC6F61"/>
    <w:rsid w:val="00EC729E"/>
    <w:rsid w:val="00EC7616"/>
    <w:rsid w:val="00ED1132"/>
    <w:rsid w:val="00ED239E"/>
    <w:rsid w:val="00ED2676"/>
    <w:rsid w:val="00ED3793"/>
    <w:rsid w:val="00ED50CC"/>
    <w:rsid w:val="00ED5900"/>
    <w:rsid w:val="00ED6011"/>
    <w:rsid w:val="00ED674C"/>
    <w:rsid w:val="00ED6D58"/>
    <w:rsid w:val="00ED7675"/>
    <w:rsid w:val="00ED7B5C"/>
    <w:rsid w:val="00ED7CD0"/>
    <w:rsid w:val="00ED7DCB"/>
    <w:rsid w:val="00ED7E15"/>
    <w:rsid w:val="00ED7EB3"/>
    <w:rsid w:val="00EE0307"/>
    <w:rsid w:val="00EE1A10"/>
    <w:rsid w:val="00EE1CCA"/>
    <w:rsid w:val="00EE1D74"/>
    <w:rsid w:val="00EE25D5"/>
    <w:rsid w:val="00EE4754"/>
    <w:rsid w:val="00EE49C0"/>
    <w:rsid w:val="00EE5266"/>
    <w:rsid w:val="00EE6A7E"/>
    <w:rsid w:val="00EE75A9"/>
    <w:rsid w:val="00EE77D8"/>
    <w:rsid w:val="00EE7C24"/>
    <w:rsid w:val="00EF0A2E"/>
    <w:rsid w:val="00EF0AC6"/>
    <w:rsid w:val="00EF0DD6"/>
    <w:rsid w:val="00EF0E64"/>
    <w:rsid w:val="00EF124A"/>
    <w:rsid w:val="00EF140F"/>
    <w:rsid w:val="00EF1529"/>
    <w:rsid w:val="00EF1626"/>
    <w:rsid w:val="00EF1BF8"/>
    <w:rsid w:val="00EF1E10"/>
    <w:rsid w:val="00EF29CD"/>
    <w:rsid w:val="00EF2E94"/>
    <w:rsid w:val="00EF462B"/>
    <w:rsid w:val="00EF469D"/>
    <w:rsid w:val="00EF5585"/>
    <w:rsid w:val="00EF5D07"/>
    <w:rsid w:val="00EF6C46"/>
    <w:rsid w:val="00EF74E9"/>
    <w:rsid w:val="00EF7926"/>
    <w:rsid w:val="00EF7FA9"/>
    <w:rsid w:val="00F016A5"/>
    <w:rsid w:val="00F01821"/>
    <w:rsid w:val="00F01927"/>
    <w:rsid w:val="00F02195"/>
    <w:rsid w:val="00F025C0"/>
    <w:rsid w:val="00F03548"/>
    <w:rsid w:val="00F03989"/>
    <w:rsid w:val="00F03C26"/>
    <w:rsid w:val="00F03C4F"/>
    <w:rsid w:val="00F053D0"/>
    <w:rsid w:val="00F06011"/>
    <w:rsid w:val="00F06099"/>
    <w:rsid w:val="00F0665C"/>
    <w:rsid w:val="00F06B88"/>
    <w:rsid w:val="00F07033"/>
    <w:rsid w:val="00F07451"/>
    <w:rsid w:val="00F075AF"/>
    <w:rsid w:val="00F07AA0"/>
    <w:rsid w:val="00F1023D"/>
    <w:rsid w:val="00F106A1"/>
    <w:rsid w:val="00F10D08"/>
    <w:rsid w:val="00F11D73"/>
    <w:rsid w:val="00F11E87"/>
    <w:rsid w:val="00F12EF6"/>
    <w:rsid w:val="00F12F6E"/>
    <w:rsid w:val="00F13121"/>
    <w:rsid w:val="00F137E8"/>
    <w:rsid w:val="00F13AE1"/>
    <w:rsid w:val="00F13D3C"/>
    <w:rsid w:val="00F1455E"/>
    <w:rsid w:val="00F14722"/>
    <w:rsid w:val="00F14C07"/>
    <w:rsid w:val="00F153A5"/>
    <w:rsid w:val="00F15DC9"/>
    <w:rsid w:val="00F162EE"/>
    <w:rsid w:val="00F16662"/>
    <w:rsid w:val="00F166CD"/>
    <w:rsid w:val="00F16EBE"/>
    <w:rsid w:val="00F1707E"/>
    <w:rsid w:val="00F17143"/>
    <w:rsid w:val="00F17C61"/>
    <w:rsid w:val="00F17D55"/>
    <w:rsid w:val="00F20583"/>
    <w:rsid w:val="00F2066D"/>
    <w:rsid w:val="00F20945"/>
    <w:rsid w:val="00F20B2C"/>
    <w:rsid w:val="00F20E09"/>
    <w:rsid w:val="00F214F9"/>
    <w:rsid w:val="00F224A7"/>
    <w:rsid w:val="00F224BB"/>
    <w:rsid w:val="00F23DFA"/>
    <w:rsid w:val="00F260CF"/>
    <w:rsid w:val="00F26A77"/>
    <w:rsid w:val="00F26ACB"/>
    <w:rsid w:val="00F27225"/>
    <w:rsid w:val="00F27949"/>
    <w:rsid w:val="00F30643"/>
    <w:rsid w:val="00F30689"/>
    <w:rsid w:val="00F30A69"/>
    <w:rsid w:val="00F31034"/>
    <w:rsid w:val="00F317EF"/>
    <w:rsid w:val="00F32095"/>
    <w:rsid w:val="00F327CE"/>
    <w:rsid w:val="00F331FB"/>
    <w:rsid w:val="00F3417F"/>
    <w:rsid w:val="00F34587"/>
    <w:rsid w:val="00F34F58"/>
    <w:rsid w:val="00F35645"/>
    <w:rsid w:val="00F35F5C"/>
    <w:rsid w:val="00F4004E"/>
    <w:rsid w:val="00F4018C"/>
    <w:rsid w:val="00F40519"/>
    <w:rsid w:val="00F4192C"/>
    <w:rsid w:val="00F41DCC"/>
    <w:rsid w:val="00F41E91"/>
    <w:rsid w:val="00F42B19"/>
    <w:rsid w:val="00F42E41"/>
    <w:rsid w:val="00F431E6"/>
    <w:rsid w:val="00F44028"/>
    <w:rsid w:val="00F4408F"/>
    <w:rsid w:val="00F443E3"/>
    <w:rsid w:val="00F4481B"/>
    <w:rsid w:val="00F45D6D"/>
    <w:rsid w:val="00F45DC3"/>
    <w:rsid w:val="00F4605D"/>
    <w:rsid w:val="00F469FD"/>
    <w:rsid w:val="00F47231"/>
    <w:rsid w:val="00F50148"/>
    <w:rsid w:val="00F519B3"/>
    <w:rsid w:val="00F51E18"/>
    <w:rsid w:val="00F53ECA"/>
    <w:rsid w:val="00F56592"/>
    <w:rsid w:val="00F56F0C"/>
    <w:rsid w:val="00F60552"/>
    <w:rsid w:val="00F61AD0"/>
    <w:rsid w:val="00F620BA"/>
    <w:rsid w:val="00F62636"/>
    <w:rsid w:val="00F62A9D"/>
    <w:rsid w:val="00F62F62"/>
    <w:rsid w:val="00F6380B"/>
    <w:rsid w:val="00F63F92"/>
    <w:rsid w:val="00F650AE"/>
    <w:rsid w:val="00F6680B"/>
    <w:rsid w:val="00F66A41"/>
    <w:rsid w:val="00F67741"/>
    <w:rsid w:val="00F71F31"/>
    <w:rsid w:val="00F7247F"/>
    <w:rsid w:val="00F725A2"/>
    <w:rsid w:val="00F7319F"/>
    <w:rsid w:val="00F731CD"/>
    <w:rsid w:val="00F733FF"/>
    <w:rsid w:val="00F7396D"/>
    <w:rsid w:val="00F741F9"/>
    <w:rsid w:val="00F746C0"/>
    <w:rsid w:val="00F74A65"/>
    <w:rsid w:val="00F75291"/>
    <w:rsid w:val="00F75B4C"/>
    <w:rsid w:val="00F75BD6"/>
    <w:rsid w:val="00F76186"/>
    <w:rsid w:val="00F76525"/>
    <w:rsid w:val="00F76D40"/>
    <w:rsid w:val="00F777EB"/>
    <w:rsid w:val="00F7789D"/>
    <w:rsid w:val="00F80068"/>
    <w:rsid w:val="00F8014B"/>
    <w:rsid w:val="00F81364"/>
    <w:rsid w:val="00F822E8"/>
    <w:rsid w:val="00F82521"/>
    <w:rsid w:val="00F82556"/>
    <w:rsid w:val="00F82BC6"/>
    <w:rsid w:val="00F84988"/>
    <w:rsid w:val="00F854CB"/>
    <w:rsid w:val="00F85902"/>
    <w:rsid w:val="00F86398"/>
    <w:rsid w:val="00F86AEB"/>
    <w:rsid w:val="00F86C4D"/>
    <w:rsid w:val="00F871EE"/>
    <w:rsid w:val="00F9005F"/>
    <w:rsid w:val="00F90122"/>
    <w:rsid w:val="00F9013E"/>
    <w:rsid w:val="00F90584"/>
    <w:rsid w:val="00F906AB"/>
    <w:rsid w:val="00F915F4"/>
    <w:rsid w:val="00F92981"/>
    <w:rsid w:val="00F92BA5"/>
    <w:rsid w:val="00F934F8"/>
    <w:rsid w:val="00F93E74"/>
    <w:rsid w:val="00F94030"/>
    <w:rsid w:val="00F94EE4"/>
    <w:rsid w:val="00F9580A"/>
    <w:rsid w:val="00F962B9"/>
    <w:rsid w:val="00F9630A"/>
    <w:rsid w:val="00F96420"/>
    <w:rsid w:val="00F96BA2"/>
    <w:rsid w:val="00FA0045"/>
    <w:rsid w:val="00FA043D"/>
    <w:rsid w:val="00FA083C"/>
    <w:rsid w:val="00FA228B"/>
    <w:rsid w:val="00FA36E1"/>
    <w:rsid w:val="00FA378B"/>
    <w:rsid w:val="00FA3E61"/>
    <w:rsid w:val="00FA3EFA"/>
    <w:rsid w:val="00FA490E"/>
    <w:rsid w:val="00FA5C79"/>
    <w:rsid w:val="00FA6B6A"/>
    <w:rsid w:val="00FA7288"/>
    <w:rsid w:val="00FA77BF"/>
    <w:rsid w:val="00FB1602"/>
    <w:rsid w:val="00FB27E1"/>
    <w:rsid w:val="00FB2AAD"/>
    <w:rsid w:val="00FB2ED5"/>
    <w:rsid w:val="00FB3B08"/>
    <w:rsid w:val="00FB3E1B"/>
    <w:rsid w:val="00FB41CA"/>
    <w:rsid w:val="00FB4297"/>
    <w:rsid w:val="00FB4322"/>
    <w:rsid w:val="00FB452A"/>
    <w:rsid w:val="00FB4A4C"/>
    <w:rsid w:val="00FB593F"/>
    <w:rsid w:val="00FB5DBC"/>
    <w:rsid w:val="00FB5DE1"/>
    <w:rsid w:val="00FB6515"/>
    <w:rsid w:val="00FB78F7"/>
    <w:rsid w:val="00FC0091"/>
    <w:rsid w:val="00FC0577"/>
    <w:rsid w:val="00FC0E2C"/>
    <w:rsid w:val="00FC22B7"/>
    <w:rsid w:val="00FC235F"/>
    <w:rsid w:val="00FC239C"/>
    <w:rsid w:val="00FC3B81"/>
    <w:rsid w:val="00FC3F43"/>
    <w:rsid w:val="00FC4535"/>
    <w:rsid w:val="00FC46EF"/>
    <w:rsid w:val="00FC54B3"/>
    <w:rsid w:val="00FC5A96"/>
    <w:rsid w:val="00FC605D"/>
    <w:rsid w:val="00FC631F"/>
    <w:rsid w:val="00FC638D"/>
    <w:rsid w:val="00FC682F"/>
    <w:rsid w:val="00FC6E37"/>
    <w:rsid w:val="00FC78E4"/>
    <w:rsid w:val="00FC7E2B"/>
    <w:rsid w:val="00FD06F2"/>
    <w:rsid w:val="00FD0EE0"/>
    <w:rsid w:val="00FD1134"/>
    <w:rsid w:val="00FD1748"/>
    <w:rsid w:val="00FD20A6"/>
    <w:rsid w:val="00FD22B6"/>
    <w:rsid w:val="00FD3B79"/>
    <w:rsid w:val="00FD42D3"/>
    <w:rsid w:val="00FD4606"/>
    <w:rsid w:val="00FD4B82"/>
    <w:rsid w:val="00FD6783"/>
    <w:rsid w:val="00FD743F"/>
    <w:rsid w:val="00FD7A18"/>
    <w:rsid w:val="00FE0A71"/>
    <w:rsid w:val="00FE1266"/>
    <w:rsid w:val="00FE128C"/>
    <w:rsid w:val="00FE1A78"/>
    <w:rsid w:val="00FE2F2B"/>
    <w:rsid w:val="00FE3899"/>
    <w:rsid w:val="00FE3A90"/>
    <w:rsid w:val="00FE45C4"/>
    <w:rsid w:val="00FE4A23"/>
    <w:rsid w:val="00FE51E5"/>
    <w:rsid w:val="00FE54DD"/>
    <w:rsid w:val="00FE5672"/>
    <w:rsid w:val="00FE5D3A"/>
    <w:rsid w:val="00FE603E"/>
    <w:rsid w:val="00FE6310"/>
    <w:rsid w:val="00FE658F"/>
    <w:rsid w:val="00FE66D1"/>
    <w:rsid w:val="00FE6FF5"/>
    <w:rsid w:val="00FE7B7D"/>
    <w:rsid w:val="00FF079F"/>
    <w:rsid w:val="00FF0FDA"/>
    <w:rsid w:val="00FF2D18"/>
    <w:rsid w:val="00FF40C0"/>
    <w:rsid w:val="00FF4A7C"/>
    <w:rsid w:val="00FF5107"/>
    <w:rsid w:val="00FF53D7"/>
    <w:rsid w:val="00FF5719"/>
    <w:rsid w:val="00FF58E4"/>
    <w:rsid w:val="00FF5BCD"/>
    <w:rsid w:val="00FF5BD1"/>
    <w:rsid w:val="00FF6766"/>
    <w:rsid w:val="00FF6BF6"/>
    <w:rsid w:val="00FF7E15"/>
    <w:rsid w:val="00FF7EC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E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Keyboar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6C"/>
    <w:pPr>
      <w:suppressAutoHyphens/>
      <w:spacing w:after="0" w:line="480" w:lineRule="auto"/>
    </w:pPr>
    <w:rPr>
      <w:rFonts w:ascii="Times New Roman" w:eastAsia="Times New Roman" w:hAnsi="Times New Roman" w:cs="Times New Roman"/>
      <w:sz w:val="24"/>
      <w:szCs w:val="24"/>
      <w:lang w:val="en-US"/>
    </w:rPr>
  </w:style>
  <w:style w:type="paragraph" w:styleId="Titre1">
    <w:name w:val="heading 1"/>
    <w:basedOn w:val="Normal"/>
    <w:next w:val="Corpsdetexte"/>
    <w:link w:val="Titre1Car"/>
    <w:qFormat/>
    <w:rsid w:val="0048106C"/>
    <w:pPr>
      <w:keepNext/>
      <w:keepLines/>
      <w:jc w:val="center"/>
      <w:outlineLvl w:val="0"/>
    </w:pPr>
    <w:rPr>
      <w:rFonts w:cs="Arial"/>
      <w:bCs/>
      <w:szCs w:val="32"/>
    </w:rPr>
  </w:style>
  <w:style w:type="paragraph" w:styleId="Titre2">
    <w:name w:val="heading 2"/>
    <w:basedOn w:val="Normal"/>
    <w:next w:val="Corpsdetexte"/>
    <w:link w:val="Titre2Car"/>
    <w:qFormat/>
    <w:rsid w:val="0048106C"/>
    <w:pPr>
      <w:keepNext/>
      <w:keepLines/>
      <w:jc w:val="center"/>
      <w:outlineLvl w:val="1"/>
    </w:pPr>
    <w:rPr>
      <w:rFonts w:cs="Arial"/>
      <w:bCs/>
      <w:i/>
      <w:iCs/>
      <w:szCs w:val="28"/>
    </w:rPr>
  </w:style>
  <w:style w:type="paragraph" w:styleId="Titre3">
    <w:name w:val="heading 3"/>
    <w:basedOn w:val="Normal"/>
    <w:next w:val="Corpsdetexte"/>
    <w:link w:val="Titre3Car"/>
    <w:qFormat/>
    <w:rsid w:val="0048106C"/>
    <w:pPr>
      <w:keepNext/>
      <w:keepLines/>
      <w:outlineLvl w:val="2"/>
    </w:pPr>
    <w:rPr>
      <w:rFonts w:cs="Arial"/>
      <w:bCs/>
      <w:i/>
      <w:szCs w:val="26"/>
    </w:rPr>
  </w:style>
  <w:style w:type="paragraph" w:styleId="Titre4">
    <w:name w:val="heading 4"/>
    <w:basedOn w:val="Corpsdetexte"/>
    <w:next w:val="Corpsdetexte"/>
    <w:link w:val="Titre4Car"/>
    <w:qFormat/>
    <w:rsid w:val="0048106C"/>
    <w:pPr>
      <w:outlineLvl w:val="3"/>
    </w:pPr>
    <w:rPr>
      <w:b/>
      <w:i/>
      <w:iCs/>
    </w:rPr>
  </w:style>
  <w:style w:type="paragraph" w:styleId="Titre5">
    <w:name w:val="heading 5"/>
    <w:basedOn w:val="Normal"/>
    <w:next w:val="Titre1"/>
    <w:link w:val="Titre5Car"/>
    <w:qFormat/>
    <w:rsid w:val="0048106C"/>
    <w:pPr>
      <w:keepNext/>
      <w:keepLines/>
      <w:jc w:val="center"/>
      <w:outlineLvl w:val="4"/>
    </w:pPr>
    <w:rPr>
      <w:bCs/>
      <w:iCs/>
      <w:caps/>
      <w:szCs w:val="26"/>
    </w:rPr>
  </w:style>
  <w:style w:type="paragraph" w:styleId="Titre9">
    <w:name w:val="heading 9"/>
    <w:basedOn w:val="Normal"/>
    <w:next w:val="Normal"/>
    <w:link w:val="Titre9Car"/>
    <w:qFormat/>
    <w:rsid w:val="0048106C"/>
    <w:pPr>
      <w:keepNext/>
      <w:keepLines/>
      <w:pageBreakBefore/>
      <w:suppressAutoHyphens w:val="0"/>
      <w:jc w:val="center"/>
      <w:outlineLvl w:val="8"/>
    </w:pPr>
    <w:rPr>
      <w:rFonts w:cs="Arial"/>
      <w:cap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8106C"/>
    <w:rPr>
      <w:rFonts w:ascii="Times New Roman" w:eastAsia="Times New Roman" w:hAnsi="Times New Roman" w:cs="Arial"/>
      <w:bCs/>
      <w:sz w:val="24"/>
      <w:szCs w:val="32"/>
      <w:lang w:val="en-US"/>
    </w:rPr>
  </w:style>
  <w:style w:type="character" w:customStyle="1" w:styleId="Titre2Car">
    <w:name w:val="Titre 2 Car"/>
    <w:basedOn w:val="Policepardfaut"/>
    <w:link w:val="Titre2"/>
    <w:rsid w:val="0048106C"/>
    <w:rPr>
      <w:rFonts w:ascii="Times New Roman" w:eastAsia="Times New Roman" w:hAnsi="Times New Roman" w:cs="Arial"/>
      <w:bCs/>
      <w:i/>
      <w:iCs/>
      <w:sz w:val="24"/>
      <w:szCs w:val="28"/>
      <w:lang w:val="en-US"/>
    </w:rPr>
  </w:style>
  <w:style w:type="character" w:customStyle="1" w:styleId="Titre3Car">
    <w:name w:val="Titre 3 Car"/>
    <w:basedOn w:val="Policepardfaut"/>
    <w:link w:val="Titre3"/>
    <w:rsid w:val="0048106C"/>
    <w:rPr>
      <w:rFonts w:ascii="Times New Roman" w:eastAsia="Times New Roman" w:hAnsi="Times New Roman" w:cs="Arial"/>
      <w:bCs/>
      <w:i/>
      <w:sz w:val="24"/>
      <w:szCs w:val="26"/>
      <w:lang w:val="en-US"/>
    </w:rPr>
  </w:style>
  <w:style w:type="character" w:customStyle="1" w:styleId="Titre4Car">
    <w:name w:val="Titre 4 Car"/>
    <w:basedOn w:val="Policepardfaut"/>
    <w:link w:val="Titre4"/>
    <w:rsid w:val="0048106C"/>
    <w:rPr>
      <w:rFonts w:ascii="Times New Roman" w:eastAsia="Times New Roman" w:hAnsi="Times New Roman" w:cs="Times New Roman"/>
      <w:b/>
      <w:i/>
      <w:iCs/>
      <w:sz w:val="24"/>
      <w:szCs w:val="24"/>
      <w:lang w:val="en-US"/>
    </w:rPr>
  </w:style>
  <w:style w:type="character" w:customStyle="1" w:styleId="Titre5Car">
    <w:name w:val="Titre 5 Car"/>
    <w:basedOn w:val="Policepardfaut"/>
    <w:link w:val="Titre5"/>
    <w:rsid w:val="0048106C"/>
    <w:rPr>
      <w:rFonts w:ascii="Times New Roman" w:eastAsia="Times New Roman" w:hAnsi="Times New Roman" w:cs="Times New Roman"/>
      <w:bCs/>
      <w:iCs/>
      <w:caps/>
      <w:sz w:val="24"/>
      <w:szCs w:val="26"/>
      <w:lang w:val="en-US"/>
    </w:rPr>
  </w:style>
  <w:style w:type="character" w:customStyle="1" w:styleId="Titre9Car">
    <w:name w:val="Titre 9 Car"/>
    <w:basedOn w:val="Policepardfaut"/>
    <w:link w:val="Titre9"/>
    <w:rsid w:val="0048106C"/>
    <w:rPr>
      <w:rFonts w:ascii="Times New Roman" w:eastAsia="Times New Roman" w:hAnsi="Times New Roman" w:cs="Arial"/>
      <w:caps/>
      <w:sz w:val="24"/>
      <w:lang w:val="en-US"/>
    </w:rPr>
  </w:style>
  <w:style w:type="paragraph" w:styleId="En-tte">
    <w:name w:val="header"/>
    <w:basedOn w:val="Normal"/>
    <w:link w:val="En-tteCar"/>
    <w:rsid w:val="0048106C"/>
    <w:pPr>
      <w:tabs>
        <w:tab w:val="right" w:pos="8640"/>
        <w:tab w:val="right" w:pos="9360"/>
      </w:tabs>
    </w:pPr>
  </w:style>
  <w:style w:type="character" w:customStyle="1" w:styleId="En-tteCar">
    <w:name w:val="En-tête Car"/>
    <w:basedOn w:val="Policepardfaut"/>
    <w:link w:val="En-tte"/>
    <w:rsid w:val="0048106C"/>
    <w:rPr>
      <w:rFonts w:ascii="Times New Roman" w:eastAsia="Times New Roman" w:hAnsi="Times New Roman" w:cs="Times New Roman"/>
      <w:sz w:val="24"/>
      <w:szCs w:val="24"/>
      <w:lang w:val="en-US"/>
    </w:rPr>
  </w:style>
  <w:style w:type="character" w:styleId="ClavierHTML">
    <w:name w:val="HTML Keyboard"/>
    <w:basedOn w:val="Policepardfaut"/>
    <w:rsid w:val="0048106C"/>
    <w:rPr>
      <w:rFonts w:ascii="Courier New" w:hAnsi="Courier New"/>
      <w:sz w:val="20"/>
      <w:szCs w:val="20"/>
    </w:rPr>
  </w:style>
  <w:style w:type="character" w:styleId="Numrodepage">
    <w:name w:val="page number"/>
    <w:basedOn w:val="Policepardfaut"/>
    <w:rsid w:val="0048106C"/>
  </w:style>
  <w:style w:type="character" w:styleId="Numrodeligne">
    <w:name w:val="line number"/>
    <w:basedOn w:val="Policepardfaut"/>
    <w:rsid w:val="0048106C"/>
  </w:style>
  <w:style w:type="paragraph" w:styleId="Pieddepage">
    <w:name w:val="footer"/>
    <w:basedOn w:val="Normal"/>
    <w:link w:val="PieddepageCar"/>
    <w:rsid w:val="0048106C"/>
    <w:pPr>
      <w:tabs>
        <w:tab w:val="center" w:pos="4320"/>
        <w:tab w:val="right" w:pos="8640"/>
      </w:tabs>
    </w:pPr>
  </w:style>
  <w:style w:type="character" w:customStyle="1" w:styleId="PieddepageCar">
    <w:name w:val="Pied de page Car"/>
    <w:basedOn w:val="Policepardfaut"/>
    <w:link w:val="Pieddepage"/>
    <w:rsid w:val="0048106C"/>
    <w:rPr>
      <w:rFonts w:ascii="Times New Roman" w:eastAsia="Times New Roman" w:hAnsi="Times New Roman" w:cs="Times New Roman"/>
      <w:sz w:val="24"/>
      <w:szCs w:val="24"/>
      <w:lang w:val="en-US"/>
    </w:rPr>
  </w:style>
  <w:style w:type="paragraph" w:styleId="Corpsdetexte">
    <w:name w:val="Body Text"/>
    <w:basedOn w:val="Normal"/>
    <w:link w:val="CorpsdetexteCar"/>
    <w:rsid w:val="0048106C"/>
    <w:pPr>
      <w:ind w:firstLine="720"/>
    </w:pPr>
  </w:style>
  <w:style w:type="character" w:customStyle="1" w:styleId="CorpsdetexteCar">
    <w:name w:val="Corps de texte Car"/>
    <w:basedOn w:val="Policepardfaut"/>
    <w:link w:val="Corpsdetexte"/>
    <w:rsid w:val="0048106C"/>
    <w:rPr>
      <w:rFonts w:ascii="Times New Roman" w:eastAsia="Times New Roman" w:hAnsi="Times New Roman" w:cs="Times New Roman"/>
      <w:sz w:val="24"/>
      <w:szCs w:val="24"/>
      <w:lang w:val="en-US"/>
    </w:rPr>
  </w:style>
  <w:style w:type="paragraph" w:styleId="Lgende">
    <w:name w:val="caption"/>
    <w:basedOn w:val="Normal"/>
    <w:next w:val="Normal"/>
    <w:qFormat/>
    <w:rsid w:val="0048106C"/>
    <w:pPr>
      <w:keepLines/>
      <w:suppressAutoHyphens w:val="0"/>
    </w:pPr>
    <w:rPr>
      <w:bCs/>
      <w:i/>
      <w:szCs w:val="20"/>
    </w:rPr>
  </w:style>
  <w:style w:type="paragraph" w:styleId="Titre">
    <w:name w:val="Title"/>
    <w:basedOn w:val="Normal"/>
    <w:link w:val="TitreCar"/>
    <w:qFormat/>
    <w:rsid w:val="0048106C"/>
    <w:pPr>
      <w:spacing w:before="3200"/>
      <w:ind w:left="1440" w:right="1440"/>
      <w:jc w:val="center"/>
      <w:outlineLvl w:val="0"/>
    </w:pPr>
    <w:rPr>
      <w:rFonts w:cs="Arial"/>
      <w:bCs/>
      <w:kern w:val="28"/>
      <w:szCs w:val="32"/>
    </w:rPr>
  </w:style>
  <w:style w:type="character" w:customStyle="1" w:styleId="TitreCar">
    <w:name w:val="Titre Car"/>
    <w:basedOn w:val="Policepardfaut"/>
    <w:link w:val="Titre"/>
    <w:rsid w:val="0048106C"/>
    <w:rPr>
      <w:rFonts w:ascii="Times New Roman" w:eastAsia="Times New Roman" w:hAnsi="Times New Roman" w:cs="Arial"/>
      <w:bCs/>
      <w:kern w:val="28"/>
      <w:sz w:val="24"/>
      <w:szCs w:val="32"/>
      <w:lang w:val="en-US"/>
    </w:rPr>
  </w:style>
  <w:style w:type="paragraph" w:customStyle="1" w:styleId="AuthorList">
    <w:name w:val="Author List"/>
    <w:basedOn w:val="Normal"/>
    <w:rsid w:val="0048106C"/>
    <w:pPr>
      <w:keepLines/>
      <w:jc w:val="center"/>
    </w:pPr>
  </w:style>
  <w:style w:type="paragraph" w:customStyle="1" w:styleId="AbstractText">
    <w:name w:val="Abstract Text"/>
    <w:basedOn w:val="Normal"/>
    <w:rsid w:val="0048106C"/>
  </w:style>
  <w:style w:type="paragraph" w:customStyle="1" w:styleId="TableHeading">
    <w:name w:val="Table Heading"/>
    <w:basedOn w:val="Normal"/>
    <w:next w:val="Normal"/>
    <w:rsid w:val="0048106C"/>
    <w:pPr>
      <w:keepNext/>
      <w:keepLines/>
    </w:pPr>
    <w:rPr>
      <w:i/>
    </w:rPr>
  </w:style>
  <w:style w:type="paragraph" w:customStyle="1" w:styleId="TableNumber">
    <w:name w:val="Table Number"/>
    <w:basedOn w:val="Normal"/>
    <w:next w:val="TableHeading"/>
    <w:rsid w:val="0048106C"/>
    <w:pPr>
      <w:keepNext/>
      <w:keepLines/>
    </w:pPr>
  </w:style>
  <w:style w:type="paragraph" w:customStyle="1" w:styleId="References">
    <w:name w:val="References"/>
    <w:basedOn w:val="Normal"/>
    <w:rsid w:val="0048106C"/>
    <w:pPr>
      <w:ind w:left="720" w:hanging="720"/>
    </w:pPr>
  </w:style>
  <w:style w:type="character" w:styleId="Marquedecommentaire">
    <w:name w:val="annotation reference"/>
    <w:basedOn w:val="Policepardfaut"/>
    <w:semiHidden/>
    <w:rsid w:val="0048106C"/>
    <w:rPr>
      <w:sz w:val="16"/>
      <w:szCs w:val="16"/>
    </w:rPr>
  </w:style>
  <w:style w:type="paragraph" w:styleId="Retraitcorpsdetexte">
    <w:name w:val="Body Text Indent"/>
    <w:basedOn w:val="Normal"/>
    <w:link w:val="RetraitcorpsdetexteCar"/>
    <w:rsid w:val="0048106C"/>
    <w:pPr>
      <w:ind w:left="720"/>
    </w:pPr>
  </w:style>
  <w:style w:type="character" w:customStyle="1" w:styleId="RetraitcorpsdetexteCar">
    <w:name w:val="Retrait corps de texte Car"/>
    <w:basedOn w:val="Policepardfaut"/>
    <w:link w:val="Retraitcorpsdetexte"/>
    <w:rsid w:val="0048106C"/>
    <w:rPr>
      <w:rFonts w:ascii="Times New Roman" w:eastAsia="Times New Roman" w:hAnsi="Times New Roman" w:cs="Times New Roman"/>
      <w:sz w:val="24"/>
      <w:szCs w:val="24"/>
      <w:lang w:val="en-US"/>
    </w:rPr>
  </w:style>
  <w:style w:type="paragraph" w:styleId="Normalcentr">
    <w:name w:val="Block Text"/>
    <w:basedOn w:val="Normal"/>
    <w:rsid w:val="0048106C"/>
    <w:pPr>
      <w:ind w:left="720"/>
    </w:pPr>
  </w:style>
  <w:style w:type="paragraph" w:styleId="Commentaire">
    <w:name w:val="annotation text"/>
    <w:basedOn w:val="Normal"/>
    <w:link w:val="CommentaireCar"/>
    <w:semiHidden/>
    <w:rsid w:val="0048106C"/>
    <w:rPr>
      <w:sz w:val="20"/>
      <w:szCs w:val="20"/>
    </w:rPr>
  </w:style>
  <w:style w:type="character" w:customStyle="1" w:styleId="CommentaireCar">
    <w:name w:val="Commentaire Car"/>
    <w:basedOn w:val="Policepardfaut"/>
    <w:link w:val="Commentaire"/>
    <w:semiHidden/>
    <w:rsid w:val="0048106C"/>
    <w:rPr>
      <w:rFonts w:ascii="Times New Roman" w:eastAsia="Times New Roman" w:hAnsi="Times New Roman" w:cs="Times New Roman"/>
      <w:sz w:val="20"/>
      <w:szCs w:val="20"/>
      <w:lang w:val="en-US"/>
    </w:rPr>
  </w:style>
  <w:style w:type="table" w:customStyle="1" w:styleId="Style1">
    <w:name w:val="Style1"/>
    <w:basedOn w:val="TableauNormal"/>
    <w:uiPriority w:val="99"/>
    <w:rsid w:val="0048106C"/>
    <w:pPr>
      <w:spacing w:after="0" w:line="240" w:lineRule="auto"/>
    </w:pPr>
    <w:rPr>
      <w:sz w:val="20"/>
    </w:rPr>
    <w:tblPr>
      <w:tblBorders>
        <w:top w:val="single" w:sz="8" w:space="0" w:color="auto"/>
        <w:bottom w:val="single" w:sz="8" w:space="0" w:color="auto"/>
      </w:tblBorders>
    </w:tblPr>
    <w:tcPr>
      <w:vAlign w:val="center"/>
    </w:tcPr>
    <w:tblStylePr w:type="firstRow">
      <w:pPr>
        <w:jc w:val="left"/>
      </w:pPr>
      <w:rPr>
        <w:rFonts w:asciiTheme="minorHAnsi" w:hAnsiTheme="minorHAnsi"/>
        <w:sz w:val="20"/>
      </w:rPr>
      <w:tblPr/>
      <w:tcPr>
        <w:tcBorders>
          <w:top w:val="single" w:sz="8" w:space="0" w:color="auto"/>
          <w:bottom w:val="single" w:sz="8" w:space="0" w:color="auto"/>
        </w:tcBorders>
        <w:vAlign w:val="bottom"/>
      </w:tcPr>
    </w:tblStylePr>
  </w:style>
  <w:style w:type="paragraph" w:customStyle="1" w:styleId="EndNoteBibliographyTitle">
    <w:name w:val="EndNote Bibliography Title"/>
    <w:basedOn w:val="Normal"/>
    <w:link w:val="EndNoteBibliographyTitleCar"/>
    <w:rsid w:val="0048106C"/>
    <w:pPr>
      <w:jc w:val="center"/>
    </w:pPr>
    <w:rPr>
      <w:noProof/>
    </w:rPr>
  </w:style>
  <w:style w:type="character" w:customStyle="1" w:styleId="EndNoteBibliographyTitleCar">
    <w:name w:val="EndNote Bibliography Title Car"/>
    <w:basedOn w:val="CorpsdetexteCar"/>
    <w:link w:val="EndNoteBibliographyTitle"/>
    <w:rsid w:val="0048106C"/>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ar"/>
    <w:rsid w:val="0048106C"/>
    <w:rPr>
      <w:noProof/>
    </w:rPr>
  </w:style>
  <w:style w:type="character" w:customStyle="1" w:styleId="EndNoteBibliographyCar">
    <w:name w:val="EndNote Bibliography Car"/>
    <w:basedOn w:val="CorpsdetexteCar"/>
    <w:link w:val="EndNoteBibliography"/>
    <w:rsid w:val="0048106C"/>
    <w:rPr>
      <w:rFonts w:ascii="Times New Roman" w:eastAsia="Times New Roman" w:hAnsi="Times New Roman" w:cs="Times New Roman"/>
      <w:noProof/>
      <w:sz w:val="24"/>
      <w:szCs w:val="24"/>
      <w:lang w:val="en-US"/>
    </w:rPr>
  </w:style>
  <w:style w:type="character" w:styleId="Lienhypertexte">
    <w:name w:val="Hyperlink"/>
    <w:basedOn w:val="Policepardfaut"/>
    <w:rsid w:val="0048106C"/>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110473"/>
    <w:pPr>
      <w:spacing w:line="240" w:lineRule="auto"/>
    </w:pPr>
    <w:rPr>
      <w:b/>
      <w:bCs/>
    </w:rPr>
  </w:style>
  <w:style w:type="character" w:customStyle="1" w:styleId="ObjetducommentaireCar">
    <w:name w:val="Objet du commentaire Car"/>
    <w:basedOn w:val="CommentaireCar"/>
    <w:link w:val="Objetducommentaire"/>
    <w:uiPriority w:val="99"/>
    <w:semiHidden/>
    <w:rsid w:val="00110473"/>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11047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0473"/>
    <w:rPr>
      <w:rFonts w:ascii="Tahoma" w:eastAsia="Times New Roman" w:hAnsi="Tahoma" w:cs="Tahoma"/>
      <w:sz w:val="16"/>
      <w:szCs w:val="16"/>
      <w:lang w:val="en-US"/>
    </w:rPr>
  </w:style>
  <w:style w:type="paragraph" w:customStyle="1" w:styleId="DecimalAligned">
    <w:name w:val="Decimal Aligned"/>
    <w:basedOn w:val="Normal"/>
    <w:uiPriority w:val="40"/>
    <w:qFormat/>
    <w:rsid w:val="00BB5B00"/>
    <w:pPr>
      <w:tabs>
        <w:tab w:val="decimal" w:pos="360"/>
      </w:tabs>
      <w:suppressAutoHyphens w:val="0"/>
      <w:spacing w:after="200" w:line="276" w:lineRule="auto"/>
    </w:pPr>
    <w:rPr>
      <w:rFonts w:asciiTheme="minorHAnsi" w:eastAsiaTheme="minorEastAsia" w:hAnsiTheme="minorHAnsi"/>
      <w:sz w:val="22"/>
      <w:szCs w:val="22"/>
    </w:rPr>
  </w:style>
  <w:style w:type="paragraph" w:styleId="Notedebasdepage">
    <w:name w:val="footnote text"/>
    <w:basedOn w:val="Normal"/>
    <w:link w:val="NotedebasdepageCar"/>
    <w:uiPriority w:val="99"/>
    <w:unhideWhenUsed/>
    <w:rsid w:val="00BB5B00"/>
    <w:pPr>
      <w:suppressAutoHyphens w:val="0"/>
      <w:spacing w:line="240" w:lineRule="auto"/>
    </w:pPr>
    <w:rPr>
      <w:rFonts w:asciiTheme="minorHAnsi" w:eastAsiaTheme="minorEastAsia" w:hAnsiTheme="minorHAnsi"/>
      <w:sz w:val="20"/>
      <w:szCs w:val="20"/>
    </w:rPr>
  </w:style>
  <w:style w:type="character" w:customStyle="1" w:styleId="NotedebasdepageCar">
    <w:name w:val="Note de bas de page Car"/>
    <w:basedOn w:val="Policepardfaut"/>
    <w:link w:val="Notedebasdepage"/>
    <w:uiPriority w:val="99"/>
    <w:rsid w:val="00BB5B00"/>
    <w:rPr>
      <w:rFonts w:eastAsiaTheme="minorEastAsia" w:cs="Times New Roman"/>
      <w:sz w:val="20"/>
      <w:szCs w:val="20"/>
      <w:lang w:val="en-US"/>
    </w:rPr>
  </w:style>
  <w:style w:type="character" w:styleId="Emphaseple">
    <w:name w:val="Subtle Emphasis"/>
    <w:basedOn w:val="Policepardfaut"/>
    <w:uiPriority w:val="19"/>
    <w:qFormat/>
    <w:rsid w:val="00BB5B00"/>
    <w:rPr>
      <w:i/>
      <w:iCs/>
    </w:rPr>
  </w:style>
  <w:style w:type="table" w:styleId="Trameclaire-Accent1">
    <w:name w:val="Light Shading Accent 1"/>
    <w:basedOn w:val="TableauNormal"/>
    <w:uiPriority w:val="60"/>
    <w:rsid w:val="00BB5B00"/>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023134"/>
    <w:pPr>
      <w:suppressAutoHyphens w:val="0"/>
      <w:spacing w:before="100" w:beforeAutospacing="1" w:after="100" w:afterAutospacing="1" w:line="240" w:lineRule="auto"/>
    </w:pPr>
    <w:rPr>
      <w:rFonts w:eastAsiaTheme="minorEastAsia"/>
      <w:lang w:val="fr-BE" w:eastAsia="fr-BE"/>
    </w:rPr>
  </w:style>
  <w:style w:type="table" w:styleId="Ombrageclair">
    <w:name w:val="Light Shading"/>
    <w:basedOn w:val="TableauNormal"/>
    <w:uiPriority w:val="60"/>
    <w:rsid w:val="004307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Keyboar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6C"/>
    <w:pPr>
      <w:suppressAutoHyphens/>
      <w:spacing w:after="0" w:line="480" w:lineRule="auto"/>
    </w:pPr>
    <w:rPr>
      <w:rFonts w:ascii="Times New Roman" w:eastAsia="Times New Roman" w:hAnsi="Times New Roman" w:cs="Times New Roman"/>
      <w:sz w:val="24"/>
      <w:szCs w:val="24"/>
      <w:lang w:val="en-US"/>
    </w:rPr>
  </w:style>
  <w:style w:type="paragraph" w:styleId="Titre1">
    <w:name w:val="heading 1"/>
    <w:basedOn w:val="Normal"/>
    <w:next w:val="Corpsdetexte"/>
    <w:link w:val="Titre1Car"/>
    <w:qFormat/>
    <w:rsid w:val="0048106C"/>
    <w:pPr>
      <w:keepNext/>
      <w:keepLines/>
      <w:jc w:val="center"/>
      <w:outlineLvl w:val="0"/>
    </w:pPr>
    <w:rPr>
      <w:rFonts w:cs="Arial"/>
      <w:bCs/>
      <w:szCs w:val="32"/>
    </w:rPr>
  </w:style>
  <w:style w:type="paragraph" w:styleId="Titre2">
    <w:name w:val="heading 2"/>
    <w:basedOn w:val="Normal"/>
    <w:next w:val="Corpsdetexte"/>
    <w:link w:val="Titre2Car"/>
    <w:qFormat/>
    <w:rsid w:val="0048106C"/>
    <w:pPr>
      <w:keepNext/>
      <w:keepLines/>
      <w:jc w:val="center"/>
      <w:outlineLvl w:val="1"/>
    </w:pPr>
    <w:rPr>
      <w:rFonts w:cs="Arial"/>
      <w:bCs/>
      <w:i/>
      <w:iCs/>
      <w:szCs w:val="28"/>
    </w:rPr>
  </w:style>
  <w:style w:type="paragraph" w:styleId="Titre3">
    <w:name w:val="heading 3"/>
    <w:basedOn w:val="Normal"/>
    <w:next w:val="Corpsdetexte"/>
    <w:link w:val="Titre3Car"/>
    <w:qFormat/>
    <w:rsid w:val="0048106C"/>
    <w:pPr>
      <w:keepNext/>
      <w:keepLines/>
      <w:outlineLvl w:val="2"/>
    </w:pPr>
    <w:rPr>
      <w:rFonts w:cs="Arial"/>
      <w:bCs/>
      <w:i/>
      <w:szCs w:val="26"/>
    </w:rPr>
  </w:style>
  <w:style w:type="paragraph" w:styleId="Titre4">
    <w:name w:val="heading 4"/>
    <w:basedOn w:val="Corpsdetexte"/>
    <w:next w:val="Corpsdetexte"/>
    <w:link w:val="Titre4Car"/>
    <w:qFormat/>
    <w:rsid w:val="0048106C"/>
    <w:pPr>
      <w:outlineLvl w:val="3"/>
    </w:pPr>
    <w:rPr>
      <w:b/>
      <w:i/>
      <w:iCs/>
    </w:rPr>
  </w:style>
  <w:style w:type="paragraph" w:styleId="Titre5">
    <w:name w:val="heading 5"/>
    <w:basedOn w:val="Normal"/>
    <w:next w:val="Titre1"/>
    <w:link w:val="Titre5Car"/>
    <w:qFormat/>
    <w:rsid w:val="0048106C"/>
    <w:pPr>
      <w:keepNext/>
      <w:keepLines/>
      <w:jc w:val="center"/>
      <w:outlineLvl w:val="4"/>
    </w:pPr>
    <w:rPr>
      <w:bCs/>
      <w:iCs/>
      <w:caps/>
      <w:szCs w:val="26"/>
    </w:rPr>
  </w:style>
  <w:style w:type="paragraph" w:styleId="Titre9">
    <w:name w:val="heading 9"/>
    <w:basedOn w:val="Normal"/>
    <w:next w:val="Normal"/>
    <w:link w:val="Titre9Car"/>
    <w:qFormat/>
    <w:rsid w:val="0048106C"/>
    <w:pPr>
      <w:keepNext/>
      <w:keepLines/>
      <w:pageBreakBefore/>
      <w:suppressAutoHyphens w:val="0"/>
      <w:jc w:val="center"/>
      <w:outlineLvl w:val="8"/>
    </w:pPr>
    <w:rPr>
      <w:rFonts w:cs="Arial"/>
      <w:cap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8106C"/>
    <w:rPr>
      <w:rFonts w:ascii="Times New Roman" w:eastAsia="Times New Roman" w:hAnsi="Times New Roman" w:cs="Arial"/>
      <w:bCs/>
      <w:sz w:val="24"/>
      <w:szCs w:val="32"/>
      <w:lang w:val="en-US"/>
    </w:rPr>
  </w:style>
  <w:style w:type="character" w:customStyle="1" w:styleId="Titre2Car">
    <w:name w:val="Titre 2 Car"/>
    <w:basedOn w:val="Policepardfaut"/>
    <w:link w:val="Titre2"/>
    <w:rsid w:val="0048106C"/>
    <w:rPr>
      <w:rFonts w:ascii="Times New Roman" w:eastAsia="Times New Roman" w:hAnsi="Times New Roman" w:cs="Arial"/>
      <w:bCs/>
      <w:i/>
      <w:iCs/>
      <w:sz w:val="24"/>
      <w:szCs w:val="28"/>
      <w:lang w:val="en-US"/>
    </w:rPr>
  </w:style>
  <w:style w:type="character" w:customStyle="1" w:styleId="Titre3Car">
    <w:name w:val="Titre 3 Car"/>
    <w:basedOn w:val="Policepardfaut"/>
    <w:link w:val="Titre3"/>
    <w:rsid w:val="0048106C"/>
    <w:rPr>
      <w:rFonts w:ascii="Times New Roman" w:eastAsia="Times New Roman" w:hAnsi="Times New Roman" w:cs="Arial"/>
      <w:bCs/>
      <w:i/>
      <w:sz w:val="24"/>
      <w:szCs w:val="26"/>
      <w:lang w:val="en-US"/>
    </w:rPr>
  </w:style>
  <w:style w:type="character" w:customStyle="1" w:styleId="Titre4Car">
    <w:name w:val="Titre 4 Car"/>
    <w:basedOn w:val="Policepardfaut"/>
    <w:link w:val="Titre4"/>
    <w:rsid w:val="0048106C"/>
    <w:rPr>
      <w:rFonts w:ascii="Times New Roman" w:eastAsia="Times New Roman" w:hAnsi="Times New Roman" w:cs="Times New Roman"/>
      <w:b/>
      <w:i/>
      <w:iCs/>
      <w:sz w:val="24"/>
      <w:szCs w:val="24"/>
      <w:lang w:val="en-US"/>
    </w:rPr>
  </w:style>
  <w:style w:type="character" w:customStyle="1" w:styleId="Titre5Car">
    <w:name w:val="Titre 5 Car"/>
    <w:basedOn w:val="Policepardfaut"/>
    <w:link w:val="Titre5"/>
    <w:rsid w:val="0048106C"/>
    <w:rPr>
      <w:rFonts w:ascii="Times New Roman" w:eastAsia="Times New Roman" w:hAnsi="Times New Roman" w:cs="Times New Roman"/>
      <w:bCs/>
      <w:iCs/>
      <w:caps/>
      <w:sz w:val="24"/>
      <w:szCs w:val="26"/>
      <w:lang w:val="en-US"/>
    </w:rPr>
  </w:style>
  <w:style w:type="character" w:customStyle="1" w:styleId="Titre9Car">
    <w:name w:val="Titre 9 Car"/>
    <w:basedOn w:val="Policepardfaut"/>
    <w:link w:val="Titre9"/>
    <w:rsid w:val="0048106C"/>
    <w:rPr>
      <w:rFonts w:ascii="Times New Roman" w:eastAsia="Times New Roman" w:hAnsi="Times New Roman" w:cs="Arial"/>
      <w:caps/>
      <w:sz w:val="24"/>
      <w:lang w:val="en-US"/>
    </w:rPr>
  </w:style>
  <w:style w:type="paragraph" w:styleId="En-tte">
    <w:name w:val="header"/>
    <w:basedOn w:val="Normal"/>
    <w:link w:val="En-tteCar"/>
    <w:rsid w:val="0048106C"/>
    <w:pPr>
      <w:tabs>
        <w:tab w:val="right" w:pos="8640"/>
        <w:tab w:val="right" w:pos="9360"/>
      </w:tabs>
    </w:pPr>
  </w:style>
  <w:style w:type="character" w:customStyle="1" w:styleId="En-tteCar">
    <w:name w:val="En-tête Car"/>
    <w:basedOn w:val="Policepardfaut"/>
    <w:link w:val="En-tte"/>
    <w:rsid w:val="0048106C"/>
    <w:rPr>
      <w:rFonts w:ascii="Times New Roman" w:eastAsia="Times New Roman" w:hAnsi="Times New Roman" w:cs="Times New Roman"/>
      <w:sz w:val="24"/>
      <w:szCs w:val="24"/>
      <w:lang w:val="en-US"/>
    </w:rPr>
  </w:style>
  <w:style w:type="character" w:styleId="ClavierHTML">
    <w:name w:val="HTML Keyboard"/>
    <w:basedOn w:val="Policepardfaut"/>
    <w:rsid w:val="0048106C"/>
    <w:rPr>
      <w:rFonts w:ascii="Courier New" w:hAnsi="Courier New"/>
      <w:sz w:val="20"/>
      <w:szCs w:val="20"/>
    </w:rPr>
  </w:style>
  <w:style w:type="character" w:styleId="Numrodepage">
    <w:name w:val="page number"/>
    <w:basedOn w:val="Policepardfaut"/>
    <w:rsid w:val="0048106C"/>
  </w:style>
  <w:style w:type="character" w:styleId="Numrodeligne">
    <w:name w:val="line number"/>
    <w:basedOn w:val="Policepardfaut"/>
    <w:rsid w:val="0048106C"/>
  </w:style>
  <w:style w:type="paragraph" w:styleId="Pieddepage">
    <w:name w:val="footer"/>
    <w:basedOn w:val="Normal"/>
    <w:link w:val="PieddepageCar"/>
    <w:rsid w:val="0048106C"/>
    <w:pPr>
      <w:tabs>
        <w:tab w:val="center" w:pos="4320"/>
        <w:tab w:val="right" w:pos="8640"/>
      </w:tabs>
    </w:pPr>
  </w:style>
  <w:style w:type="character" w:customStyle="1" w:styleId="PieddepageCar">
    <w:name w:val="Pied de page Car"/>
    <w:basedOn w:val="Policepardfaut"/>
    <w:link w:val="Pieddepage"/>
    <w:rsid w:val="0048106C"/>
    <w:rPr>
      <w:rFonts w:ascii="Times New Roman" w:eastAsia="Times New Roman" w:hAnsi="Times New Roman" w:cs="Times New Roman"/>
      <w:sz w:val="24"/>
      <w:szCs w:val="24"/>
      <w:lang w:val="en-US"/>
    </w:rPr>
  </w:style>
  <w:style w:type="paragraph" w:styleId="Corpsdetexte">
    <w:name w:val="Body Text"/>
    <w:basedOn w:val="Normal"/>
    <w:link w:val="CorpsdetexteCar"/>
    <w:rsid w:val="0048106C"/>
    <w:pPr>
      <w:ind w:firstLine="720"/>
    </w:pPr>
  </w:style>
  <w:style w:type="character" w:customStyle="1" w:styleId="CorpsdetexteCar">
    <w:name w:val="Corps de texte Car"/>
    <w:basedOn w:val="Policepardfaut"/>
    <w:link w:val="Corpsdetexte"/>
    <w:rsid w:val="0048106C"/>
    <w:rPr>
      <w:rFonts w:ascii="Times New Roman" w:eastAsia="Times New Roman" w:hAnsi="Times New Roman" w:cs="Times New Roman"/>
      <w:sz w:val="24"/>
      <w:szCs w:val="24"/>
      <w:lang w:val="en-US"/>
    </w:rPr>
  </w:style>
  <w:style w:type="paragraph" w:styleId="Lgende">
    <w:name w:val="caption"/>
    <w:basedOn w:val="Normal"/>
    <w:next w:val="Normal"/>
    <w:qFormat/>
    <w:rsid w:val="0048106C"/>
    <w:pPr>
      <w:keepLines/>
      <w:suppressAutoHyphens w:val="0"/>
    </w:pPr>
    <w:rPr>
      <w:bCs/>
      <w:i/>
      <w:szCs w:val="20"/>
    </w:rPr>
  </w:style>
  <w:style w:type="paragraph" w:styleId="Titre">
    <w:name w:val="Title"/>
    <w:basedOn w:val="Normal"/>
    <w:link w:val="TitreCar"/>
    <w:qFormat/>
    <w:rsid w:val="0048106C"/>
    <w:pPr>
      <w:spacing w:before="3200"/>
      <w:ind w:left="1440" w:right="1440"/>
      <w:jc w:val="center"/>
      <w:outlineLvl w:val="0"/>
    </w:pPr>
    <w:rPr>
      <w:rFonts w:cs="Arial"/>
      <w:bCs/>
      <w:kern w:val="28"/>
      <w:szCs w:val="32"/>
    </w:rPr>
  </w:style>
  <w:style w:type="character" w:customStyle="1" w:styleId="TitreCar">
    <w:name w:val="Titre Car"/>
    <w:basedOn w:val="Policepardfaut"/>
    <w:link w:val="Titre"/>
    <w:rsid w:val="0048106C"/>
    <w:rPr>
      <w:rFonts w:ascii="Times New Roman" w:eastAsia="Times New Roman" w:hAnsi="Times New Roman" w:cs="Arial"/>
      <w:bCs/>
      <w:kern w:val="28"/>
      <w:sz w:val="24"/>
      <w:szCs w:val="32"/>
      <w:lang w:val="en-US"/>
    </w:rPr>
  </w:style>
  <w:style w:type="paragraph" w:customStyle="1" w:styleId="AuthorList">
    <w:name w:val="Author List"/>
    <w:basedOn w:val="Normal"/>
    <w:rsid w:val="0048106C"/>
    <w:pPr>
      <w:keepLines/>
      <w:jc w:val="center"/>
    </w:pPr>
  </w:style>
  <w:style w:type="paragraph" w:customStyle="1" w:styleId="AbstractText">
    <w:name w:val="Abstract Text"/>
    <w:basedOn w:val="Normal"/>
    <w:rsid w:val="0048106C"/>
  </w:style>
  <w:style w:type="paragraph" w:customStyle="1" w:styleId="TableHeading">
    <w:name w:val="Table Heading"/>
    <w:basedOn w:val="Normal"/>
    <w:next w:val="Normal"/>
    <w:rsid w:val="0048106C"/>
    <w:pPr>
      <w:keepNext/>
      <w:keepLines/>
    </w:pPr>
    <w:rPr>
      <w:i/>
    </w:rPr>
  </w:style>
  <w:style w:type="paragraph" w:customStyle="1" w:styleId="TableNumber">
    <w:name w:val="Table Number"/>
    <w:basedOn w:val="Normal"/>
    <w:next w:val="TableHeading"/>
    <w:rsid w:val="0048106C"/>
    <w:pPr>
      <w:keepNext/>
      <w:keepLines/>
    </w:pPr>
  </w:style>
  <w:style w:type="paragraph" w:customStyle="1" w:styleId="References">
    <w:name w:val="References"/>
    <w:basedOn w:val="Normal"/>
    <w:rsid w:val="0048106C"/>
    <w:pPr>
      <w:ind w:left="720" w:hanging="720"/>
    </w:pPr>
  </w:style>
  <w:style w:type="character" w:styleId="Marquedecommentaire">
    <w:name w:val="annotation reference"/>
    <w:basedOn w:val="Policepardfaut"/>
    <w:semiHidden/>
    <w:rsid w:val="0048106C"/>
    <w:rPr>
      <w:sz w:val="16"/>
      <w:szCs w:val="16"/>
    </w:rPr>
  </w:style>
  <w:style w:type="paragraph" w:styleId="Retraitcorpsdetexte">
    <w:name w:val="Body Text Indent"/>
    <w:basedOn w:val="Normal"/>
    <w:link w:val="RetraitcorpsdetexteCar"/>
    <w:rsid w:val="0048106C"/>
    <w:pPr>
      <w:ind w:left="720"/>
    </w:pPr>
  </w:style>
  <w:style w:type="character" w:customStyle="1" w:styleId="RetraitcorpsdetexteCar">
    <w:name w:val="Retrait corps de texte Car"/>
    <w:basedOn w:val="Policepardfaut"/>
    <w:link w:val="Retraitcorpsdetexte"/>
    <w:rsid w:val="0048106C"/>
    <w:rPr>
      <w:rFonts w:ascii="Times New Roman" w:eastAsia="Times New Roman" w:hAnsi="Times New Roman" w:cs="Times New Roman"/>
      <w:sz w:val="24"/>
      <w:szCs w:val="24"/>
      <w:lang w:val="en-US"/>
    </w:rPr>
  </w:style>
  <w:style w:type="paragraph" w:styleId="Normalcentr">
    <w:name w:val="Block Text"/>
    <w:basedOn w:val="Normal"/>
    <w:rsid w:val="0048106C"/>
    <w:pPr>
      <w:ind w:left="720"/>
    </w:pPr>
  </w:style>
  <w:style w:type="paragraph" w:styleId="Commentaire">
    <w:name w:val="annotation text"/>
    <w:basedOn w:val="Normal"/>
    <w:link w:val="CommentaireCar"/>
    <w:semiHidden/>
    <w:rsid w:val="0048106C"/>
    <w:rPr>
      <w:sz w:val="20"/>
      <w:szCs w:val="20"/>
    </w:rPr>
  </w:style>
  <w:style w:type="character" w:customStyle="1" w:styleId="CommentaireCar">
    <w:name w:val="Commentaire Car"/>
    <w:basedOn w:val="Policepardfaut"/>
    <w:link w:val="Commentaire"/>
    <w:semiHidden/>
    <w:rsid w:val="0048106C"/>
    <w:rPr>
      <w:rFonts w:ascii="Times New Roman" w:eastAsia="Times New Roman" w:hAnsi="Times New Roman" w:cs="Times New Roman"/>
      <w:sz w:val="20"/>
      <w:szCs w:val="20"/>
      <w:lang w:val="en-US"/>
    </w:rPr>
  </w:style>
  <w:style w:type="table" w:customStyle="1" w:styleId="Style1">
    <w:name w:val="Style1"/>
    <w:basedOn w:val="TableauNormal"/>
    <w:uiPriority w:val="99"/>
    <w:rsid w:val="0048106C"/>
    <w:pPr>
      <w:spacing w:after="0" w:line="240" w:lineRule="auto"/>
    </w:pPr>
    <w:rPr>
      <w:sz w:val="20"/>
    </w:rPr>
    <w:tblPr>
      <w:tblBorders>
        <w:top w:val="single" w:sz="8" w:space="0" w:color="auto"/>
        <w:bottom w:val="single" w:sz="8" w:space="0" w:color="auto"/>
      </w:tblBorders>
    </w:tblPr>
    <w:tcPr>
      <w:vAlign w:val="center"/>
    </w:tcPr>
    <w:tblStylePr w:type="firstRow">
      <w:pPr>
        <w:jc w:val="left"/>
      </w:pPr>
      <w:rPr>
        <w:rFonts w:asciiTheme="minorHAnsi" w:hAnsiTheme="minorHAnsi"/>
        <w:sz w:val="20"/>
      </w:rPr>
      <w:tblPr/>
      <w:tcPr>
        <w:tcBorders>
          <w:top w:val="single" w:sz="8" w:space="0" w:color="auto"/>
          <w:bottom w:val="single" w:sz="8" w:space="0" w:color="auto"/>
        </w:tcBorders>
        <w:vAlign w:val="bottom"/>
      </w:tcPr>
    </w:tblStylePr>
  </w:style>
  <w:style w:type="paragraph" w:customStyle="1" w:styleId="EndNoteBibliographyTitle">
    <w:name w:val="EndNote Bibliography Title"/>
    <w:basedOn w:val="Normal"/>
    <w:link w:val="EndNoteBibliographyTitleCar"/>
    <w:rsid w:val="0048106C"/>
    <w:pPr>
      <w:jc w:val="center"/>
    </w:pPr>
    <w:rPr>
      <w:noProof/>
    </w:rPr>
  </w:style>
  <w:style w:type="character" w:customStyle="1" w:styleId="EndNoteBibliographyTitleCar">
    <w:name w:val="EndNote Bibliography Title Car"/>
    <w:basedOn w:val="CorpsdetexteCar"/>
    <w:link w:val="EndNoteBibliographyTitle"/>
    <w:rsid w:val="0048106C"/>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ar"/>
    <w:rsid w:val="0048106C"/>
    <w:rPr>
      <w:noProof/>
    </w:rPr>
  </w:style>
  <w:style w:type="character" w:customStyle="1" w:styleId="EndNoteBibliographyCar">
    <w:name w:val="EndNote Bibliography Car"/>
    <w:basedOn w:val="CorpsdetexteCar"/>
    <w:link w:val="EndNoteBibliography"/>
    <w:rsid w:val="0048106C"/>
    <w:rPr>
      <w:rFonts w:ascii="Times New Roman" w:eastAsia="Times New Roman" w:hAnsi="Times New Roman" w:cs="Times New Roman"/>
      <w:noProof/>
      <w:sz w:val="24"/>
      <w:szCs w:val="24"/>
      <w:lang w:val="en-US"/>
    </w:rPr>
  </w:style>
  <w:style w:type="character" w:styleId="Lienhypertexte">
    <w:name w:val="Hyperlink"/>
    <w:basedOn w:val="Policepardfaut"/>
    <w:rsid w:val="0048106C"/>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110473"/>
    <w:pPr>
      <w:spacing w:line="240" w:lineRule="auto"/>
    </w:pPr>
    <w:rPr>
      <w:b/>
      <w:bCs/>
    </w:rPr>
  </w:style>
  <w:style w:type="character" w:customStyle="1" w:styleId="ObjetducommentaireCar">
    <w:name w:val="Objet du commentaire Car"/>
    <w:basedOn w:val="CommentaireCar"/>
    <w:link w:val="Objetducommentaire"/>
    <w:uiPriority w:val="99"/>
    <w:semiHidden/>
    <w:rsid w:val="00110473"/>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11047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0473"/>
    <w:rPr>
      <w:rFonts w:ascii="Tahoma" w:eastAsia="Times New Roman" w:hAnsi="Tahoma" w:cs="Tahoma"/>
      <w:sz w:val="16"/>
      <w:szCs w:val="16"/>
      <w:lang w:val="en-US"/>
    </w:rPr>
  </w:style>
  <w:style w:type="paragraph" w:customStyle="1" w:styleId="DecimalAligned">
    <w:name w:val="Decimal Aligned"/>
    <w:basedOn w:val="Normal"/>
    <w:uiPriority w:val="40"/>
    <w:qFormat/>
    <w:rsid w:val="00BB5B00"/>
    <w:pPr>
      <w:tabs>
        <w:tab w:val="decimal" w:pos="360"/>
      </w:tabs>
      <w:suppressAutoHyphens w:val="0"/>
      <w:spacing w:after="200" w:line="276" w:lineRule="auto"/>
    </w:pPr>
    <w:rPr>
      <w:rFonts w:asciiTheme="minorHAnsi" w:eastAsiaTheme="minorEastAsia" w:hAnsiTheme="minorHAnsi"/>
      <w:sz w:val="22"/>
      <w:szCs w:val="22"/>
    </w:rPr>
  </w:style>
  <w:style w:type="paragraph" w:styleId="Notedebasdepage">
    <w:name w:val="footnote text"/>
    <w:basedOn w:val="Normal"/>
    <w:link w:val="NotedebasdepageCar"/>
    <w:uiPriority w:val="99"/>
    <w:unhideWhenUsed/>
    <w:rsid w:val="00BB5B00"/>
    <w:pPr>
      <w:suppressAutoHyphens w:val="0"/>
      <w:spacing w:line="240" w:lineRule="auto"/>
    </w:pPr>
    <w:rPr>
      <w:rFonts w:asciiTheme="minorHAnsi" w:eastAsiaTheme="minorEastAsia" w:hAnsiTheme="minorHAnsi"/>
      <w:sz w:val="20"/>
      <w:szCs w:val="20"/>
    </w:rPr>
  </w:style>
  <w:style w:type="character" w:customStyle="1" w:styleId="NotedebasdepageCar">
    <w:name w:val="Note de bas de page Car"/>
    <w:basedOn w:val="Policepardfaut"/>
    <w:link w:val="Notedebasdepage"/>
    <w:uiPriority w:val="99"/>
    <w:rsid w:val="00BB5B00"/>
    <w:rPr>
      <w:rFonts w:eastAsiaTheme="minorEastAsia" w:cs="Times New Roman"/>
      <w:sz w:val="20"/>
      <w:szCs w:val="20"/>
      <w:lang w:val="en-US"/>
    </w:rPr>
  </w:style>
  <w:style w:type="character" w:styleId="Emphaseple">
    <w:name w:val="Subtle Emphasis"/>
    <w:basedOn w:val="Policepardfaut"/>
    <w:uiPriority w:val="19"/>
    <w:qFormat/>
    <w:rsid w:val="00BB5B00"/>
    <w:rPr>
      <w:i/>
      <w:iCs/>
    </w:rPr>
  </w:style>
  <w:style w:type="table" w:styleId="Trameclaire-Accent1">
    <w:name w:val="Light Shading Accent 1"/>
    <w:basedOn w:val="TableauNormal"/>
    <w:uiPriority w:val="60"/>
    <w:rsid w:val="00BB5B00"/>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023134"/>
    <w:pPr>
      <w:suppressAutoHyphens w:val="0"/>
      <w:spacing w:before="100" w:beforeAutospacing="1" w:after="100" w:afterAutospacing="1" w:line="240" w:lineRule="auto"/>
    </w:pPr>
    <w:rPr>
      <w:rFonts w:eastAsiaTheme="minorEastAsia"/>
      <w:lang w:val="fr-BE" w:eastAsia="fr-BE"/>
    </w:rPr>
  </w:style>
  <w:style w:type="table" w:styleId="Ombrageclair">
    <w:name w:val="Light Shading"/>
    <w:basedOn w:val="TableauNormal"/>
    <w:uiPriority w:val="60"/>
    <w:rsid w:val="004307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297177">
      <w:bodyDiv w:val="1"/>
      <w:marLeft w:val="0"/>
      <w:marRight w:val="0"/>
      <w:marTop w:val="0"/>
      <w:marBottom w:val="0"/>
      <w:divBdr>
        <w:top w:val="none" w:sz="0" w:space="0" w:color="auto"/>
        <w:left w:val="none" w:sz="0" w:space="0" w:color="auto"/>
        <w:bottom w:val="none" w:sz="0" w:space="0" w:color="auto"/>
        <w:right w:val="none" w:sz="0" w:space="0" w:color="auto"/>
      </w:divBdr>
      <w:divsChild>
        <w:div w:id="921455144">
          <w:marLeft w:val="0"/>
          <w:marRight w:val="0"/>
          <w:marTop w:val="0"/>
          <w:marBottom w:val="0"/>
          <w:divBdr>
            <w:top w:val="none" w:sz="0" w:space="0" w:color="auto"/>
            <w:left w:val="none" w:sz="0" w:space="0" w:color="auto"/>
            <w:bottom w:val="none" w:sz="0" w:space="0" w:color="auto"/>
            <w:right w:val="none" w:sz="0" w:space="0" w:color="auto"/>
          </w:divBdr>
        </w:div>
        <w:div w:id="2141265649">
          <w:marLeft w:val="0"/>
          <w:marRight w:val="0"/>
          <w:marTop w:val="0"/>
          <w:marBottom w:val="0"/>
          <w:divBdr>
            <w:top w:val="none" w:sz="0" w:space="0" w:color="auto"/>
            <w:left w:val="none" w:sz="0" w:space="0" w:color="auto"/>
            <w:bottom w:val="none" w:sz="0" w:space="0" w:color="auto"/>
            <w:right w:val="none" w:sz="0" w:space="0" w:color="auto"/>
          </w:divBdr>
        </w:div>
        <w:div w:id="648050437">
          <w:marLeft w:val="0"/>
          <w:marRight w:val="0"/>
          <w:marTop w:val="0"/>
          <w:marBottom w:val="0"/>
          <w:divBdr>
            <w:top w:val="none" w:sz="0" w:space="0" w:color="auto"/>
            <w:left w:val="none" w:sz="0" w:space="0" w:color="auto"/>
            <w:bottom w:val="none" w:sz="0" w:space="0" w:color="auto"/>
            <w:right w:val="none" w:sz="0" w:space="0" w:color="auto"/>
          </w:divBdr>
        </w:div>
        <w:div w:id="866023777">
          <w:marLeft w:val="0"/>
          <w:marRight w:val="0"/>
          <w:marTop w:val="0"/>
          <w:marBottom w:val="0"/>
          <w:divBdr>
            <w:top w:val="none" w:sz="0" w:space="0" w:color="auto"/>
            <w:left w:val="none" w:sz="0" w:space="0" w:color="auto"/>
            <w:bottom w:val="none" w:sz="0" w:space="0" w:color="auto"/>
            <w:right w:val="none" w:sz="0" w:space="0" w:color="auto"/>
          </w:divBdr>
        </w:div>
        <w:div w:id="775835350">
          <w:marLeft w:val="0"/>
          <w:marRight w:val="0"/>
          <w:marTop w:val="0"/>
          <w:marBottom w:val="0"/>
          <w:divBdr>
            <w:top w:val="none" w:sz="0" w:space="0" w:color="auto"/>
            <w:left w:val="none" w:sz="0" w:space="0" w:color="auto"/>
            <w:bottom w:val="none" w:sz="0" w:space="0" w:color="auto"/>
            <w:right w:val="none" w:sz="0" w:space="0" w:color="auto"/>
          </w:divBdr>
        </w:div>
        <w:div w:id="171192306">
          <w:marLeft w:val="0"/>
          <w:marRight w:val="0"/>
          <w:marTop w:val="0"/>
          <w:marBottom w:val="0"/>
          <w:divBdr>
            <w:top w:val="none" w:sz="0" w:space="0" w:color="auto"/>
            <w:left w:val="none" w:sz="0" w:space="0" w:color="auto"/>
            <w:bottom w:val="none" w:sz="0" w:space="0" w:color="auto"/>
            <w:right w:val="none" w:sz="0" w:space="0" w:color="auto"/>
          </w:divBdr>
        </w:div>
        <w:div w:id="2056730225">
          <w:marLeft w:val="0"/>
          <w:marRight w:val="0"/>
          <w:marTop w:val="0"/>
          <w:marBottom w:val="0"/>
          <w:divBdr>
            <w:top w:val="none" w:sz="0" w:space="0" w:color="auto"/>
            <w:left w:val="none" w:sz="0" w:space="0" w:color="auto"/>
            <w:bottom w:val="none" w:sz="0" w:space="0" w:color="auto"/>
            <w:right w:val="none" w:sz="0" w:space="0" w:color="auto"/>
          </w:divBdr>
        </w:div>
        <w:div w:id="77988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BB12E-E6DD-401B-B7D6-CAA2BB4A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26</Pages>
  <Words>5641</Words>
  <Characters>31031</Characters>
  <Application>Microsoft Office Word</Application>
  <DocSecurity>0</DocSecurity>
  <Lines>258</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6</cp:revision>
  <cp:lastPrinted>2015-08-10T08:52:00Z</cp:lastPrinted>
  <dcterms:created xsi:type="dcterms:W3CDTF">2016-01-15T16:25:00Z</dcterms:created>
  <dcterms:modified xsi:type="dcterms:W3CDTF">2016-01-15T18:01:00Z</dcterms:modified>
</cp:coreProperties>
</file>