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2" w:rsidRPr="00D80788" w:rsidRDefault="00D80788" w:rsidP="00A86A97">
      <w:pPr>
        <w:spacing w:after="0" w:line="240" w:lineRule="auto"/>
        <w:jc w:val="both"/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val="en-US" w:eastAsia="nl-BE"/>
        </w:rPr>
      </w:pPr>
      <w:r w:rsidRPr="00D80788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val="en-US" w:eastAsia="nl-BE"/>
        </w:rPr>
        <w:t xml:space="preserve">Intersubjectivity and intersubjectification: typology and </w:t>
      </w:r>
      <w:proofErr w:type="spellStart"/>
      <w:r w:rsidRPr="00D80788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val="en-US" w:eastAsia="nl-BE"/>
        </w:rPr>
        <w:t>operationalisation</w:t>
      </w:r>
      <w:proofErr w:type="spellEnd"/>
    </w:p>
    <w:p w:rsidR="00D412C2" w:rsidRDefault="00D412C2" w:rsidP="00A86A97">
      <w:pPr>
        <w:spacing w:after="0" w:line="240" w:lineRule="auto"/>
        <w:jc w:val="both"/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</w:pPr>
    </w:p>
    <w:p w:rsidR="00FD4375" w:rsidRDefault="00A86A97" w:rsidP="00A86A97">
      <w:pPr>
        <w:spacing w:after="0" w:line="240" w:lineRule="auto"/>
        <w:jc w:val="both"/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</w:pP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Recent years saw a growing interest in the study of subjectivity, as the linguistic expression of speaker involvement 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through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lexical, grammatical </w:t>
      </w:r>
      <w:r w:rsidRPr="00D9070D">
        <w:rPr>
          <w:rFonts w:ascii="'times new roman'" w:eastAsia="Times New Roman" w:hAnsi="'times new roman'" w:cs="Times New Roman"/>
          <w:sz w:val="24"/>
          <w:szCs w:val="24"/>
          <w:lang w:val="en-US" w:eastAsia="nl-BE"/>
        </w:rPr>
        <w:t>and/or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construal choices (see </w:t>
      </w:r>
      <w:proofErr w:type="spellStart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Athanasiadou</w:t>
      </w:r>
      <w:proofErr w:type="spellEnd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, </w:t>
      </w:r>
      <w:proofErr w:type="spellStart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Canakis</w:t>
      </w:r>
      <w:proofErr w:type="spellEnd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&amp; Cornillie 2006, Cornillie &amp; Delbecque 2006, De Smet &amp; Verstraete 2006, Davidse, </w:t>
      </w:r>
      <w:proofErr w:type="gramStart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Vandelanotte</w:t>
      </w:r>
      <w:proofErr w:type="gramEnd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&amp; Cuyckens 2010). </w:t>
      </w:r>
      <w:r w:rsidRPr="00D9070D">
        <w:rPr>
          <w:rFonts w:ascii="'times new roman'" w:eastAsia="Times New Roman" w:hAnsi="'times new roman'" w:cs="Times New Roman"/>
          <w:i/>
          <w:iCs/>
          <w:color w:val="000000"/>
          <w:sz w:val="24"/>
          <w:szCs w:val="24"/>
          <w:lang w:val="en-US" w:eastAsia="nl-BE"/>
        </w:rPr>
        <w:t>Inter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subjectivity, on the other hand, </w:t>
      </w:r>
      <w:r w:rsidR="00E1101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as the linguistic expression of focus on the hearer, 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has received little explicit attention so far, let alone systematic definition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s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and operationalization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criteria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.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Intersubjectivity and seemingly related notions such as interpersonal meaning, appraisal, stance and </w:t>
      </w:r>
      <w:proofErr w:type="spellStart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metadiscourse</w:t>
      </w:r>
      <w:proofErr w:type="spellEnd"/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, appear frequently in cognitive-functional accounts, as well as historical linguistic and more applied linguistic </w:t>
      </w:r>
      <w:r w:rsidR="005C5AB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ones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.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T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hese domains offer 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(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partly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)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conflicting 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uses of 'intersubjectivity', </w:t>
      </w:r>
      <w:r w:rsidRPr="00D9070D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differ in the overall scope of the concept and the phenomena that it may cover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(see Traugott 2010, </w:t>
      </w:r>
      <w:proofErr w:type="spellStart"/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Verhagen</w:t>
      </w:r>
      <w:proofErr w:type="spellEnd"/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2005, Nuyts to appear and Hyland 2005). </w:t>
      </w:r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In this paper we present our views on intersubjectivity and intersubjectification with reference to case studies on adjectives of completeness and specificity, hedges, tags, honorifics, etc. Building on </w:t>
      </w:r>
      <w:proofErr w:type="spellStart"/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Diessel's</w:t>
      </w:r>
      <w:proofErr w:type="spellEnd"/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(2006) notion of "joint attention" and </w:t>
      </w:r>
      <w:proofErr w:type="spellStart"/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Traugott's</w:t>
      </w:r>
      <w:proofErr w:type="spellEnd"/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approach </w:t>
      </w:r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to intersubjectivity 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as our starting point, we propose a</w:t>
      </w:r>
      <w:r w:rsidR="00E1101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distinction between three types of intersubjectivity: attitudinal, </w:t>
      </w:r>
      <w:proofErr w:type="spellStart"/>
      <w:r w:rsidR="00E1101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metadiscursive</w:t>
      </w:r>
      <w:proofErr w:type="spellEnd"/>
      <w:r w:rsidR="00E1101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or responsive, and textual</w:t>
      </w:r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(cf. Ghesquière 2011)</w:t>
      </w:r>
      <w:r w:rsidR="00E1101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. We evaluate and propose formal recognition criteria to operationalize this essentially semantic typology, such as left versus right periphery and prosodic features. In addition, we </w:t>
      </w:r>
      <w:r w:rsidR="005C5AB9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address the issue of directionality between subjectification and intersubjectification in grammaticalization processes. Rather than seeing subjectivity as a prerequisite for intersubjectivity, we argue that </w:t>
      </w:r>
      <w:r w:rsidR="00FD4375"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>in our typology intersubjective meanings of constructions may diachronically precede subjective ones.</w:t>
      </w:r>
    </w:p>
    <w:p w:rsidR="00FD4375" w:rsidRDefault="00FD4375" w:rsidP="00A86A97">
      <w:pPr>
        <w:spacing w:after="0" w:line="240" w:lineRule="auto"/>
        <w:jc w:val="both"/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</w:pPr>
    </w:p>
    <w:p w:rsidR="00FD4375" w:rsidRPr="00D412C2" w:rsidRDefault="00FD4375" w:rsidP="00FD4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</w:pP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nl-BE" w:eastAsia="nl-BE"/>
        </w:rPr>
        <w:t xml:space="preserve">Davidse, Kristin, Lieven Vandelanotte &amp; Hubert Cuyckens, </w:t>
      </w:r>
      <w:proofErr w:type="spell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nl-BE" w:eastAsia="nl-BE"/>
        </w:rPr>
        <w:t>eds</w:t>
      </w:r>
      <w:proofErr w:type="spell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nl-BE" w:eastAsia="nl-BE"/>
        </w:rPr>
        <w:t xml:space="preserve">. 2010. </w:t>
      </w:r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 xml:space="preserve">Subjectification, Intersubjectification and </w:t>
      </w:r>
    </w:p>
    <w:p w:rsidR="00FD4375" w:rsidRPr="00D80788" w:rsidRDefault="00FD4375" w:rsidP="00FD4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nl-BE"/>
        </w:rPr>
      </w:pPr>
      <w:proofErr w:type="gramStart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Grammaticalization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proofErr w:type="gramStart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Topics in English Linguistics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r w:rsidRPr="00D8078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nl-BE"/>
        </w:rPr>
        <w:t xml:space="preserve">Mouton de </w:t>
      </w:r>
      <w:proofErr w:type="spellStart"/>
      <w:r w:rsidRPr="00D8078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nl-BE"/>
        </w:rPr>
        <w:t>Gruyter</w:t>
      </w:r>
      <w:proofErr w:type="spellEnd"/>
      <w:r w:rsidRPr="00D8078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nl-BE"/>
        </w:rPr>
        <w:t>.</w:t>
      </w:r>
    </w:p>
    <w:p w:rsidR="00D412C2" w:rsidRPr="00D412C2" w:rsidRDefault="00D412C2" w:rsidP="00D412C2">
      <w:pPr>
        <w:pStyle w:val="reference"/>
        <w:rPr>
          <w:rFonts w:ascii="Times New Roman" w:hAnsi="Times New Roman" w:cs="Times New Roman"/>
          <w:szCs w:val="20"/>
        </w:rPr>
      </w:pPr>
      <w:proofErr w:type="spellStart"/>
      <w:r w:rsidRPr="00D80788">
        <w:rPr>
          <w:rFonts w:ascii="Times New Roman" w:hAnsi="Times New Roman" w:cs="Times New Roman"/>
          <w:szCs w:val="20"/>
          <w:lang w:val="de-DE"/>
        </w:rPr>
        <w:t>Diessel</w:t>
      </w:r>
      <w:proofErr w:type="spellEnd"/>
      <w:r w:rsidRPr="00D80788">
        <w:rPr>
          <w:rFonts w:ascii="Times New Roman" w:hAnsi="Times New Roman" w:cs="Times New Roman"/>
          <w:szCs w:val="20"/>
          <w:lang w:val="de-DE"/>
        </w:rPr>
        <w:t xml:space="preserve">, Holger. </w:t>
      </w:r>
      <w:r w:rsidRPr="00D412C2">
        <w:rPr>
          <w:rFonts w:ascii="Times New Roman" w:hAnsi="Times New Roman" w:cs="Times New Roman"/>
          <w:szCs w:val="20"/>
        </w:rPr>
        <w:t xml:space="preserve">2006. Demonstratives, joint attention, and the emergence of grammar. </w:t>
      </w:r>
      <w:r w:rsidRPr="00D412C2">
        <w:rPr>
          <w:rFonts w:ascii="Times New Roman" w:hAnsi="Times New Roman" w:cs="Times New Roman"/>
          <w:i/>
          <w:szCs w:val="20"/>
        </w:rPr>
        <w:t>Cognitive Linguistics</w:t>
      </w:r>
      <w:r w:rsidRPr="00D412C2">
        <w:rPr>
          <w:rFonts w:ascii="Times New Roman" w:hAnsi="Times New Roman" w:cs="Times New Roman"/>
          <w:szCs w:val="20"/>
        </w:rPr>
        <w:t xml:space="preserve"> 17: 463–489.</w:t>
      </w:r>
    </w:p>
    <w:p w:rsidR="00D412C2" w:rsidRPr="00D412C2" w:rsidRDefault="00D412C2" w:rsidP="00D412C2">
      <w:pPr>
        <w:pStyle w:val="Heading1"/>
        <w:spacing w:before="0" w:after="0" w:line="276" w:lineRule="auto"/>
        <w:ind w:left="567" w:hanging="567"/>
        <w:contextualSpacing w:val="0"/>
        <w:rPr>
          <w:rFonts w:ascii="Times New Roman" w:hAnsi="Times New Roman" w:cs="Times New Roman"/>
          <w:b w:val="0"/>
          <w:sz w:val="20"/>
          <w:szCs w:val="20"/>
        </w:rPr>
      </w:pPr>
      <w:r w:rsidRPr="00D412C2">
        <w:rPr>
          <w:rFonts w:ascii="Times New Roman" w:hAnsi="Times New Roman" w:cs="Times New Roman"/>
          <w:b w:val="0"/>
          <w:sz w:val="20"/>
          <w:szCs w:val="20"/>
        </w:rPr>
        <w:t xml:space="preserve">Ghesquière, Lobke. 2011. The directionality of (inter)subjectification processes in the English noun phrase: pathways of change. </w:t>
      </w:r>
      <w:proofErr w:type="gramStart"/>
      <w:r w:rsidRPr="00D412C2">
        <w:rPr>
          <w:rFonts w:ascii="Times New Roman" w:hAnsi="Times New Roman" w:cs="Times New Roman"/>
          <w:b w:val="0"/>
          <w:sz w:val="20"/>
          <w:szCs w:val="20"/>
        </w:rPr>
        <w:t>Unpublished PhD dissertation.</w:t>
      </w:r>
      <w:proofErr w:type="gramEnd"/>
      <w:r w:rsidRPr="00D412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D412C2">
        <w:rPr>
          <w:rFonts w:ascii="Times New Roman" w:hAnsi="Times New Roman" w:cs="Times New Roman"/>
          <w:b w:val="0"/>
          <w:sz w:val="20"/>
          <w:szCs w:val="20"/>
        </w:rPr>
        <w:t>Department of Linguistics, University of Leuven.</w:t>
      </w:r>
      <w:proofErr w:type="gramEnd"/>
    </w:p>
    <w:p w:rsidR="00FD4375" w:rsidRPr="00D412C2" w:rsidRDefault="00FD4375" w:rsidP="00A86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Hyland, Ken. 2005. </w:t>
      </w:r>
      <w:proofErr w:type="spellStart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Metadiscourse</w:t>
      </w:r>
      <w:proofErr w:type="spellEnd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: Exploring writing in interaction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 London: Continuum.</w:t>
      </w:r>
    </w:p>
    <w:p w:rsidR="00325A61" w:rsidRPr="00D412C2" w:rsidRDefault="00FD4375" w:rsidP="00325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Nuyts, Jan. to appear. </w:t>
      </w:r>
      <w:proofErr w:type="gram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Notions of (inter)subjectivity.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proofErr w:type="gram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Special issue of ETC Intersections of intersubjectivity.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</w:p>
    <w:p w:rsidR="00FD4375" w:rsidRPr="00D412C2" w:rsidRDefault="00325A61" w:rsidP="00325A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proofErr w:type="gramStart"/>
      <w:r w:rsidRPr="00D412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nl-BE"/>
        </w:rPr>
        <w:t>English Text Construction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5.1.</w:t>
      </w:r>
      <w:proofErr w:type="gramEnd"/>
    </w:p>
    <w:p w:rsidR="00FD4375" w:rsidRPr="00D412C2" w:rsidRDefault="00FD4375" w:rsidP="00FD4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Traugott, Elizabeth </w:t>
      </w:r>
      <w:proofErr w:type="spell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Closs</w:t>
      </w:r>
      <w:proofErr w:type="spell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 2010. "(Inter</w:t>
      </w:r>
      <w:proofErr w:type="gram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)subjectivity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and (inter)subjectification: A reassessment". In Kristin </w:t>
      </w:r>
    </w:p>
    <w:p w:rsidR="00FD4375" w:rsidRPr="00D412C2" w:rsidRDefault="00FD4375" w:rsidP="00FD437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</w:pP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Davidse, Lieven Vandelanotte &amp; Hubert Cuyckens, eds. </w:t>
      </w:r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 xml:space="preserve">Subjectification, Intersubjectification and </w:t>
      </w:r>
    </w:p>
    <w:p w:rsidR="00FD4375" w:rsidRPr="00D412C2" w:rsidRDefault="00FD4375" w:rsidP="00FD437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proofErr w:type="gramStart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Grammaticalization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proofErr w:type="gramStart"/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Topics in English Linguistics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proofErr w:type="gram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Mouton de </w:t>
      </w:r>
      <w:proofErr w:type="spell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Gruyter</w:t>
      </w:r>
      <w:proofErr w:type="spell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</w:t>
      </w:r>
      <w:proofErr w:type="gram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 </w:t>
      </w:r>
      <w:proofErr w:type="gram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29-71.</w:t>
      </w:r>
      <w:proofErr w:type="gramEnd"/>
    </w:p>
    <w:p w:rsidR="00FD4375" w:rsidRPr="00D412C2" w:rsidRDefault="00FD4375" w:rsidP="00FD4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  <w:proofErr w:type="spell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Verhagen</w:t>
      </w:r>
      <w:proofErr w:type="spell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, </w:t>
      </w:r>
      <w:proofErr w:type="spellStart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Arie</w:t>
      </w:r>
      <w:proofErr w:type="spellEnd"/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 xml:space="preserve">. 2005. </w:t>
      </w:r>
      <w:r w:rsidRPr="00D412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nl-BE"/>
        </w:rPr>
        <w:t>Constructions of Intersubjectivity</w:t>
      </w:r>
      <w:r w:rsidRPr="00D412C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  <w:t>. Oxford: Oxford University Press.</w:t>
      </w:r>
    </w:p>
    <w:p w:rsidR="00FD4375" w:rsidRPr="00D412C2" w:rsidRDefault="00FD4375" w:rsidP="00FD4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nl-BE"/>
        </w:rPr>
      </w:pPr>
    </w:p>
    <w:p w:rsidR="00FD4375" w:rsidRPr="004B632D" w:rsidRDefault="00FD4375" w:rsidP="00FD43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msocom_1"/>
      <w:bookmarkEnd w:id="0"/>
    </w:p>
    <w:p w:rsidR="00FF1747" w:rsidRPr="00E11019" w:rsidRDefault="00FD4375" w:rsidP="00A86A97">
      <w:pPr>
        <w:spacing w:after="0" w:line="240" w:lineRule="auto"/>
        <w:jc w:val="both"/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val="en-US" w:eastAsia="nl-BE"/>
        </w:rPr>
        <w:t xml:space="preserve"> </w:t>
      </w:r>
    </w:p>
    <w:sectPr w:rsidR="00FF1747" w:rsidRPr="00E11019" w:rsidSect="00F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A97"/>
    <w:rsid w:val="00203632"/>
    <w:rsid w:val="002F0813"/>
    <w:rsid w:val="00321110"/>
    <w:rsid w:val="00325A61"/>
    <w:rsid w:val="00384040"/>
    <w:rsid w:val="004D644C"/>
    <w:rsid w:val="005C5AB9"/>
    <w:rsid w:val="00650B5A"/>
    <w:rsid w:val="0090531E"/>
    <w:rsid w:val="009A56E2"/>
    <w:rsid w:val="009D7493"/>
    <w:rsid w:val="00A86A97"/>
    <w:rsid w:val="00BA2FC4"/>
    <w:rsid w:val="00BA7F70"/>
    <w:rsid w:val="00CE4E00"/>
    <w:rsid w:val="00D208C8"/>
    <w:rsid w:val="00D412C2"/>
    <w:rsid w:val="00D80788"/>
    <w:rsid w:val="00E11019"/>
    <w:rsid w:val="00F57E0D"/>
    <w:rsid w:val="00F65ED7"/>
    <w:rsid w:val="00FD4375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88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97"/>
    <w:pPr>
      <w:spacing w:after="200" w:line="276" w:lineRule="auto"/>
      <w:ind w:left="0" w:firstLine="0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12C2"/>
    <w:pPr>
      <w:keepNext/>
      <w:keepLines/>
      <w:spacing w:before="360" w:after="240" w:line="240" w:lineRule="auto"/>
      <w:contextualSpacing/>
      <w:jc w:val="both"/>
      <w:outlineLvl w:val="0"/>
    </w:pPr>
    <w:rPr>
      <w:rFonts w:ascii="Calibri" w:eastAsiaTheme="majorEastAsia" w:hAnsi="Calibri" w:cstheme="majorBidi"/>
      <w:b/>
      <w:bCs/>
      <w:sz w:val="36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43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412C2"/>
    <w:rPr>
      <w:rFonts w:ascii="Calibri" w:eastAsiaTheme="majorEastAsia" w:hAnsi="Calibri" w:cstheme="majorBidi"/>
      <w:b/>
      <w:bCs/>
      <w:sz w:val="36"/>
      <w:szCs w:val="28"/>
      <w:lang w:val="en-GB" w:eastAsia="nl-NL"/>
    </w:rPr>
  </w:style>
  <w:style w:type="paragraph" w:customStyle="1" w:styleId="reference">
    <w:name w:val="reference"/>
    <w:basedOn w:val="Normal"/>
    <w:link w:val="referenceChar"/>
    <w:autoRedefine/>
    <w:qFormat/>
    <w:rsid w:val="00D412C2"/>
    <w:pPr>
      <w:tabs>
        <w:tab w:val="left" w:pos="709"/>
      </w:tabs>
      <w:autoSpaceDE w:val="0"/>
      <w:autoSpaceDN w:val="0"/>
      <w:adjustRightInd w:val="0"/>
      <w:spacing w:after="0" w:line="252" w:lineRule="auto"/>
      <w:ind w:left="709" w:hanging="709"/>
      <w:jc w:val="both"/>
    </w:pPr>
    <w:rPr>
      <w:rFonts w:ascii="Calibri" w:eastAsia="Times New Roman" w:hAnsi="Calibri" w:cs="Arial"/>
      <w:sz w:val="20"/>
      <w:szCs w:val="24"/>
      <w:lang w:eastAsia="nl-NL"/>
    </w:rPr>
  </w:style>
  <w:style w:type="character" w:customStyle="1" w:styleId="referenceChar">
    <w:name w:val="reference Char"/>
    <w:basedOn w:val="DefaultParagraphFont"/>
    <w:link w:val="reference"/>
    <w:rsid w:val="00D412C2"/>
    <w:rPr>
      <w:rFonts w:ascii="Calibri" w:eastAsia="Times New Roman" w:hAnsi="Calibri" w:cs="Arial"/>
      <w:sz w:val="20"/>
      <w:szCs w:val="24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 Faculteit Letteren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u0038635</dc:creator>
  <cp:lastModifiedBy>u0038635</cp:lastModifiedBy>
  <cp:revision>4</cp:revision>
  <dcterms:created xsi:type="dcterms:W3CDTF">2012-01-09T14:55:00Z</dcterms:created>
  <dcterms:modified xsi:type="dcterms:W3CDTF">2012-04-16T10:35:00Z</dcterms:modified>
</cp:coreProperties>
</file>